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6E08" w14:textId="77777777" w:rsidR="00E57EDF" w:rsidRPr="00E57EDF" w:rsidRDefault="00E57EDF" w:rsidP="00E57EDF">
      <w:pPr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E57EDF">
        <w:rPr>
          <w:rFonts w:ascii="Times New Roman" w:hAnsi="Times New Roman" w:cs="Times New Roman"/>
          <w:b/>
          <w:bCs/>
          <w:sz w:val="24"/>
          <w:szCs w:val="28"/>
          <w:lang w:val="en-GB"/>
        </w:rPr>
        <w:t>Poster preparation requirements</w:t>
      </w:r>
    </w:p>
    <w:p w14:paraId="0332FEDA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>Participants accepted for a poster presentation are asked to prepare their posters using the official EEC 2026 poster template.</w:t>
      </w:r>
    </w:p>
    <w:p w14:paraId="5667B1C8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>Posters should be prepared in A1 portrait format: 594 x 841 mm.</w:t>
      </w:r>
    </w:p>
    <w:p w14:paraId="631C3586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  <w:b/>
        </w:rPr>
        <w:t>Poster template: [download PPTX file]</w:t>
      </w:r>
    </w:p>
    <w:p w14:paraId="4C3E4DCA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>The poster should include the title, author names, affiliations and the e-mail address of the presenting author. The scientific content may be arranged freely, but it should clearly present the aim of the study, methods, main results and conclusions.</w:t>
      </w:r>
    </w:p>
    <w:p w14:paraId="0D3B1EBE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>Posters should be prepared in English. Please ensure that the poster is readable from a distance and that all figures, photographs, tables and charts are of sufficient quality for A1 printing. Authors are encouraged to use a clear layout, concise text and visual materials such as graphs, schemes, maps or photographs.</w:t>
      </w:r>
    </w:p>
    <w:p w14:paraId="30172921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 xml:space="preserve">Participants are responsible for printing their posters and bringing them to the conference venue. Detailed information about poster display and presentation time will be provided in the conference </w:t>
      </w:r>
      <w:proofErr w:type="spellStart"/>
      <w:r w:rsidRPr="00E57EDF">
        <w:rPr>
          <w:rFonts w:ascii="Times New Roman" w:hAnsi="Times New Roman" w:cs="Times New Roman"/>
        </w:rPr>
        <w:t>programme</w:t>
      </w:r>
      <w:proofErr w:type="spellEnd"/>
      <w:r w:rsidRPr="00E57EDF">
        <w:rPr>
          <w:rFonts w:ascii="Times New Roman" w:hAnsi="Times New Roman" w:cs="Times New Roman"/>
        </w:rPr>
        <w:t xml:space="preserve"> or by the Organizing Committee.</w:t>
      </w:r>
    </w:p>
    <w:p w14:paraId="0391A31F" w14:textId="77777777" w:rsidR="00E57EDF" w:rsidRPr="00E57EDF" w:rsidRDefault="00E57EDF" w:rsidP="00E57EDF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E57EDF">
        <w:rPr>
          <w:rFonts w:ascii="Times New Roman" w:hAnsi="Times New Roman" w:cs="Times New Roman"/>
        </w:rPr>
        <w:t>In case of questions, please contact: eec2026@ur.edu.pl.</w:t>
      </w:r>
    </w:p>
    <w:p w14:paraId="040BF7BA" w14:textId="77777777" w:rsidR="001871F1" w:rsidRPr="00E57EDF" w:rsidRDefault="001871F1">
      <w:pPr>
        <w:rPr>
          <w:rFonts w:ascii="Times New Roman" w:hAnsi="Times New Roman" w:cs="Times New Roman"/>
        </w:rPr>
      </w:pPr>
    </w:p>
    <w:sectPr w:rsidR="001871F1" w:rsidRPr="00E5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DF"/>
    <w:rsid w:val="001871F1"/>
    <w:rsid w:val="00342568"/>
    <w:rsid w:val="007F1807"/>
    <w:rsid w:val="00D1256E"/>
    <w:rsid w:val="00E5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72DD"/>
  <w15:chartTrackingRefBased/>
  <w15:docId w15:val="{CAD74415-5EFB-43AD-9BF6-5EA7DA8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EDF"/>
    <w:pPr>
      <w:spacing w:after="200" w:line="276" w:lineRule="auto"/>
    </w:pPr>
    <w:rPr>
      <w:rFonts w:ascii="Arial" w:eastAsia="Arial" w:hAnsi="Arial"/>
      <w:color w:val="222222"/>
      <w:kern w:val="0"/>
      <w:sz w:val="21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E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E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7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7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D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7E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EDF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7E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2026-06-26T10:28:00Z</dcterms:created>
  <dcterms:modified xsi:type="dcterms:W3CDTF">2026-06-26T10:29:00Z</dcterms:modified>
</cp:coreProperties>
</file>