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C33" w:rsidRDefault="00472C33" w:rsidP="00472C33">
      <w:pPr>
        <w:ind w:left="4678"/>
        <w:jc w:val="both"/>
        <w:rPr>
          <w:rFonts w:ascii="Corbel" w:hAnsi="Corbel"/>
          <w:i/>
          <w:sz w:val="18"/>
          <w:szCs w:val="18"/>
        </w:rPr>
      </w:pPr>
      <w:bookmarkStart w:id="0" w:name="_Hlk193448055"/>
      <w:r w:rsidRPr="00AA3BCF">
        <w:rPr>
          <w:rFonts w:ascii="Corbel" w:hAnsi="Corbel"/>
          <w:i/>
          <w:sz w:val="18"/>
          <w:szCs w:val="18"/>
        </w:rPr>
        <w:t xml:space="preserve">Załącznik do </w:t>
      </w:r>
      <w:r>
        <w:rPr>
          <w:rFonts w:ascii="Corbel" w:hAnsi="Corbel"/>
          <w:i/>
          <w:sz w:val="18"/>
          <w:szCs w:val="18"/>
        </w:rPr>
        <w:t>procedury monitorowania i przeglądu zasobów materialnych, w tym infrastruktury dydaktycznej i naukowej</w:t>
      </w:r>
    </w:p>
    <w:p w:rsidR="00472C33" w:rsidRPr="006A1BD3" w:rsidRDefault="00472C33" w:rsidP="00472C33">
      <w:pPr>
        <w:jc w:val="center"/>
        <w:rPr>
          <w:rFonts w:ascii="Corbel" w:hAnsi="Corbel"/>
          <w:b/>
          <w:color w:val="1F3864" w:themeColor="accent1" w:themeShade="80"/>
        </w:rPr>
      </w:pPr>
    </w:p>
    <w:p w:rsidR="00472C33" w:rsidRPr="006A1BD3" w:rsidRDefault="00472C33" w:rsidP="00472C33">
      <w:pPr>
        <w:jc w:val="center"/>
        <w:rPr>
          <w:rFonts w:ascii="Corbel" w:hAnsi="Corbel"/>
          <w:b/>
          <w:color w:val="1F3864" w:themeColor="accent1" w:themeShade="80"/>
        </w:rPr>
      </w:pPr>
      <w:r w:rsidRPr="006A1BD3">
        <w:rPr>
          <w:rFonts w:ascii="Corbel" w:hAnsi="Corbel"/>
          <w:b/>
          <w:color w:val="1F3864" w:themeColor="accent1" w:themeShade="80"/>
        </w:rPr>
        <w:t xml:space="preserve">Ocena dostosowania stanu bazy dydaktycznej i naukowej </w:t>
      </w:r>
      <w:r>
        <w:rPr>
          <w:rFonts w:ascii="Corbel" w:hAnsi="Corbel"/>
          <w:b/>
          <w:color w:val="1F3864" w:themeColor="accent1" w:themeShade="80"/>
        </w:rPr>
        <w:br/>
      </w:r>
      <w:r w:rsidRPr="006A1BD3">
        <w:rPr>
          <w:rFonts w:ascii="Corbel" w:hAnsi="Corbel"/>
          <w:b/>
          <w:color w:val="1F3864" w:themeColor="accent1" w:themeShade="80"/>
        </w:rPr>
        <w:t>do specyfiki prowadzonych kierunków studiów</w:t>
      </w:r>
    </w:p>
    <w:p w:rsidR="00472C33" w:rsidRPr="00F66094" w:rsidRDefault="00472C33" w:rsidP="00472C33">
      <w:pPr>
        <w:rPr>
          <w:rFonts w:ascii="Corbel" w:hAnsi="Corbel"/>
          <w:b/>
        </w:rPr>
      </w:pPr>
    </w:p>
    <w:p w:rsidR="00472C33" w:rsidRPr="00F66094" w:rsidRDefault="00472C33" w:rsidP="00472C33">
      <w:pPr>
        <w:rPr>
          <w:rFonts w:ascii="Corbel" w:hAnsi="Corbel"/>
          <w:b/>
        </w:rPr>
      </w:pPr>
      <w:r w:rsidRPr="00F66094">
        <w:rPr>
          <w:rFonts w:ascii="Corbel" w:hAnsi="Corbel"/>
          <w:b/>
        </w:rPr>
        <w:t>Kier</w:t>
      </w:r>
      <w:bookmarkStart w:id="1" w:name="_GoBack"/>
      <w:bookmarkEnd w:id="1"/>
      <w:r w:rsidRPr="00F66094">
        <w:rPr>
          <w:rFonts w:ascii="Corbel" w:hAnsi="Corbel"/>
          <w:b/>
        </w:rPr>
        <w:t>unek: .............................................</w:t>
      </w:r>
    </w:p>
    <w:p w:rsidR="00472C33" w:rsidRPr="00F66094" w:rsidRDefault="00472C33" w:rsidP="00472C33">
      <w:pPr>
        <w:rPr>
          <w:rFonts w:ascii="Corbel" w:hAnsi="Corbel"/>
        </w:rPr>
      </w:pPr>
    </w:p>
    <w:p w:rsidR="00472C33" w:rsidRPr="00F66094" w:rsidRDefault="00472C33" w:rsidP="00472C33">
      <w:pPr>
        <w:rPr>
          <w:rFonts w:ascii="Corbel" w:hAnsi="Corbel"/>
        </w:rPr>
      </w:pPr>
      <w:r w:rsidRPr="00F66094">
        <w:rPr>
          <w:rFonts w:ascii="Corbel" w:hAnsi="Corbel"/>
        </w:rPr>
        <w:t>Ocena w skali od 1 do 5, gdzie 1 oznacza ocenę niedostateczną a 5 – bardzo dobrą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637"/>
        <w:gridCol w:w="1417"/>
        <w:gridCol w:w="2439"/>
      </w:tblGrid>
      <w:tr w:rsidR="00472C33" w:rsidRPr="00F66094" w:rsidTr="002770B1">
        <w:tc>
          <w:tcPr>
            <w:tcW w:w="5637" w:type="dxa"/>
          </w:tcPr>
          <w:p w:rsidR="00472C33" w:rsidRPr="00F66094" w:rsidRDefault="00472C33" w:rsidP="002770B1">
            <w:pPr>
              <w:jc w:val="center"/>
              <w:rPr>
                <w:rFonts w:ascii="Corbel" w:hAnsi="Corbel"/>
              </w:rPr>
            </w:pPr>
            <w:r w:rsidRPr="00F66094">
              <w:rPr>
                <w:rFonts w:ascii="Corbel" w:hAnsi="Corbel"/>
              </w:rPr>
              <w:t>Przedmiot oceny</w:t>
            </w:r>
          </w:p>
        </w:tc>
        <w:tc>
          <w:tcPr>
            <w:tcW w:w="1417" w:type="dxa"/>
          </w:tcPr>
          <w:p w:rsidR="00472C33" w:rsidRPr="00F66094" w:rsidRDefault="00472C33" w:rsidP="002770B1">
            <w:pPr>
              <w:jc w:val="center"/>
              <w:rPr>
                <w:rFonts w:ascii="Corbel" w:hAnsi="Corbel"/>
              </w:rPr>
            </w:pPr>
            <w:r w:rsidRPr="00F66094">
              <w:rPr>
                <w:rFonts w:ascii="Corbel" w:hAnsi="Corbel"/>
              </w:rPr>
              <w:t>ocena</w:t>
            </w:r>
          </w:p>
        </w:tc>
        <w:tc>
          <w:tcPr>
            <w:tcW w:w="2439" w:type="dxa"/>
          </w:tcPr>
          <w:p w:rsidR="00472C33" w:rsidRPr="00F66094" w:rsidRDefault="00472C33" w:rsidP="002770B1">
            <w:pPr>
              <w:jc w:val="center"/>
              <w:rPr>
                <w:rFonts w:ascii="Corbel" w:hAnsi="Corbel"/>
              </w:rPr>
            </w:pPr>
            <w:r w:rsidRPr="00F66094">
              <w:rPr>
                <w:rFonts w:ascii="Corbel" w:hAnsi="Corbel"/>
              </w:rPr>
              <w:t>uwagi</w:t>
            </w:r>
          </w:p>
        </w:tc>
      </w:tr>
      <w:tr w:rsidR="00472C33" w:rsidRPr="00F66094" w:rsidTr="002770B1">
        <w:tc>
          <w:tcPr>
            <w:tcW w:w="5637" w:type="dxa"/>
          </w:tcPr>
          <w:p w:rsidR="00472C33" w:rsidRPr="00F66094" w:rsidRDefault="00472C33" w:rsidP="002770B1">
            <w:pPr>
              <w:jc w:val="both"/>
              <w:rPr>
                <w:rFonts w:ascii="Corbel" w:hAnsi="Corbel"/>
              </w:rPr>
            </w:pPr>
            <w:r w:rsidRPr="00F66094">
              <w:rPr>
                <w:rFonts w:ascii="Corbel" w:hAnsi="Corbel"/>
              </w:rPr>
              <w:t xml:space="preserve">Liczba i powierzchnia </w:t>
            </w:r>
            <w:proofErr w:type="spellStart"/>
            <w:r w:rsidRPr="00F66094">
              <w:rPr>
                <w:rFonts w:ascii="Corbel" w:hAnsi="Corbel"/>
              </w:rPr>
              <w:t>sal</w:t>
            </w:r>
            <w:proofErr w:type="spellEnd"/>
            <w:r w:rsidRPr="00F66094">
              <w:rPr>
                <w:rFonts w:ascii="Corbel" w:hAnsi="Corbel"/>
              </w:rPr>
              <w:t xml:space="preserve"> dydaktycznych (wykładowych, seminaryjnych, laboratoryjnych, pracowni specjalistycznych i komputerowych) jest dostosowana do liczby studentów.</w:t>
            </w:r>
          </w:p>
        </w:tc>
        <w:tc>
          <w:tcPr>
            <w:tcW w:w="1417" w:type="dxa"/>
          </w:tcPr>
          <w:p w:rsidR="00472C33" w:rsidRPr="00F66094" w:rsidRDefault="00472C33" w:rsidP="002770B1">
            <w:pPr>
              <w:jc w:val="both"/>
              <w:rPr>
                <w:rFonts w:ascii="Corbel" w:hAnsi="Corbel"/>
              </w:rPr>
            </w:pPr>
          </w:p>
        </w:tc>
        <w:tc>
          <w:tcPr>
            <w:tcW w:w="2439" w:type="dxa"/>
          </w:tcPr>
          <w:p w:rsidR="00472C33" w:rsidRPr="00F66094" w:rsidRDefault="00472C33" w:rsidP="002770B1">
            <w:pPr>
              <w:jc w:val="both"/>
              <w:rPr>
                <w:rFonts w:ascii="Corbel" w:hAnsi="Corbel"/>
              </w:rPr>
            </w:pPr>
          </w:p>
        </w:tc>
      </w:tr>
      <w:tr w:rsidR="00472C33" w:rsidRPr="00F66094" w:rsidTr="002770B1">
        <w:tc>
          <w:tcPr>
            <w:tcW w:w="5637" w:type="dxa"/>
          </w:tcPr>
          <w:p w:rsidR="00472C33" w:rsidRPr="00F66094" w:rsidRDefault="00472C33" w:rsidP="002770B1">
            <w:pPr>
              <w:jc w:val="both"/>
              <w:rPr>
                <w:rFonts w:ascii="Corbel" w:hAnsi="Corbel"/>
              </w:rPr>
            </w:pPr>
            <w:r w:rsidRPr="00F66094">
              <w:rPr>
                <w:rFonts w:ascii="Corbel" w:hAnsi="Corbel"/>
              </w:rPr>
              <w:t>W salach dydaktycznych liczba stanowisk jest adekwatna do powierzchni pomieszczenia i liczby studentów.</w:t>
            </w:r>
          </w:p>
        </w:tc>
        <w:tc>
          <w:tcPr>
            <w:tcW w:w="1417" w:type="dxa"/>
          </w:tcPr>
          <w:p w:rsidR="00472C33" w:rsidRPr="00F66094" w:rsidRDefault="00472C33" w:rsidP="002770B1">
            <w:pPr>
              <w:jc w:val="both"/>
              <w:rPr>
                <w:rFonts w:ascii="Corbel" w:hAnsi="Corbel"/>
              </w:rPr>
            </w:pPr>
          </w:p>
        </w:tc>
        <w:tc>
          <w:tcPr>
            <w:tcW w:w="2439" w:type="dxa"/>
          </w:tcPr>
          <w:p w:rsidR="00472C33" w:rsidRPr="00F66094" w:rsidRDefault="00472C33" w:rsidP="002770B1">
            <w:pPr>
              <w:jc w:val="both"/>
              <w:rPr>
                <w:rFonts w:ascii="Corbel" w:hAnsi="Corbel"/>
              </w:rPr>
            </w:pPr>
          </w:p>
        </w:tc>
      </w:tr>
      <w:tr w:rsidR="00472C33" w:rsidRPr="00F66094" w:rsidTr="002770B1">
        <w:tc>
          <w:tcPr>
            <w:tcW w:w="5637" w:type="dxa"/>
          </w:tcPr>
          <w:p w:rsidR="00472C33" w:rsidRPr="00F66094" w:rsidRDefault="00472C33" w:rsidP="002770B1">
            <w:pPr>
              <w:jc w:val="both"/>
              <w:rPr>
                <w:rFonts w:ascii="Corbel" w:hAnsi="Corbel"/>
              </w:rPr>
            </w:pPr>
            <w:r w:rsidRPr="00F66094">
              <w:rPr>
                <w:rFonts w:ascii="Corbel" w:hAnsi="Corbel"/>
              </w:rPr>
              <w:t>Wyposażenie pomieszczeń (sprzęt laboratoryjny, audiowizualny, komputerowy, specjalistyczny oraz inny dydaktyczny) zapewnia pełną realizację zadań wynikających z programu studiów.</w:t>
            </w:r>
          </w:p>
        </w:tc>
        <w:tc>
          <w:tcPr>
            <w:tcW w:w="1417" w:type="dxa"/>
          </w:tcPr>
          <w:p w:rsidR="00472C33" w:rsidRPr="00F66094" w:rsidRDefault="00472C33" w:rsidP="002770B1">
            <w:pPr>
              <w:jc w:val="both"/>
              <w:rPr>
                <w:rFonts w:ascii="Corbel" w:hAnsi="Corbel"/>
              </w:rPr>
            </w:pPr>
          </w:p>
        </w:tc>
        <w:tc>
          <w:tcPr>
            <w:tcW w:w="2439" w:type="dxa"/>
          </w:tcPr>
          <w:p w:rsidR="00472C33" w:rsidRPr="00F66094" w:rsidRDefault="00472C33" w:rsidP="002770B1">
            <w:pPr>
              <w:jc w:val="both"/>
              <w:rPr>
                <w:rFonts w:ascii="Corbel" w:hAnsi="Corbel"/>
              </w:rPr>
            </w:pPr>
          </w:p>
        </w:tc>
      </w:tr>
      <w:tr w:rsidR="00472C33" w:rsidRPr="00F66094" w:rsidTr="002770B1">
        <w:tc>
          <w:tcPr>
            <w:tcW w:w="5637" w:type="dxa"/>
          </w:tcPr>
          <w:p w:rsidR="00472C33" w:rsidRPr="00F66094" w:rsidRDefault="00472C33" w:rsidP="002770B1">
            <w:pPr>
              <w:jc w:val="both"/>
              <w:rPr>
                <w:rFonts w:ascii="Corbel" w:hAnsi="Corbel"/>
              </w:rPr>
            </w:pPr>
            <w:r w:rsidRPr="00F66094">
              <w:rPr>
                <w:rFonts w:ascii="Corbel" w:hAnsi="Corbel"/>
              </w:rPr>
              <w:t>Studenci mają zapewniony dostęp do komputerów i Internetu także poza zajęciami dydaktycznymi.</w:t>
            </w:r>
          </w:p>
        </w:tc>
        <w:tc>
          <w:tcPr>
            <w:tcW w:w="1417" w:type="dxa"/>
          </w:tcPr>
          <w:p w:rsidR="00472C33" w:rsidRPr="00F66094" w:rsidRDefault="00472C33" w:rsidP="002770B1">
            <w:pPr>
              <w:jc w:val="both"/>
              <w:rPr>
                <w:rFonts w:ascii="Corbel" w:hAnsi="Corbel"/>
              </w:rPr>
            </w:pPr>
          </w:p>
        </w:tc>
        <w:tc>
          <w:tcPr>
            <w:tcW w:w="2439" w:type="dxa"/>
          </w:tcPr>
          <w:p w:rsidR="00472C33" w:rsidRPr="00F66094" w:rsidRDefault="00472C33" w:rsidP="002770B1">
            <w:pPr>
              <w:jc w:val="both"/>
              <w:rPr>
                <w:rFonts w:ascii="Corbel" w:hAnsi="Corbel"/>
              </w:rPr>
            </w:pPr>
          </w:p>
        </w:tc>
      </w:tr>
      <w:tr w:rsidR="00472C33" w:rsidRPr="00F66094" w:rsidTr="002770B1">
        <w:tc>
          <w:tcPr>
            <w:tcW w:w="5637" w:type="dxa"/>
          </w:tcPr>
          <w:p w:rsidR="00472C33" w:rsidRPr="00F66094" w:rsidRDefault="00472C33" w:rsidP="002770B1">
            <w:pPr>
              <w:jc w:val="both"/>
              <w:rPr>
                <w:rFonts w:ascii="Corbel" w:hAnsi="Corbel"/>
              </w:rPr>
            </w:pPr>
            <w:r w:rsidRPr="00F66094">
              <w:rPr>
                <w:rFonts w:ascii="Corbel" w:hAnsi="Corbel"/>
              </w:rPr>
              <w:t>Budynek dydaktyczny (budynki), z którego korzystają studenci jest w odpowiednim stanie technicznym i estetycznym.</w:t>
            </w:r>
          </w:p>
        </w:tc>
        <w:tc>
          <w:tcPr>
            <w:tcW w:w="1417" w:type="dxa"/>
          </w:tcPr>
          <w:p w:rsidR="00472C33" w:rsidRPr="00F66094" w:rsidRDefault="00472C33" w:rsidP="002770B1">
            <w:pPr>
              <w:jc w:val="both"/>
              <w:rPr>
                <w:rFonts w:ascii="Corbel" w:hAnsi="Corbel"/>
              </w:rPr>
            </w:pPr>
          </w:p>
        </w:tc>
        <w:tc>
          <w:tcPr>
            <w:tcW w:w="2439" w:type="dxa"/>
          </w:tcPr>
          <w:p w:rsidR="00472C33" w:rsidRPr="00F66094" w:rsidRDefault="00472C33" w:rsidP="002770B1">
            <w:pPr>
              <w:jc w:val="both"/>
              <w:rPr>
                <w:rFonts w:ascii="Corbel" w:hAnsi="Corbel"/>
              </w:rPr>
            </w:pPr>
          </w:p>
        </w:tc>
      </w:tr>
      <w:tr w:rsidR="00472C33" w:rsidRPr="00F66094" w:rsidTr="002770B1">
        <w:tc>
          <w:tcPr>
            <w:tcW w:w="5637" w:type="dxa"/>
          </w:tcPr>
          <w:p w:rsidR="00472C33" w:rsidRPr="00F66094" w:rsidRDefault="00472C33" w:rsidP="002770B1">
            <w:pPr>
              <w:jc w:val="both"/>
              <w:rPr>
                <w:rFonts w:ascii="Corbel" w:hAnsi="Corbel"/>
              </w:rPr>
            </w:pPr>
            <w:r w:rsidRPr="00F66094">
              <w:rPr>
                <w:rFonts w:ascii="Corbel" w:hAnsi="Corbel"/>
              </w:rPr>
              <w:t>Pomieszczenia dostosowane są do potrzeb osób niepełnosprawnych.</w:t>
            </w:r>
          </w:p>
        </w:tc>
        <w:tc>
          <w:tcPr>
            <w:tcW w:w="1417" w:type="dxa"/>
          </w:tcPr>
          <w:p w:rsidR="00472C33" w:rsidRPr="00F66094" w:rsidRDefault="00472C33" w:rsidP="002770B1">
            <w:pPr>
              <w:jc w:val="both"/>
              <w:rPr>
                <w:rFonts w:ascii="Corbel" w:hAnsi="Corbel"/>
              </w:rPr>
            </w:pPr>
          </w:p>
        </w:tc>
        <w:tc>
          <w:tcPr>
            <w:tcW w:w="2439" w:type="dxa"/>
          </w:tcPr>
          <w:p w:rsidR="00472C33" w:rsidRPr="00F66094" w:rsidRDefault="00472C33" w:rsidP="002770B1">
            <w:pPr>
              <w:jc w:val="both"/>
              <w:rPr>
                <w:rFonts w:ascii="Corbel" w:hAnsi="Corbel"/>
              </w:rPr>
            </w:pPr>
          </w:p>
        </w:tc>
      </w:tr>
      <w:tr w:rsidR="00472C33" w:rsidRPr="00F66094" w:rsidTr="002770B1">
        <w:tc>
          <w:tcPr>
            <w:tcW w:w="5637" w:type="dxa"/>
          </w:tcPr>
          <w:p w:rsidR="00472C33" w:rsidRPr="00F66094" w:rsidRDefault="00472C33" w:rsidP="002770B1">
            <w:pPr>
              <w:jc w:val="both"/>
              <w:rPr>
                <w:rFonts w:ascii="Corbel" w:hAnsi="Corbel"/>
              </w:rPr>
            </w:pPr>
            <w:r w:rsidRPr="00F66094">
              <w:rPr>
                <w:rFonts w:ascii="Corbel" w:hAnsi="Corbel"/>
              </w:rPr>
              <w:t>Zbiory biblioteki obejmują aktualne pozycje wskazane w sylabusach przedmiotów w liczbie egzemplarzy zapewniającej studentom swobodny dostęp oraz literaturę umożliwiającą prowadzenie badań naukowych w dziedzinie związanej z kierunkiem.</w:t>
            </w:r>
          </w:p>
        </w:tc>
        <w:tc>
          <w:tcPr>
            <w:tcW w:w="1417" w:type="dxa"/>
          </w:tcPr>
          <w:p w:rsidR="00472C33" w:rsidRPr="00F66094" w:rsidRDefault="00472C33" w:rsidP="002770B1">
            <w:pPr>
              <w:jc w:val="both"/>
              <w:rPr>
                <w:rFonts w:ascii="Corbel" w:hAnsi="Corbel"/>
              </w:rPr>
            </w:pPr>
          </w:p>
        </w:tc>
        <w:tc>
          <w:tcPr>
            <w:tcW w:w="2439" w:type="dxa"/>
          </w:tcPr>
          <w:p w:rsidR="00472C33" w:rsidRPr="00F66094" w:rsidRDefault="00472C33" w:rsidP="002770B1">
            <w:pPr>
              <w:jc w:val="both"/>
              <w:rPr>
                <w:rFonts w:ascii="Corbel" w:hAnsi="Corbel"/>
              </w:rPr>
            </w:pPr>
          </w:p>
        </w:tc>
      </w:tr>
      <w:tr w:rsidR="00472C33" w:rsidRPr="00F66094" w:rsidTr="002770B1">
        <w:tc>
          <w:tcPr>
            <w:tcW w:w="5637" w:type="dxa"/>
          </w:tcPr>
          <w:p w:rsidR="00472C33" w:rsidRPr="00F66094" w:rsidRDefault="00472C33" w:rsidP="002770B1">
            <w:pPr>
              <w:jc w:val="both"/>
              <w:rPr>
                <w:rFonts w:ascii="Corbel" w:hAnsi="Corbel"/>
              </w:rPr>
            </w:pPr>
            <w:r w:rsidRPr="00F66094">
              <w:rPr>
                <w:rFonts w:ascii="Corbel" w:hAnsi="Corbel"/>
              </w:rPr>
              <w:t>Biblioteka wyposażona jest w podręczny aktualny księgozbiór związany z danym kierunkiem studiów oraz odpowiednią do liczby studentów liczbę komputerów z dostępem do Internetu i specjalistycznych baz danych.</w:t>
            </w:r>
          </w:p>
        </w:tc>
        <w:tc>
          <w:tcPr>
            <w:tcW w:w="1417" w:type="dxa"/>
          </w:tcPr>
          <w:p w:rsidR="00472C33" w:rsidRPr="00F66094" w:rsidRDefault="00472C33" w:rsidP="002770B1">
            <w:pPr>
              <w:jc w:val="both"/>
              <w:rPr>
                <w:rFonts w:ascii="Corbel" w:hAnsi="Corbel"/>
              </w:rPr>
            </w:pPr>
          </w:p>
        </w:tc>
        <w:tc>
          <w:tcPr>
            <w:tcW w:w="2439" w:type="dxa"/>
          </w:tcPr>
          <w:p w:rsidR="00472C33" w:rsidRPr="00F66094" w:rsidRDefault="00472C33" w:rsidP="002770B1">
            <w:pPr>
              <w:jc w:val="both"/>
              <w:rPr>
                <w:rFonts w:ascii="Corbel" w:hAnsi="Corbel"/>
              </w:rPr>
            </w:pPr>
          </w:p>
        </w:tc>
      </w:tr>
      <w:tr w:rsidR="00472C33" w:rsidRPr="00F66094" w:rsidTr="002770B1">
        <w:tc>
          <w:tcPr>
            <w:tcW w:w="5637" w:type="dxa"/>
          </w:tcPr>
          <w:p w:rsidR="00472C33" w:rsidRPr="00F66094" w:rsidRDefault="00472C33" w:rsidP="002770B1">
            <w:pPr>
              <w:jc w:val="both"/>
              <w:rPr>
                <w:rFonts w:ascii="Corbel" w:hAnsi="Corbel"/>
              </w:rPr>
            </w:pPr>
            <w:r w:rsidRPr="00F66094">
              <w:rPr>
                <w:rFonts w:ascii="Corbel" w:hAnsi="Corbel"/>
              </w:rPr>
              <w:t>Infrastruktura oraz wyposażenie instytucji</w:t>
            </w:r>
            <w:r>
              <w:rPr>
                <w:rFonts w:ascii="Corbel" w:hAnsi="Corbel"/>
              </w:rPr>
              <w:t>,</w:t>
            </w:r>
            <w:r w:rsidRPr="00F66094">
              <w:rPr>
                <w:rFonts w:ascii="Corbel" w:hAnsi="Corbel"/>
              </w:rPr>
              <w:t xml:space="preserve"> w których odbywają się praktyki zawodowe umożliwiają wykonywanie czynności praktycznych i zapewniają osiągnięcie kompetencji zawodowych związanych z ocenianym kierunkiem /</w:t>
            </w:r>
            <w:r w:rsidRPr="00F66094">
              <w:rPr>
                <w:rFonts w:ascii="Corbel" w:hAnsi="Corbel"/>
                <w:i/>
              </w:rPr>
              <w:t>w szczególności w przypadku profilu praktycznego</w:t>
            </w:r>
            <w:r w:rsidRPr="00F66094">
              <w:rPr>
                <w:rFonts w:ascii="Corbel" w:hAnsi="Corbel"/>
              </w:rPr>
              <w:t>.</w:t>
            </w:r>
          </w:p>
        </w:tc>
        <w:tc>
          <w:tcPr>
            <w:tcW w:w="1417" w:type="dxa"/>
          </w:tcPr>
          <w:p w:rsidR="00472C33" w:rsidRPr="00F66094" w:rsidRDefault="00472C33" w:rsidP="002770B1">
            <w:pPr>
              <w:jc w:val="both"/>
              <w:rPr>
                <w:rFonts w:ascii="Corbel" w:hAnsi="Corbel"/>
              </w:rPr>
            </w:pPr>
          </w:p>
        </w:tc>
        <w:tc>
          <w:tcPr>
            <w:tcW w:w="2439" w:type="dxa"/>
          </w:tcPr>
          <w:p w:rsidR="00472C33" w:rsidRPr="00F66094" w:rsidRDefault="00472C33" w:rsidP="002770B1">
            <w:pPr>
              <w:jc w:val="both"/>
              <w:rPr>
                <w:rFonts w:ascii="Corbel" w:hAnsi="Corbel"/>
              </w:rPr>
            </w:pPr>
          </w:p>
        </w:tc>
      </w:tr>
    </w:tbl>
    <w:p w:rsidR="00472C33" w:rsidRPr="00F66094" w:rsidRDefault="00472C33" w:rsidP="00472C33">
      <w:pPr>
        <w:jc w:val="both"/>
        <w:rPr>
          <w:rFonts w:ascii="Corbel" w:hAnsi="Corbel"/>
        </w:rPr>
      </w:pPr>
    </w:p>
    <w:p w:rsidR="00472C33" w:rsidRPr="00F66094" w:rsidRDefault="00472C33" w:rsidP="00472C33">
      <w:pPr>
        <w:rPr>
          <w:rFonts w:ascii="Corbel" w:hAnsi="Corbel"/>
          <w:b/>
        </w:rPr>
      </w:pPr>
    </w:p>
    <w:p w:rsidR="00472C33" w:rsidRPr="00F66094" w:rsidRDefault="00472C33" w:rsidP="00472C33">
      <w:pPr>
        <w:jc w:val="both"/>
        <w:rPr>
          <w:rFonts w:ascii="Corbel" w:hAnsi="Corbel"/>
        </w:rPr>
      </w:pPr>
      <w:r w:rsidRPr="00F66094">
        <w:rPr>
          <w:rFonts w:ascii="Corbel" w:hAnsi="Corbel"/>
          <w:b/>
        </w:rPr>
        <w:t>Dodatkowe kryteria dotyczące wyłącznie kierunków medycznych</w:t>
      </w:r>
      <w:r w:rsidRPr="00F66094">
        <w:rPr>
          <w:rFonts w:ascii="Corbel" w:hAnsi="Corbel"/>
        </w:rPr>
        <w:t>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637"/>
        <w:gridCol w:w="1417"/>
        <w:gridCol w:w="2439"/>
      </w:tblGrid>
      <w:tr w:rsidR="00472C33" w:rsidRPr="00F66094" w:rsidTr="00472C33">
        <w:tc>
          <w:tcPr>
            <w:tcW w:w="5637" w:type="dxa"/>
          </w:tcPr>
          <w:p w:rsidR="00472C33" w:rsidRPr="00F66094" w:rsidRDefault="00472C33" w:rsidP="002770B1">
            <w:pPr>
              <w:jc w:val="both"/>
              <w:rPr>
                <w:rFonts w:ascii="Corbel" w:hAnsi="Corbel"/>
              </w:rPr>
            </w:pPr>
            <w:r w:rsidRPr="00F66094">
              <w:rPr>
                <w:rFonts w:ascii="Corbel" w:hAnsi="Corbel"/>
              </w:rPr>
              <w:t>Baza, w której odbywają się zajęcia kliniczne zapewnia studentom zapoznanie się z pełnym zakresem działań medycznych i różnorodnymi jednostkami chorobowymi oraz nabycie umiejętności praktycznych adekwatnych do sylwetki absolwenta.</w:t>
            </w:r>
          </w:p>
        </w:tc>
        <w:tc>
          <w:tcPr>
            <w:tcW w:w="1417" w:type="dxa"/>
          </w:tcPr>
          <w:p w:rsidR="00472C33" w:rsidRPr="00F66094" w:rsidRDefault="00472C33" w:rsidP="002770B1">
            <w:pPr>
              <w:jc w:val="both"/>
              <w:rPr>
                <w:rFonts w:ascii="Corbel" w:hAnsi="Corbel"/>
              </w:rPr>
            </w:pPr>
          </w:p>
        </w:tc>
        <w:tc>
          <w:tcPr>
            <w:tcW w:w="2439" w:type="dxa"/>
          </w:tcPr>
          <w:p w:rsidR="00472C33" w:rsidRPr="00F66094" w:rsidRDefault="00472C33" w:rsidP="002770B1">
            <w:pPr>
              <w:jc w:val="both"/>
              <w:rPr>
                <w:rFonts w:ascii="Corbel" w:hAnsi="Corbel"/>
              </w:rPr>
            </w:pPr>
          </w:p>
        </w:tc>
      </w:tr>
      <w:tr w:rsidR="00472C33" w:rsidRPr="00F66094" w:rsidTr="00472C33">
        <w:tc>
          <w:tcPr>
            <w:tcW w:w="5637" w:type="dxa"/>
          </w:tcPr>
          <w:p w:rsidR="00472C33" w:rsidRPr="00F66094" w:rsidRDefault="00472C33" w:rsidP="002770B1">
            <w:pPr>
              <w:jc w:val="both"/>
              <w:rPr>
                <w:rFonts w:ascii="Corbel" w:hAnsi="Corbel"/>
              </w:rPr>
            </w:pPr>
            <w:r w:rsidRPr="00F66094">
              <w:rPr>
                <w:rFonts w:ascii="Corbel" w:hAnsi="Corbel"/>
              </w:rPr>
              <w:t>Baza, w której odbywają się zajęcia kliniczne zapewnia bezpieczne warunki pracy.</w:t>
            </w:r>
          </w:p>
        </w:tc>
        <w:tc>
          <w:tcPr>
            <w:tcW w:w="1417" w:type="dxa"/>
          </w:tcPr>
          <w:p w:rsidR="00472C33" w:rsidRPr="00F66094" w:rsidRDefault="00472C33" w:rsidP="002770B1">
            <w:pPr>
              <w:jc w:val="both"/>
              <w:rPr>
                <w:rFonts w:ascii="Corbel" w:hAnsi="Corbel"/>
              </w:rPr>
            </w:pPr>
          </w:p>
        </w:tc>
        <w:tc>
          <w:tcPr>
            <w:tcW w:w="2439" w:type="dxa"/>
          </w:tcPr>
          <w:p w:rsidR="00472C33" w:rsidRPr="00F66094" w:rsidRDefault="00472C33" w:rsidP="002770B1">
            <w:pPr>
              <w:jc w:val="both"/>
              <w:rPr>
                <w:rFonts w:ascii="Corbel" w:hAnsi="Corbel"/>
              </w:rPr>
            </w:pPr>
          </w:p>
        </w:tc>
      </w:tr>
      <w:tr w:rsidR="00472C33" w:rsidRPr="00F66094" w:rsidTr="00472C33">
        <w:tc>
          <w:tcPr>
            <w:tcW w:w="5637" w:type="dxa"/>
          </w:tcPr>
          <w:p w:rsidR="00472C33" w:rsidRPr="00F66094" w:rsidRDefault="00472C33" w:rsidP="002770B1">
            <w:pPr>
              <w:jc w:val="both"/>
              <w:rPr>
                <w:rFonts w:ascii="Corbel" w:hAnsi="Corbel"/>
              </w:rPr>
            </w:pPr>
            <w:r w:rsidRPr="00F66094">
              <w:rPr>
                <w:rFonts w:ascii="Corbel" w:hAnsi="Corbel"/>
              </w:rPr>
              <w:t xml:space="preserve">Laboratoria o charakterze diagnostycznym i badawczym dysponują współczesną aparaturą pomiarową pozwalającą na stosowanie aktualnych metod diagnostyczno-badawczych. </w:t>
            </w:r>
          </w:p>
        </w:tc>
        <w:tc>
          <w:tcPr>
            <w:tcW w:w="1417" w:type="dxa"/>
          </w:tcPr>
          <w:p w:rsidR="00472C33" w:rsidRPr="00F66094" w:rsidRDefault="00472C33" w:rsidP="002770B1">
            <w:pPr>
              <w:jc w:val="both"/>
              <w:rPr>
                <w:rFonts w:ascii="Corbel" w:hAnsi="Corbel"/>
              </w:rPr>
            </w:pPr>
          </w:p>
        </w:tc>
        <w:tc>
          <w:tcPr>
            <w:tcW w:w="2439" w:type="dxa"/>
          </w:tcPr>
          <w:p w:rsidR="00472C33" w:rsidRPr="00F66094" w:rsidRDefault="00472C33" w:rsidP="002770B1">
            <w:pPr>
              <w:jc w:val="both"/>
              <w:rPr>
                <w:rFonts w:ascii="Corbel" w:hAnsi="Corbel"/>
              </w:rPr>
            </w:pPr>
          </w:p>
        </w:tc>
      </w:tr>
    </w:tbl>
    <w:p w:rsidR="00472C33" w:rsidRPr="00F66094" w:rsidRDefault="00472C33" w:rsidP="00472C33">
      <w:pPr>
        <w:rPr>
          <w:rFonts w:ascii="Corbel" w:hAnsi="Corbel"/>
        </w:rPr>
      </w:pPr>
    </w:p>
    <w:p w:rsidR="00472C33" w:rsidRPr="00F66094" w:rsidRDefault="00472C33" w:rsidP="00472C33">
      <w:pPr>
        <w:rPr>
          <w:rFonts w:ascii="Corbel" w:hAnsi="Corbel"/>
        </w:rPr>
      </w:pPr>
    </w:p>
    <w:p w:rsidR="00472C33" w:rsidRPr="00F66094" w:rsidRDefault="00472C33" w:rsidP="00472C33">
      <w:pPr>
        <w:rPr>
          <w:rFonts w:ascii="Corbel" w:hAnsi="Corbel"/>
        </w:rPr>
      </w:pPr>
    </w:p>
    <w:p w:rsidR="00472C33" w:rsidRPr="00F66094" w:rsidRDefault="00472C33" w:rsidP="00472C33">
      <w:pPr>
        <w:rPr>
          <w:rFonts w:ascii="Corbel" w:hAnsi="Corbel"/>
          <w:b/>
        </w:rPr>
      </w:pPr>
      <w:r w:rsidRPr="00F66094">
        <w:rPr>
          <w:rFonts w:ascii="Corbel" w:hAnsi="Corbel"/>
          <w:b/>
        </w:rPr>
        <w:t>Podsumowanie:</w:t>
      </w:r>
    </w:p>
    <w:p w:rsidR="00472C33" w:rsidRPr="00F66094" w:rsidRDefault="00472C33" w:rsidP="00472C33">
      <w:pPr>
        <w:jc w:val="both"/>
        <w:rPr>
          <w:rFonts w:ascii="Corbel" w:hAnsi="Corbel"/>
          <w:i/>
        </w:rPr>
      </w:pPr>
      <w:r w:rsidRPr="00F66094">
        <w:rPr>
          <w:rFonts w:ascii="Corbel" w:hAnsi="Corbel"/>
        </w:rPr>
        <w:t xml:space="preserve">Jakie elementy zasobów materialnych, w tym infrastruktury, wymagają uzupełnienia bądź poprawy, w celu podniesienia jakości kształcenia </w:t>
      </w:r>
      <w:r w:rsidRPr="00F66094">
        <w:rPr>
          <w:rFonts w:ascii="Corbel" w:hAnsi="Corbel"/>
          <w:i/>
        </w:rPr>
        <w:t>(na podstawie przeprowadzonej oceny z uwzględnieniem uwag oraz wniosków pracowników i studentów).</w:t>
      </w:r>
    </w:p>
    <w:p w:rsidR="00472C33" w:rsidRPr="00F66094" w:rsidRDefault="00472C33" w:rsidP="00472C33">
      <w:pPr>
        <w:rPr>
          <w:rFonts w:ascii="Corbel" w:hAnsi="Corbel"/>
        </w:rPr>
      </w:pPr>
      <w:r w:rsidRPr="00F66094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orbel" w:hAnsi="Corbel"/>
        </w:rPr>
        <w:t>................</w:t>
      </w:r>
    </w:p>
    <w:p w:rsidR="00472C33" w:rsidRPr="00F66094" w:rsidRDefault="00472C33" w:rsidP="00472C33">
      <w:pPr>
        <w:rPr>
          <w:rFonts w:ascii="Corbel" w:hAnsi="Corbel"/>
        </w:rPr>
      </w:pPr>
    </w:p>
    <w:p w:rsidR="00472C33" w:rsidRPr="00F66094" w:rsidRDefault="00472C33" w:rsidP="00472C33">
      <w:pPr>
        <w:rPr>
          <w:rFonts w:ascii="Corbel" w:hAnsi="Corbel"/>
        </w:rPr>
      </w:pPr>
    </w:p>
    <w:p w:rsidR="00472C33" w:rsidRPr="00F66094" w:rsidRDefault="00472C33" w:rsidP="00472C33">
      <w:pPr>
        <w:rPr>
          <w:rFonts w:ascii="Corbel" w:hAnsi="Corbel"/>
        </w:rPr>
      </w:pPr>
    </w:p>
    <w:p w:rsidR="00472C33" w:rsidRPr="00F66094" w:rsidRDefault="00472C33" w:rsidP="00472C33">
      <w:pPr>
        <w:rPr>
          <w:rFonts w:ascii="Corbel" w:hAnsi="Corbel"/>
        </w:rPr>
      </w:pPr>
    </w:p>
    <w:p w:rsidR="00472C33" w:rsidRPr="00F66094" w:rsidRDefault="00472C33" w:rsidP="00472C33">
      <w:pPr>
        <w:rPr>
          <w:rFonts w:ascii="Corbel" w:hAnsi="Corbel"/>
        </w:rPr>
      </w:pPr>
    </w:p>
    <w:p w:rsidR="00472C33" w:rsidRPr="00F66094" w:rsidRDefault="00472C33" w:rsidP="00472C33">
      <w:pPr>
        <w:rPr>
          <w:rFonts w:ascii="Corbel" w:hAnsi="Corbel"/>
        </w:rPr>
      </w:pPr>
    </w:p>
    <w:p w:rsidR="00472C33" w:rsidRPr="00F66094" w:rsidRDefault="00472C33" w:rsidP="00472C33">
      <w:pPr>
        <w:rPr>
          <w:rFonts w:ascii="Corbel" w:hAnsi="Corbel"/>
        </w:rPr>
      </w:pPr>
    </w:p>
    <w:p w:rsidR="00472C33" w:rsidRPr="00F66094" w:rsidRDefault="00472C33" w:rsidP="00472C33">
      <w:pPr>
        <w:rPr>
          <w:rFonts w:ascii="Corbel" w:hAnsi="Corbel"/>
        </w:rPr>
      </w:pPr>
    </w:p>
    <w:p w:rsidR="00472C33" w:rsidRPr="00F66094" w:rsidRDefault="00472C33" w:rsidP="00472C33">
      <w:pPr>
        <w:rPr>
          <w:rFonts w:ascii="Corbel" w:hAnsi="Corbel"/>
        </w:rPr>
      </w:pPr>
    </w:p>
    <w:p w:rsidR="00472C33" w:rsidRPr="00F66094" w:rsidRDefault="00472C33" w:rsidP="00472C33">
      <w:pPr>
        <w:rPr>
          <w:rFonts w:ascii="Corbel" w:hAnsi="Corbel"/>
        </w:rPr>
      </w:pPr>
      <w:r w:rsidRPr="00F66094">
        <w:rPr>
          <w:rFonts w:ascii="Corbel" w:hAnsi="Corbel"/>
        </w:rPr>
        <w:t>Data ............................</w:t>
      </w:r>
      <w:r w:rsidRPr="00F66094">
        <w:rPr>
          <w:rFonts w:ascii="Corbel" w:hAnsi="Corbel"/>
        </w:rPr>
        <w:tab/>
      </w:r>
      <w:r w:rsidRPr="00F66094">
        <w:rPr>
          <w:rFonts w:ascii="Corbel" w:hAnsi="Corbel"/>
        </w:rPr>
        <w:tab/>
      </w:r>
      <w:r w:rsidRPr="00F66094">
        <w:rPr>
          <w:rFonts w:ascii="Corbel" w:hAnsi="Corbel"/>
        </w:rPr>
        <w:tab/>
      </w:r>
      <w:r w:rsidRPr="00F66094">
        <w:rPr>
          <w:rFonts w:ascii="Corbel" w:hAnsi="Corbel"/>
        </w:rPr>
        <w:tab/>
        <w:t xml:space="preserve">Podpisy </w:t>
      </w:r>
      <w:r>
        <w:rPr>
          <w:rFonts w:ascii="Corbel" w:hAnsi="Corbel"/>
        </w:rPr>
        <w:t>c</w:t>
      </w:r>
      <w:r w:rsidRPr="00F66094">
        <w:rPr>
          <w:rFonts w:ascii="Corbel" w:hAnsi="Corbel"/>
        </w:rPr>
        <w:t xml:space="preserve">złonków Zespołu Oceniającego </w:t>
      </w:r>
    </w:p>
    <w:p w:rsidR="00472C33" w:rsidRPr="00F66094" w:rsidRDefault="00472C33" w:rsidP="00472C33">
      <w:pPr>
        <w:rPr>
          <w:rFonts w:ascii="Corbel" w:hAnsi="Corbel"/>
        </w:rPr>
      </w:pPr>
      <w:r w:rsidRPr="00F66094">
        <w:rPr>
          <w:rFonts w:ascii="Corbel" w:hAnsi="Corbel"/>
        </w:rPr>
        <w:tab/>
      </w:r>
      <w:r w:rsidRPr="00F66094">
        <w:rPr>
          <w:rFonts w:ascii="Corbel" w:hAnsi="Corbel"/>
        </w:rPr>
        <w:tab/>
      </w:r>
      <w:r w:rsidRPr="00F66094">
        <w:rPr>
          <w:rFonts w:ascii="Corbel" w:hAnsi="Corbel"/>
        </w:rPr>
        <w:tab/>
      </w:r>
      <w:r w:rsidRPr="00F66094">
        <w:rPr>
          <w:rFonts w:ascii="Corbel" w:hAnsi="Corbel"/>
        </w:rPr>
        <w:tab/>
      </w:r>
      <w:r w:rsidRPr="00F66094">
        <w:rPr>
          <w:rFonts w:ascii="Corbel" w:hAnsi="Corbel"/>
        </w:rPr>
        <w:tab/>
      </w:r>
      <w:r w:rsidRPr="00F66094">
        <w:rPr>
          <w:rFonts w:ascii="Corbel" w:hAnsi="Corbel"/>
        </w:rPr>
        <w:tab/>
      </w:r>
      <w:r w:rsidRPr="00F66094">
        <w:rPr>
          <w:rFonts w:ascii="Corbel" w:hAnsi="Corbel"/>
        </w:rPr>
        <w:tab/>
      </w:r>
    </w:p>
    <w:p w:rsidR="00472C33" w:rsidRPr="008917F9" w:rsidRDefault="00472C33" w:rsidP="00472C33"/>
    <w:bookmarkEnd w:id="0"/>
    <w:p w:rsidR="00285073" w:rsidRDefault="00285073"/>
    <w:sectPr w:rsidR="00285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33"/>
    <w:rsid w:val="00285073"/>
    <w:rsid w:val="0047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D2746-DF8A-463A-871B-123E2470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72C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2C3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Jakubowska-Rząd</dc:creator>
  <cp:keywords/>
  <dc:description/>
  <cp:lastModifiedBy>Marta Jakubowska-Rząd</cp:lastModifiedBy>
  <cp:revision>1</cp:revision>
  <dcterms:created xsi:type="dcterms:W3CDTF">2025-03-21T10:19:00Z</dcterms:created>
  <dcterms:modified xsi:type="dcterms:W3CDTF">2025-03-21T10:21:00Z</dcterms:modified>
</cp:coreProperties>
</file>