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9463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Wykaz publikacji autorstwa J. Nikołajewa</w:t>
      </w:r>
    </w:p>
    <w:p w14:paraId="087F4713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</w:p>
    <w:p w14:paraId="15D664B8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i/>
          <w:iCs/>
        </w:rPr>
        <w:t xml:space="preserve">Konstytucja Islamskiej Republiki Iranu. Zagadnienia wyznaniowe, </w:t>
      </w:r>
      <w:r>
        <w:rPr>
          <w:rFonts w:ascii="Times New Roman" w:hAnsi="Times New Roman" w:cs="Times New Roman"/>
        </w:rPr>
        <w:t>„Nurt SVD” 2015, z. 2, s. 191-212;</w:t>
      </w:r>
    </w:p>
    <w:p w14:paraId="5CE29EE4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i/>
          <w:iCs/>
        </w:rPr>
        <w:t xml:space="preserve">Zadania struktur duszpasterstwa więziennego w zakresie indywidualnej wolności religijnej, </w:t>
      </w:r>
      <w:r>
        <w:rPr>
          <w:rFonts w:ascii="Times New Roman" w:hAnsi="Times New Roman" w:cs="Times New Roman"/>
        </w:rPr>
        <w:t>„Opolskie Studia Administracyjno-Prawne” 2015, nr XIII/4, s. 57-75;</w:t>
      </w:r>
    </w:p>
    <w:p w14:paraId="7CF66592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i/>
          <w:iCs/>
        </w:rPr>
        <w:t>Kodeks karny wykonawczy po 1 lipca 2015 r. Wybrane problemy prawno-penitencjarne,</w:t>
      </w:r>
      <w:r>
        <w:rPr>
          <w:rFonts w:ascii="Times New Roman" w:hAnsi="Times New Roman" w:cs="Times New Roman"/>
        </w:rPr>
        <w:t xml:space="preserve"> „Studia Prawnicze KUL” 2015, nr 4(64), s. 57-73;</w:t>
      </w:r>
    </w:p>
    <w:p w14:paraId="13A37C97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i/>
          <w:iCs/>
        </w:rPr>
        <w:t xml:space="preserve">Konstytucyjne gwarancje wolności sumienia i religii w Republice Kazachstanu, </w:t>
      </w:r>
      <w:r>
        <w:rPr>
          <w:rFonts w:ascii="Times New Roman" w:hAnsi="Times New Roman" w:cs="Times New Roman"/>
        </w:rPr>
        <w:t xml:space="preserve">[w:] W. Sokołowski (red.), </w:t>
      </w:r>
      <w:r>
        <w:rPr>
          <w:rFonts w:ascii="Times New Roman" w:hAnsi="Times New Roman" w:cs="Times New Roman"/>
          <w:i/>
          <w:iCs/>
        </w:rPr>
        <w:t xml:space="preserve">Od Chanatu do Republiki. Historyczne i współczesne uwarunkowania państwowości Kazachstanu, </w:t>
      </w:r>
      <w:r>
        <w:rPr>
          <w:rFonts w:ascii="Times New Roman" w:hAnsi="Times New Roman" w:cs="Times New Roman"/>
        </w:rPr>
        <w:t>Chełm 2016, s. 195-207;</w:t>
      </w:r>
    </w:p>
    <w:p w14:paraId="01EF6BB9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i/>
          <w:iCs/>
        </w:rPr>
        <w:t>Uprawnienia z zakresu wolności sumienia i religii więźniów jako element polityki wyznaniowej w Polsce po 1989 r.</w:t>
      </w:r>
      <w:r>
        <w:rPr>
          <w:rFonts w:ascii="Times New Roman" w:hAnsi="Times New Roman" w:cs="Times New Roman"/>
        </w:rPr>
        <w:t xml:space="preserve">, [w:] M. </w:t>
      </w:r>
      <w:proofErr w:type="spellStart"/>
      <w:r>
        <w:rPr>
          <w:rFonts w:ascii="Times New Roman" w:hAnsi="Times New Roman" w:cs="Times New Roman"/>
        </w:rPr>
        <w:t>Skwarzyński</w:t>
      </w:r>
      <w:proofErr w:type="spellEnd"/>
      <w:r>
        <w:rPr>
          <w:rFonts w:ascii="Times New Roman" w:hAnsi="Times New Roman" w:cs="Times New Roman"/>
        </w:rPr>
        <w:t xml:space="preserve">, P. Steczkowski (red.), </w:t>
      </w:r>
      <w:r>
        <w:rPr>
          <w:rFonts w:ascii="Times New Roman" w:hAnsi="Times New Roman" w:cs="Times New Roman"/>
          <w:i/>
          <w:iCs/>
        </w:rPr>
        <w:t xml:space="preserve">Polityka wyznaniowa a prawo III Rzeczypospolitej, </w:t>
      </w:r>
      <w:r>
        <w:rPr>
          <w:rFonts w:ascii="Times New Roman" w:hAnsi="Times New Roman" w:cs="Times New Roman"/>
        </w:rPr>
        <w:t>Lublin 2016, s. 177-202;</w:t>
      </w:r>
    </w:p>
    <w:p w14:paraId="59045AE4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i/>
          <w:iCs/>
        </w:rPr>
        <w:t xml:space="preserve">Przestrzeganie praw człowieka na Ukrainie a trudności związane z realizacją uprawnień z zakresu wolności sumienia i wyznania, </w:t>
      </w:r>
      <w:r>
        <w:rPr>
          <w:rFonts w:ascii="Times New Roman" w:hAnsi="Times New Roman" w:cs="Times New Roman"/>
        </w:rPr>
        <w:t xml:space="preserve">[w:] M. </w:t>
      </w:r>
      <w:proofErr w:type="spellStart"/>
      <w:r>
        <w:rPr>
          <w:rFonts w:ascii="Times New Roman" w:hAnsi="Times New Roman" w:cs="Times New Roman"/>
        </w:rPr>
        <w:t>Skwarzyński</w:t>
      </w:r>
      <w:proofErr w:type="spellEnd"/>
      <w:r>
        <w:rPr>
          <w:rFonts w:ascii="Times New Roman" w:hAnsi="Times New Roman" w:cs="Times New Roman"/>
        </w:rPr>
        <w:t xml:space="preserve">, P. Steczkowski (red.), </w:t>
      </w:r>
      <w:r>
        <w:rPr>
          <w:rFonts w:ascii="Times New Roman" w:hAnsi="Times New Roman" w:cs="Times New Roman"/>
          <w:i/>
          <w:iCs/>
        </w:rPr>
        <w:t xml:space="preserve">Polityka wyznaniowa a prawo III Rzeczypospolitej, </w:t>
      </w:r>
      <w:r>
        <w:rPr>
          <w:rFonts w:ascii="Times New Roman" w:hAnsi="Times New Roman" w:cs="Times New Roman"/>
        </w:rPr>
        <w:t>Lublin 2016, s. 337-365;</w:t>
      </w:r>
    </w:p>
    <w:p w14:paraId="171FD000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i/>
          <w:iCs/>
        </w:rPr>
        <w:t xml:space="preserve">Ochrona praw człowieka i podstawowych wolności, w tym wolności religijnej w Konstytucji Republiki Chorwacji, </w:t>
      </w:r>
      <w:r>
        <w:rPr>
          <w:rFonts w:ascii="Times New Roman" w:hAnsi="Times New Roman" w:cs="Times New Roman"/>
        </w:rPr>
        <w:t xml:space="preserve">[w:] I. Rycerska, M. Gołoś (red.), </w:t>
      </w:r>
      <w:r>
        <w:rPr>
          <w:rFonts w:ascii="Times New Roman" w:hAnsi="Times New Roman" w:cs="Times New Roman"/>
          <w:i/>
          <w:iCs/>
        </w:rPr>
        <w:t xml:space="preserve">Polska i Chorwacja a Unia Europejska, </w:t>
      </w:r>
      <w:r>
        <w:rPr>
          <w:rFonts w:ascii="Times New Roman" w:hAnsi="Times New Roman" w:cs="Times New Roman"/>
        </w:rPr>
        <w:t>Toruń 2016, s. 253-280;</w:t>
      </w:r>
    </w:p>
    <w:p w14:paraId="3A7B3B16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  <w:i/>
          <w:iCs/>
        </w:rPr>
        <w:t xml:space="preserve">Subwencje państwowe na rzecz instytucji kościelnych w Polsce. Wybrane zagadnienia prawne, </w:t>
      </w:r>
      <w:r>
        <w:rPr>
          <w:rFonts w:ascii="Times New Roman" w:hAnsi="Times New Roman" w:cs="Times New Roman"/>
        </w:rPr>
        <w:t xml:space="preserve">[w:] T. Stanisławski, B. </w:t>
      </w:r>
      <w:proofErr w:type="spellStart"/>
      <w:r>
        <w:rPr>
          <w:rFonts w:ascii="Times New Roman" w:hAnsi="Times New Roman" w:cs="Times New Roman"/>
        </w:rPr>
        <w:t>Przywora</w:t>
      </w:r>
      <w:proofErr w:type="spellEnd"/>
      <w:r>
        <w:rPr>
          <w:rFonts w:ascii="Times New Roman" w:hAnsi="Times New Roman" w:cs="Times New Roman"/>
        </w:rPr>
        <w:t xml:space="preserve">, Ł. Jurek (red.), </w:t>
      </w:r>
      <w:r>
        <w:rPr>
          <w:rFonts w:ascii="Times New Roman" w:hAnsi="Times New Roman" w:cs="Times New Roman"/>
          <w:i/>
          <w:iCs/>
        </w:rPr>
        <w:t xml:space="preserve">Bodźce prawno-finansowe w prowadzeniu działalności gospodarczej. Zachęty i utrudnienia, </w:t>
      </w:r>
      <w:r>
        <w:rPr>
          <w:rFonts w:ascii="Times New Roman" w:hAnsi="Times New Roman" w:cs="Times New Roman"/>
        </w:rPr>
        <w:t>Lublin 2016, s. 29-41;</w:t>
      </w:r>
    </w:p>
    <w:p w14:paraId="24967F7B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  <w:i/>
        </w:rPr>
        <w:t xml:space="preserve">Funkcjonowanie Rady Najwyższej Ukrainy (1996-2011). Wybrane aspekty, </w:t>
      </w:r>
      <w:r>
        <w:rPr>
          <w:rFonts w:ascii="Times New Roman" w:hAnsi="Times New Roman" w:cs="Times New Roman"/>
        </w:rPr>
        <w:t>„Opolskie Studia Administracyjno-Prawne” 2016, nr XIV/3, s. 209-226;</w:t>
      </w:r>
    </w:p>
    <w:p w14:paraId="3CA545E9" w14:textId="77777777" w:rsidR="00993CDC" w:rsidRDefault="00993CDC" w:rsidP="00993CD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  <w:i/>
        </w:rPr>
        <w:t>Godność człowieka jako źródło jego praw i wolności a prawo do wolności sumienia i religii więźniów,</w:t>
      </w:r>
      <w:r>
        <w:rPr>
          <w:rFonts w:ascii="Times New Roman" w:hAnsi="Times New Roman" w:cs="Times New Roman"/>
        </w:rPr>
        <w:t xml:space="preserve"> „Przegląd Prawno-Ekonomiczny” nr 36(3/2016), s. 118-167;</w:t>
      </w:r>
    </w:p>
    <w:p w14:paraId="2B77C646" w14:textId="77777777" w:rsidR="00993CDC" w:rsidRDefault="00993CDC" w:rsidP="00993C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Wybrane zagadnienia dotyczące zaręczyn w tradycji i prawie katolickich kościołów wschodnich do 1990 r., </w:t>
      </w:r>
      <w:r>
        <w:rPr>
          <w:rFonts w:ascii="Times New Roman" w:hAnsi="Times New Roman" w:cs="Times New Roman"/>
        </w:rPr>
        <w:t xml:space="preserve">[w:] T. Zieliński, M. </w:t>
      </w:r>
      <w:proofErr w:type="spellStart"/>
      <w:r>
        <w:rPr>
          <w:rFonts w:ascii="Times New Roman" w:hAnsi="Times New Roman" w:cs="Times New Roman"/>
        </w:rPr>
        <w:t>Hucał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</w:rPr>
        <w:t xml:space="preserve">Prawo małżeńskie Kościołów chrześcijańskich w Polsce a forma wyznaniowa zawarcia małżeństwa cywilnego, </w:t>
      </w:r>
      <w:r>
        <w:rPr>
          <w:rFonts w:ascii="Times New Roman" w:hAnsi="Times New Roman" w:cs="Times New Roman"/>
        </w:rPr>
        <w:t>Warszawa 2016, s. 257-275;</w:t>
      </w:r>
    </w:p>
    <w:p w14:paraId="2CFE41F9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  <w:i/>
        </w:rPr>
        <w:t xml:space="preserve">Status prawny i stan faktyczny krymskich organizacji religijnych w kontekście bezpieczeństwa narodowego, kulturowego i ładu religijnego, </w:t>
      </w:r>
      <w:r>
        <w:rPr>
          <w:rFonts w:ascii="Times New Roman" w:hAnsi="Times New Roman" w:cs="Times New Roman"/>
        </w:rPr>
        <w:t xml:space="preserve">[w:] W. </w:t>
      </w:r>
      <w:proofErr w:type="spellStart"/>
      <w:r>
        <w:rPr>
          <w:rFonts w:ascii="Times New Roman" w:hAnsi="Times New Roman" w:cs="Times New Roman"/>
        </w:rPr>
        <w:t>Gizicki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</w:rPr>
        <w:t xml:space="preserve">Integracja i bezpieczeństwo jako wartości we współczesnym świecie, </w:t>
      </w:r>
      <w:r>
        <w:rPr>
          <w:rFonts w:ascii="Times New Roman" w:hAnsi="Times New Roman" w:cs="Times New Roman"/>
        </w:rPr>
        <w:t>Lublin 2016, s. 129-162;</w:t>
      </w:r>
    </w:p>
    <w:p w14:paraId="3135BF6E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  <w:i/>
          <w:iCs/>
        </w:rPr>
        <w:t xml:space="preserve">Obowiązki skazanych odbywających karę pozbawienia wolności. Zagadnienia normatywne i uwagi praktyczne, </w:t>
      </w:r>
      <w:r>
        <w:rPr>
          <w:rFonts w:ascii="Times New Roman" w:hAnsi="Times New Roman" w:cs="Times New Roman"/>
        </w:rPr>
        <w:t>„Probacja” nr IV/2016, s. 5-19;</w:t>
      </w:r>
    </w:p>
    <w:p w14:paraId="75FDADDC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  <w:i/>
          <w:iCs/>
        </w:rPr>
        <w:t xml:space="preserve">Religia a prawa człowieka w kontekście standardów wolności sumienia i wyznania w prawodawstwie europejskich organizacji międzynarodowych, </w:t>
      </w:r>
      <w:r>
        <w:rPr>
          <w:rFonts w:ascii="Times New Roman" w:hAnsi="Times New Roman" w:cs="Times New Roman"/>
        </w:rPr>
        <w:t xml:space="preserve">[w:] K. Warchałowski, M. Osuchowska (red.), </w:t>
      </w:r>
      <w:r>
        <w:rPr>
          <w:rFonts w:ascii="Times New Roman" w:hAnsi="Times New Roman" w:cs="Times New Roman"/>
          <w:i/>
          <w:iCs/>
        </w:rPr>
        <w:t xml:space="preserve">Religia i etyka jako interdyscyplinarny czynnik oddziaływania w relacjach międzynarodowych, </w:t>
      </w:r>
      <w:r>
        <w:rPr>
          <w:rFonts w:ascii="Times New Roman" w:hAnsi="Times New Roman" w:cs="Times New Roman"/>
        </w:rPr>
        <w:t>Warszawa 2016, s. 75-110;</w:t>
      </w:r>
    </w:p>
    <w:p w14:paraId="2003B507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>
        <w:rPr>
          <w:rFonts w:ascii="Times New Roman" w:hAnsi="Times New Roman" w:cs="Times New Roman"/>
          <w:i/>
        </w:rPr>
        <w:t xml:space="preserve">Równouprawnienie organizacji religijnych na Ukrainie. Deklaracja czy rzeczywistość? </w:t>
      </w:r>
      <w:r>
        <w:rPr>
          <w:rFonts w:ascii="Times New Roman" w:hAnsi="Times New Roman" w:cs="Times New Roman"/>
        </w:rPr>
        <w:t>„Przegląd Prawa Wyznaniowego” 2017, t. 9, s. 125-150;</w:t>
      </w:r>
    </w:p>
    <w:p w14:paraId="49449ACB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hAnsi="Times New Roman" w:cs="Times New Roman"/>
          <w:i/>
        </w:rPr>
        <w:t>Sprawozdanie z ogólnopolskiej konferencji naukowej „Kwestie majątkowe w prawie wyznaniowym, Dwikozy k/Sandomierza, 15-16 września 2016 r.”,</w:t>
      </w:r>
      <w:r>
        <w:rPr>
          <w:rFonts w:ascii="Times New Roman" w:hAnsi="Times New Roman" w:cs="Times New Roman"/>
        </w:rPr>
        <w:t xml:space="preserve"> „Przegląd Prawa Wyznaniowego” 2017, t. 9,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s. 329-332;</w:t>
      </w:r>
    </w:p>
    <w:p w14:paraId="67F341FF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>
        <w:rPr>
          <w:rFonts w:ascii="Times New Roman" w:hAnsi="Times New Roman" w:cs="Times New Roman"/>
          <w:i/>
        </w:rPr>
        <w:t>Podstawowe zasady wykonywania kary pozbawienia wolności i tymczasowego aresztowania,</w:t>
      </w:r>
      <w:r>
        <w:rPr>
          <w:rFonts w:ascii="Times New Roman" w:hAnsi="Times New Roman" w:cs="Times New Roman"/>
        </w:rPr>
        <w:t xml:space="preserve"> „Przegląd Prawno-Ekonomiczny” nr 38(1/2017), s. 7-37;</w:t>
      </w:r>
    </w:p>
    <w:p w14:paraId="7A37D52F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>
        <w:rPr>
          <w:rFonts w:ascii="Times New Roman" w:hAnsi="Times New Roman" w:cs="Times New Roman"/>
          <w:i/>
        </w:rPr>
        <w:t xml:space="preserve">Wolność sumienia i religii a bezpieczeństwo i porządek publiczny. Kazus „Charlie Hebdo”, </w:t>
      </w:r>
      <w:r>
        <w:rPr>
          <w:rFonts w:ascii="Times New Roman" w:hAnsi="Times New Roman" w:cs="Times New Roman"/>
        </w:rPr>
        <w:t xml:space="preserve">[w:] J. Nikołajew, P. Sobczyk, K. </w:t>
      </w:r>
      <w:proofErr w:type="spellStart"/>
      <w:r>
        <w:rPr>
          <w:rFonts w:ascii="Times New Roman" w:hAnsi="Times New Roman" w:cs="Times New Roman"/>
        </w:rPr>
        <w:t>Walczuk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</w:rPr>
        <w:t xml:space="preserve">Wolność sumienia i religii a bezpieczeństwo i porządek publiczny, </w:t>
      </w:r>
      <w:r>
        <w:rPr>
          <w:rFonts w:ascii="Times New Roman" w:hAnsi="Times New Roman" w:cs="Times New Roman"/>
        </w:rPr>
        <w:t>Warszawa 2017, s. 90-106;</w:t>
      </w:r>
    </w:p>
    <w:p w14:paraId="4AFA6E73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>
        <w:rPr>
          <w:rFonts w:ascii="Times New Roman" w:hAnsi="Times New Roman" w:cs="Times New Roman"/>
          <w:i/>
        </w:rPr>
        <w:t xml:space="preserve">Zasady wykonywania grzywny według przepisów Kodeksu karnego wykonawczego z 1997 r., </w:t>
      </w:r>
      <w:r>
        <w:rPr>
          <w:rFonts w:ascii="Times New Roman" w:hAnsi="Times New Roman" w:cs="Times New Roman"/>
        </w:rPr>
        <w:t>„Przegląd Prawno-Ekonomiczny” nr 39(2/2017), s. 46-62;</w:t>
      </w:r>
    </w:p>
    <w:p w14:paraId="046C0DB8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20. </w:t>
      </w:r>
      <w:r>
        <w:rPr>
          <w:rFonts w:ascii="Times New Roman" w:hAnsi="Times New Roman" w:cs="Times New Roman"/>
          <w:i/>
        </w:rPr>
        <w:t xml:space="preserve">Gwarancje państwowe dotyczące uprawnień skazanych odbywających karę pozbawienia wolności, </w:t>
      </w:r>
      <w:r>
        <w:rPr>
          <w:rFonts w:ascii="Times New Roman" w:hAnsi="Times New Roman" w:cs="Times New Roman"/>
        </w:rPr>
        <w:t>„Przegląd Prawno-Ekonomiczny” nr 40(3/2017), s. 88-118;</w:t>
      </w:r>
    </w:p>
    <w:p w14:paraId="4056FA73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>
        <w:rPr>
          <w:rFonts w:ascii="Times New Roman" w:hAnsi="Times New Roman" w:cs="Times New Roman"/>
          <w:i/>
        </w:rPr>
        <w:t xml:space="preserve">Komentarz do art. 26-29, 35, 37 i 40 ustawy z dnia 24 maja 2013 r. o środkach przymusu bezpośredniego i broni palnej. Uprawnienia funkcjonariuszy Służby Więziennej, </w:t>
      </w:r>
      <w:r>
        <w:rPr>
          <w:rFonts w:ascii="Times New Roman" w:hAnsi="Times New Roman" w:cs="Times New Roman"/>
        </w:rPr>
        <w:t>„Horyzonty bezpieczeństwa” nr 6(</w:t>
      </w:r>
      <w:proofErr w:type="gramStart"/>
      <w:r>
        <w:rPr>
          <w:rFonts w:ascii="Times New Roman" w:hAnsi="Times New Roman" w:cs="Times New Roman"/>
        </w:rPr>
        <w:t>1)/</w:t>
      </w:r>
      <w:proofErr w:type="gramEnd"/>
      <w:r>
        <w:rPr>
          <w:rFonts w:ascii="Times New Roman" w:hAnsi="Times New Roman" w:cs="Times New Roman"/>
        </w:rPr>
        <w:t>2017, s. 75-97 (wydanie elektroniczne);</w:t>
      </w:r>
    </w:p>
    <w:p w14:paraId="63D2E6DD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proofErr w:type="spellStart"/>
      <w:r>
        <w:rPr>
          <w:rFonts w:ascii="Times New Roman" w:hAnsi="Times New Roman" w:cs="Times New Roman"/>
          <w:i/>
        </w:rPr>
        <w:t>Prisoners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rights</w:t>
      </w:r>
      <w:proofErr w:type="spellEnd"/>
      <w:r>
        <w:rPr>
          <w:rFonts w:ascii="Times New Roman" w:hAnsi="Times New Roman" w:cs="Times New Roman"/>
          <w:i/>
        </w:rPr>
        <w:t xml:space="preserve"> to </w:t>
      </w:r>
      <w:proofErr w:type="spellStart"/>
      <w:r>
        <w:rPr>
          <w:rFonts w:ascii="Times New Roman" w:hAnsi="Times New Roman" w:cs="Times New Roman"/>
          <w:i/>
        </w:rPr>
        <w:t>marry</w:t>
      </w:r>
      <w:proofErr w:type="spellEnd"/>
      <w:r>
        <w:rPr>
          <w:rFonts w:ascii="Times New Roman" w:hAnsi="Times New Roman" w:cs="Times New Roman"/>
          <w:i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Selected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case</w:t>
      </w:r>
      <w:proofErr w:type="spellEnd"/>
      <w:r>
        <w:rPr>
          <w:rFonts w:ascii="Times New Roman" w:hAnsi="Times New Roman" w:cs="Times New Roman"/>
          <w:i/>
        </w:rPr>
        <w:t xml:space="preserve"> law of the </w:t>
      </w:r>
      <w:proofErr w:type="spellStart"/>
      <w:r>
        <w:rPr>
          <w:rFonts w:ascii="Times New Roman" w:hAnsi="Times New Roman" w:cs="Times New Roman"/>
          <w:i/>
        </w:rPr>
        <w:t>European</w:t>
      </w:r>
      <w:proofErr w:type="spellEnd"/>
      <w:r>
        <w:rPr>
          <w:rFonts w:ascii="Times New Roman" w:hAnsi="Times New Roman" w:cs="Times New Roman"/>
          <w:i/>
        </w:rPr>
        <w:t xml:space="preserve"> Court of Human </w:t>
      </w:r>
      <w:proofErr w:type="spellStart"/>
      <w:r>
        <w:rPr>
          <w:rFonts w:ascii="Times New Roman" w:hAnsi="Times New Roman" w:cs="Times New Roman"/>
          <w:i/>
        </w:rPr>
        <w:t>Rights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 xml:space="preserve">[in:] P. Sobczyk (ed.), </w:t>
      </w:r>
      <w:r>
        <w:rPr>
          <w:rFonts w:ascii="Times New Roman" w:hAnsi="Times New Roman" w:cs="Times New Roman"/>
          <w:i/>
        </w:rPr>
        <w:t xml:space="preserve">Security and </w:t>
      </w:r>
      <w:proofErr w:type="spellStart"/>
      <w:r>
        <w:rPr>
          <w:rFonts w:ascii="Times New Roman" w:hAnsi="Times New Roman" w:cs="Times New Roman"/>
          <w:i/>
        </w:rPr>
        <w:t>Globalization</w:t>
      </w:r>
      <w:proofErr w:type="spellEnd"/>
      <w:r>
        <w:rPr>
          <w:rFonts w:ascii="Times New Roman" w:hAnsi="Times New Roman" w:cs="Times New Roman"/>
          <w:i/>
        </w:rPr>
        <w:t xml:space="preserve"> in the </w:t>
      </w:r>
      <w:proofErr w:type="spellStart"/>
      <w:r>
        <w:rPr>
          <w:rFonts w:ascii="Times New Roman" w:hAnsi="Times New Roman" w:cs="Times New Roman"/>
          <w:i/>
        </w:rPr>
        <w:t>Context</w:t>
      </w:r>
      <w:proofErr w:type="spellEnd"/>
      <w:r>
        <w:rPr>
          <w:rFonts w:ascii="Times New Roman" w:hAnsi="Times New Roman" w:cs="Times New Roman"/>
          <w:i/>
        </w:rPr>
        <w:t xml:space="preserve"> of </w:t>
      </w:r>
      <w:proofErr w:type="spellStart"/>
      <w:r>
        <w:rPr>
          <w:rFonts w:ascii="Times New Roman" w:hAnsi="Times New Roman" w:cs="Times New Roman"/>
          <w:i/>
        </w:rPr>
        <w:t>European</w:t>
      </w:r>
      <w:proofErr w:type="spellEnd"/>
      <w:r>
        <w:rPr>
          <w:rFonts w:ascii="Times New Roman" w:hAnsi="Times New Roman" w:cs="Times New Roman"/>
          <w:i/>
        </w:rPr>
        <w:t xml:space="preserve"> Integration. </w:t>
      </w:r>
      <w:proofErr w:type="spellStart"/>
      <w:r>
        <w:rPr>
          <w:rFonts w:ascii="Times New Roman" w:hAnsi="Times New Roman" w:cs="Times New Roman"/>
          <w:i/>
        </w:rPr>
        <w:t>Legal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Aspects</w:t>
      </w:r>
      <w:proofErr w:type="spellEnd"/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Hamburg 2017, p. 103-119; </w:t>
      </w:r>
    </w:p>
    <w:p w14:paraId="2CEFAB5D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  <w:i/>
          <w:iCs/>
        </w:rPr>
        <w:t xml:space="preserve">Sprawcy przestępstwa przemocy domowej. Kryminologiczno-penitencjarne studium wybranych przypadków, </w:t>
      </w:r>
      <w:r>
        <w:rPr>
          <w:rFonts w:ascii="Times New Roman" w:hAnsi="Times New Roman" w:cs="Times New Roman"/>
        </w:rPr>
        <w:t xml:space="preserve">[w:] M. Kopeć (red.), </w:t>
      </w:r>
      <w:r>
        <w:rPr>
          <w:rFonts w:ascii="Times New Roman" w:hAnsi="Times New Roman" w:cs="Times New Roman"/>
          <w:i/>
          <w:iCs/>
        </w:rPr>
        <w:t xml:space="preserve">Prawno-karna ochrona pokrzywdzonych przemocą domową, </w:t>
      </w:r>
      <w:r>
        <w:rPr>
          <w:rFonts w:ascii="Times New Roman" w:hAnsi="Times New Roman" w:cs="Times New Roman"/>
        </w:rPr>
        <w:t>Lublin 2017, s. 153-170;</w:t>
      </w:r>
    </w:p>
    <w:p w14:paraId="018DEB07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  <w:i/>
          <w:iCs/>
        </w:rPr>
        <w:t xml:space="preserve">Współdziałanie kościołów i innych związków wyznaniowych oraz jednostek samorządu terytorialnego. Kazus Ośrodka Pomocy Osobom Niepełnosprawnym przy parafii Miłosierdzia Bożego w Chełmie, </w:t>
      </w:r>
      <w:r>
        <w:rPr>
          <w:rFonts w:ascii="Times New Roman" w:hAnsi="Times New Roman" w:cs="Times New Roman"/>
        </w:rPr>
        <w:t xml:space="preserve">[w:] I. Rycerska, M. Gołoś (red.), </w:t>
      </w:r>
      <w:r>
        <w:rPr>
          <w:rFonts w:ascii="Times New Roman" w:hAnsi="Times New Roman" w:cs="Times New Roman"/>
          <w:i/>
          <w:iCs/>
        </w:rPr>
        <w:t xml:space="preserve">Nowoczesny samorząd społeczeństwa obywatelskiego, </w:t>
      </w:r>
      <w:r>
        <w:rPr>
          <w:rFonts w:ascii="Times New Roman" w:hAnsi="Times New Roman" w:cs="Times New Roman"/>
        </w:rPr>
        <w:t>Chełm 2017, s. 165-181;</w:t>
      </w:r>
    </w:p>
    <w:p w14:paraId="3C7E0FA9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>
        <w:rPr>
          <w:rFonts w:ascii="Times New Roman" w:hAnsi="Times New Roman" w:cs="Times New Roman"/>
          <w:i/>
          <w:iCs/>
        </w:rPr>
        <w:t xml:space="preserve">Rezolucja Parlamentu Europejskiego z 13 marca 2008 r. w sprawie szczególnej sytuacji kobiet w więzieniach oraz wpływu rodziców przebywających w więzieniu na życie społeczne i rodzinne [2007/2116 (INI). Stanowisko organu a praktyka, </w:t>
      </w:r>
      <w:r>
        <w:rPr>
          <w:rFonts w:ascii="Times New Roman" w:hAnsi="Times New Roman" w:cs="Times New Roman"/>
        </w:rPr>
        <w:t xml:space="preserve">[w:] M. </w:t>
      </w:r>
      <w:proofErr w:type="spellStart"/>
      <w:r>
        <w:rPr>
          <w:rFonts w:ascii="Times New Roman" w:hAnsi="Times New Roman" w:cs="Times New Roman"/>
        </w:rPr>
        <w:t>Gołowkin-Hudała</w:t>
      </w:r>
      <w:proofErr w:type="spellEnd"/>
      <w:r>
        <w:rPr>
          <w:rFonts w:ascii="Times New Roman" w:hAnsi="Times New Roman" w:cs="Times New Roman"/>
        </w:rPr>
        <w:t xml:space="preserve">, A. Wilk, P. Sobczyk (red)., </w:t>
      </w:r>
      <w:r>
        <w:rPr>
          <w:rFonts w:ascii="Times New Roman" w:hAnsi="Times New Roman" w:cs="Times New Roman"/>
          <w:i/>
          <w:iCs/>
        </w:rPr>
        <w:t xml:space="preserve">Prawa i obowiązki członków rodziny, </w:t>
      </w:r>
      <w:r>
        <w:rPr>
          <w:rFonts w:ascii="Times New Roman" w:hAnsi="Times New Roman" w:cs="Times New Roman"/>
        </w:rPr>
        <w:t>Tom I, Opole 2017, s. 12-138;</w:t>
      </w:r>
    </w:p>
    <w:p w14:paraId="4B2B8F00" w14:textId="77777777" w:rsidR="00993CDC" w:rsidRDefault="00993CDC" w:rsidP="00993CD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26. </w:t>
      </w:r>
      <w:r>
        <w:rPr>
          <w:rFonts w:ascii="Times New Roman" w:hAnsi="Times New Roman" w:cs="Times New Roman"/>
          <w:i/>
          <w:iCs/>
        </w:rPr>
        <w:t xml:space="preserve">Marcin </w:t>
      </w:r>
      <w:proofErr w:type="spellStart"/>
      <w:r>
        <w:rPr>
          <w:rFonts w:ascii="Times New Roman" w:hAnsi="Times New Roman" w:cs="Times New Roman"/>
          <w:i/>
          <w:iCs/>
        </w:rPr>
        <w:t>Wielec</w:t>
      </w:r>
      <w:proofErr w:type="spellEnd"/>
      <w:r>
        <w:rPr>
          <w:rFonts w:ascii="Times New Roman" w:hAnsi="Times New Roman" w:cs="Times New Roman"/>
          <w:i/>
          <w:iCs/>
        </w:rPr>
        <w:t xml:space="preserve">, Wartości – analiza z perspektywy osobliwości postępowania karnego, Lublin 2017, ss. 407 </w:t>
      </w:r>
      <w:r>
        <w:rPr>
          <w:rFonts w:ascii="Times New Roman" w:hAnsi="Times New Roman" w:cs="Times New Roman"/>
        </w:rPr>
        <w:t>(recenzja książki), „Kwartalnik Prawa Publicznego” nr 2/2017, s. 123-133;</w:t>
      </w:r>
    </w:p>
    <w:p w14:paraId="6119D8A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Zasada wolności religijnej w deklaracji </w:t>
      </w:r>
      <w:proofErr w:type="spellStart"/>
      <w:r>
        <w:rPr>
          <w:rFonts w:ascii="Times New Roman" w:hAnsi="Times New Roman" w:cs="Times New Roman"/>
          <w:i/>
          <w:iCs/>
        </w:rPr>
        <w:t>Dignitatis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humanae</w:t>
      </w:r>
      <w:proofErr w:type="spellEnd"/>
      <w:r>
        <w:rPr>
          <w:rFonts w:ascii="Times New Roman" w:hAnsi="Times New Roman" w:cs="Times New Roman"/>
          <w:i/>
          <w:iCs/>
        </w:rPr>
        <w:t xml:space="preserve">. Wybrane zagadnienia prawno-wyznaniowe, </w:t>
      </w:r>
      <w:r>
        <w:rPr>
          <w:rFonts w:ascii="Times New Roman" w:hAnsi="Times New Roman" w:cs="Times New Roman"/>
        </w:rPr>
        <w:t>„Nurt SVD” nr 2(2017), s. 535-566;</w:t>
      </w:r>
    </w:p>
    <w:p w14:paraId="379A5158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Ochrona zabytków sakralnych na Ukrainie. Obowiązek państwa czy organizacji religijnych?</w:t>
      </w:r>
      <w:r>
        <w:rPr>
          <w:rFonts w:ascii="Times New Roman" w:hAnsi="Times New Roman" w:cs="Times New Roman"/>
        </w:rPr>
        <w:t xml:space="preserve"> [w:] M. Różański (red.), </w:t>
      </w:r>
      <w:r>
        <w:rPr>
          <w:rFonts w:ascii="Times New Roman" w:hAnsi="Times New Roman" w:cs="Times New Roman"/>
          <w:i/>
          <w:iCs/>
        </w:rPr>
        <w:t xml:space="preserve">Ochrona zabytków sakralnych, </w:t>
      </w:r>
      <w:r>
        <w:rPr>
          <w:rFonts w:ascii="Times New Roman" w:hAnsi="Times New Roman" w:cs="Times New Roman"/>
        </w:rPr>
        <w:t>Łódź 2017, s. 35-51;</w:t>
      </w:r>
    </w:p>
    <w:p w14:paraId="362F7768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Organizacja obchodów 1025 rocznicy chrztu Rusi Kijowskiej jako przykład szczególnych relacji państwo-kościół na Ukrainie,</w:t>
      </w:r>
      <w:r>
        <w:rPr>
          <w:rFonts w:ascii="Times New Roman" w:hAnsi="Times New Roman" w:cs="Times New Roman"/>
        </w:rPr>
        <w:t xml:space="preserve"> „Przegląd Prawa Wyznaniowego” t. 10/2018, s. 225-236;</w:t>
      </w:r>
    </w:p>
    <w:p w14:paraId="5604B3D6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Religijne programy resocjalizacyjne młodocianych więźniów w USA, Szwecji i Polsce jako specyficzna realizacja prawa do nauczania religii w zakładzie karnym, </w:t>
      </w:r>
      <w:r>
        <w:rPr>
          <w:rFonts w:ascii="Times New Roman" w:hAnsi="Times New Roman" w:cs="Times New Roman"/>
        </w:rPr>
        <w:t>[w:] P. Witek (red.)</w:t>
      </w:r>
      <w:r>
        <w:rPr>
          <w:rFonts w:ascii="Times New Roman" w:hAnsi="Times New Roman" w:cs="Times New Roman"/>
          <w:i/>
          <w:iCs/>
        </w:rPr>
        <w:t>, Resocjalizacja nieletnich.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Aktualne dylematy instytucji resocjalizacyjnych, </w:t>
      </w:r>
      <w:r>
        <w:rPr>
          <w:rFonts w:ascii="Times New Roman" w:hAnsi="Times New Roman" w:cs="Times New Roman"/>
        </w:rPr>
        <w:t>Rzeszów 2018, s. 169-183;</w:t>
      </w:r>
    </w:p>
    <w:p w14:paraId="0D73F788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Rights</w:t>
      </w:r>
      <w:proofErr w:type="spellEnd"/>
      <w:r>
        <w:rPr>
          <w:rFonts w:ascii="Times New Roman" w:hAnsi="Times New Roman" w:cs="Times New Roman"/>
          <w:i/>
          <w:iCs/>
        </w:rPr>
        <w:t xml:space="preserve"> versus </w:t>
      </w:r>
      <w:proofErr w:type="spellStart"/>
      <w:r>
        <w:rPr>
          <w:rFonts w:ascii="Times New Roman" w:hAnsi="Times New Roman" w:cs="Times New Roman"/>
          <w:i/>
          <w:iCs/>
        </w:rPr>
        <w:t>obligations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persons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detained</w:t>
      </w:r>
      <w:proofErr w:type="spellEnd"/>
      <w:r>
        <w:rPr>
          <w:rFonts w:ascii="Times New Roman" w:hAnsi="Times New Roman" w:cs="Times New Roman"/>
          <w:i/>
          <w:iCs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</w:rPr>
        <w:t>custody</w:t>
      </w:r>
      <w:proofErr w:type="spellEnd"/>
      <w:r>
        <w:rPr>
          <w:rFonts w:ascii="Times New Roman" w:hAnsi="Times New Roman" w:cs="Times New Roman"/>
          <w:i/>
          <w:iCs/>
        </w:rPr>
        <w:t xml:space="preserve"> in Poland, </w:t>
      </w:r>
      <w:r>
        <w:rPr>
          <w:rFonts w:ascii="Times New Roman" w:hAnsi="Times New Roman" w:cs="Times New Roman"/>
        </w:rPr>
        <w:t>„Zeszyty Naukowe KUL” 60(2018) nr 2(242), s. 243-264;</w:t>
      </w:r>
    </w:p>
    <w:p w14:paraId="34EBC744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Mienie organizacji religijnych na Ukrainie. Wybrane zagadnienia, </w:t>
      </w:r>
      <w:r>
        <w:rPr>
          <w:rFonts w:ascii="Times New Roman" w:hAnsi="Times New Roman" w:cs="Times New Roman"/>
        </w:rPr>
        <w:t xml:space="preserve">[w:] M. Bielecki (red.), </w:t>
      </w:r>
      <w:r>
        <w:rPr>
          <w:rFonts w:ascii="Times New Roman" w:hAnsi="Times New Roman" w:cs="Times New Roman"/>
          <w:i/>
          <w:iCs/>
        </w:rPr>
        <w:t xml:space="preserve">Kwestie majątkowe w prawie wyznaniowym, </w:t>
      </w:r>
      <w:r>
        <w:rPr>
          <w:rFonts w:ascii="Times New Roman" w:hAnsi="Times New Roman" w:cs="Times New Roman"/>
        </w:rPr>
        <w:t>Lublin 2018, s. 199-228;</w:t>
      </w:r>
    </w:p>
    <w:p w14:paraId="544851A5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Cooperation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between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local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government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religious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associations</w:t>
      </w:r>
      <w:proofErr w:type="spellEnd"/>
      <w:r>
        <w:rPr>
          <w:rFonts w:ascii="Times New Roman" w:hAnsi="Times New Roman" w:cs="Times New Roman"/>
          <w:i/>
          <w:iCs/>
        </w:rPr>
        <w:t xml:space="preserve"> in Poland. </w:t>
      </w:r>
      <w:proofErr w:type="spellStart"/>
      <w:r>
        <w:rPr>
          <w:rFonts w:ascii="Times New Roman" w:hAnsi="Times New Roman" w:cs="Times New Roman"/>
          <w:i/>
          <w:iCs/>
        </w:rPr>
        <w:t>Constitutional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regulations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local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experience</w:t>
      </w:r>
      <w:proofErr w:type="spellEnd"/>
      <w:r>
        <w:rPr>
          <w:rFonts w:ascii="Times New Roman" w:hAnsi="Times New Roman" w:cs="Times New Roman"/>
          <w:i/>
          <w:iCs/>
        </w:rPr>
        <w:t xml:space="preserve"> in Chełm, </w:t>
      </w:r>
      <w:r>
        <w:rPr>
          <w:rFonts w:ascii="Times New Roman" w:hAnsi="Times New Roman" w:cs="Times New Roman"/>
        </w:rPr>
        <w:t xml:space="preserve">[w:] I. Lasek-Surowiec (red.), </w:t>
      </w:r>
      <w:r>
        <w:rPr>
          <w:rFonts w:ascii="Times New Roman" w:hAnsi="Times New Roman" w:cs="Times New Roman"/>
          <w:i/>
          <w:iCs/>
        </w:rPr>
        <w:t xml:space="preserve">Samorząd terytorialny w konstytucjach wybranych państw Europy Środkowo-Wschodniej. Zarys problematyki, </w:t>
      </w:r>
      <w:r>
        <w:rPr>
          <w:rFonts w:ascii="Times New Roman" w:hAnsi="Times New Roman" w:cs="Times New Roman"/>
        </w:rPr>
        <w:t>Chełm 2018, s. 205-222;</w:t>
      </w:r>
    </w:p>
    <w:p w14:paraId="75710DE4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Wybrane problemy dotyczące realizacji prawa imigrantów do azylu religijnego, </w:t>
      </w:r>
      <w:r>
        <w:rPr>
          <w:rFonts w:ascii="Times New Roman" w:hAnsi="Times New Roman" w:cs="Times New Roman"/>
        </w:rPr>
        <w:t xml:space="preserve">[w:] I. Rycerska, M. Gołoś (red.), </w:t>
      </w:r>
      <w:r>
        <w:rPr>
          <w:rFonts w:ascii="Times New Roman" w:hAnsi="Times New Roman" w:cs="Times New Roman"/>
          <w:i/>
          <w:iCs/>
        </w:rPr>
        <w:t xml:space="preserve">Problemy migracyjne współczesnego świata-wyzwania europejskie, </w:t>
      </w:r>
      <w:r>
        <w:rPr>
          <w:rFonts w:ascii="Times New Roman" w:hAnsi="Times New Roman" w:cs="Times New Roman"/>
        </w:rPr>
        <w:t>Chełm 2018, s. 129-143;</w:t>
      </w:r>
    </w:p>
    <w:p w14:paraId="0D2ED3B3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Bezpieczeństwo w zakładach karnych i aresztach śledczych. Uwagi dotyczące unormowań i praktyki, </w:t>
      </w:r>
      <w:r>
        <w:rPr>
          <w:rFonts w:ascii="Times New Roman" w:hAnsi="Times New Roman" w:cs="Times New Roman"/>
        </w:rPr>
        <w:t xml:space="preserve">[w:] L. Karczewski, H. Kretek (red.), </w:t>
      </w:r>
      <w:r>
        <w:rPr>
          <w:rFonts w:ascii="Times New Roman" w:hAnsi="Times New Roman" w:cs="Times New Roman"/>
          <w:i/>
          <w:iCs/>
        </w:rPr>
        <w:t xml:space="preserve">Biznes i zarządzanie a bezpieczeństwo w Polsce i na świecie, </w:t>
      </w:r>
      <w:r>
        <w:rPr>
          <w:rFonts w:ascii="Times New Roman" w:hAnsi="Times New Roman" w:cs="Times New Roman"/>
        </w:rPr>
        <w:t>Opole 2018, s. 109-118;</w:t>
      </w:r>
    </w:p>
    <w:p w14:paraId="587C34D8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Status kapelanów duszpasterstw specjalnych w ukraińskim systemie prawnym, </w:t>
      </w:r>
      <w:r>
        <w:rPr>
          <w:rFonts w:ascii="Times New Roman" w:hAnsi="Times New Roman" w:cs="Times New Roman"/>
        </w:rPr>
        <w:t>„Studia z Prawa Wyznaniowego”, t. 21/2018, s. 183-204;</w:t>
      </w:r>
    </w:p>
    <w:p w14:paraId="300432D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Prawo skazanych i tymczasowo aresztowanych do bezpieczeństwa, </w:t>
      </w:r>
      <w:r>
        <w:rPr>
          <w:rFonts w:ascii="Times New Roman" w:hAnsi="Times New Roman" w:cs="Times New Roman"/>
        </w:rPr>
        <w:t>„Probacja” nr1/2018, s. 109-128;</w:t>
      </w:r>
    </w:p>
    <w:p w14:paraId="2C200D72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Prawo osadzonych do dostępu do stron internetowych zawierających informacje prawne. Rozważania na kanwie wyroku Europejskiego Trybunału Praw Człowieka z 19 stycznia 2016 </w:t>
      </w:r>
      <w:r>
        <w:rPr>
          <w:rFonts w:ascii="Times New Roman" w:hAnsi="Times New Roman" w:cs="Times New Roman"/>
          <w:i/>
          <w:iCs/>
        </w:rPr>
        <w:lastRenderedPageBreak/>
        <w:t xml:space="preserve">r. w sprawie </w:t>
      </w:r>
      <w:proofErr w:type="spellStart"/>
      <w:r>
        <w:rPr>
          <w:rFonts w:ascii="Times New Roman" w:hAnsi="Times New Roman" w:cs="Times New Roman"/>
          <w:i/>
          <w:iCs/>
        </w:rPr>
        <w:t>Kalda</w:t>
      </w:r>
      <w:proofErr w:type="spellEnd"/>
      <w:r>
        <w:rPr>
          <w:rFonts w:ascii="Times New Roman" w:hAnsi="Times New Roman" w:cs="Times New Roman"/>
          <w:i/>
          <w:iCs/>
        </w:rPr>
        <w:t xml:space="preserve"> przeciwko Estonii, </w:t>
      </w:r>
      <w:r>
        <w:rPr>
          <w:rFonts w:ascii="Times New Roman" w:hAnsi="Times New Roman" w:cs="Times New Roman"/>
        </w:rPr>
        <w:t xml:space="preserve">[w:] P. </w:t>
      </w:r>
      <w:proofErr w:type="spellStart"/>
      <w:r>
        <w:rPr>
          <w:rFonts w:ascii="Times New Roman" w:hAnsi="Times New Roman" w:cs="Times New Roman"/>
        </w:rPr>
        <w:t>Fajgielski</w:t>
      </w:r>
      <w:proofErr w:type="spellEnd"/>
      <w:r>
        <w:rPr>
          <w:rFonts w:ascii="Times New Roman" w:hAnsi="Times New Roman" w:cs="Times New Roman"/>
        </w:rPr>
        <w:t xml:space="preserve">, A. </w:t>
      </w:r>
      <w:proofErr w:type="spellStart"/>
      <w:r>
        <w:rPr>
          <w:rFonts w:ascii="Times New Roman" w:hAnsi="Times New Roman" w:cs="Times New Roman"/>
        </w:rPr>
        <w:t>Tunia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Informacja w postępowaniach sądowych i administracyjnych, </w:t>
      </w:r>
      <w:r>
        <w:rPr>
          <w:rFonts w:ascii="Times New Roman" w:hAnsi="Times New Roman" w:cs="Times New Roman"/>
        </w:rPr>
        <w:t>Lublin 2018, s. 137-152;</w:t>
      </w:r>
    </w:p>
    <w:p w14:paraId="64B09AF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Kodeksowe uprawnienia skazanych i tymczasowo aresztowanych wynikające z realizacji wolności sumienia i religii. Norma prawna a praktyka, </w:t>
      </w:r>
      <w:r>
        <w:rPr>
          <w:rFonts w:ascii="Times New Roman" w:hAnsi="Times New Roman" w:cs="Times New Roman"/>
        </w:rPr>
        <w:t>„Przegląd Prawno-Ekonomiczny” nr 44/2 (3/2018), s. 96-120;</w:t>
      </w:r>
    </w:p>
    <w:p w14:paraId="6636CE2C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The Right of </w:t>
      </w:r>
      <w:proofErr w:type="spellStart"/>
      <w:r>
        <w:rPr>
          <w:rFonts w:ascii="Times New Roman" w:hAnsi="Times New Roman" w:cs="Times New Roman"/>
          <w:i/>
          <w:iCs/>
        </w:rPr>
        <w:t>Persons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Deprived</w:t>
      </w:r>
      <w:proofErr w:type="spellEnd"/>
      <w:r>
        <w:rPr>
          <w:rFonts w:ascii="Times New Roman" w:hAnsi="Times New Roman" w:cs="Times New Roman"/>
          <w:i/>
          <w:iCs/>
        </w:rPr>
        <w:t xml:space="preserve"> of Liberty to </w:t>
      </w:r>
      <w:proofErr w:type="spellStart"/>
      <w:r>
        <w:rPr>
          <w:rFonts w:ascii="Times New Roman" w:hAnsi="Times New Roman" w:cs="Times New Roman"/>
          <w:i/>
          <w:iCs/>
        </w:rPr>
        <w:t>Marry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Jurisprudence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tke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European</w:t>
      </w:r>
      <w:proofErr w:type="spellEnd"/>
      <w:r>
        <w:rPr>
          <w:rFonts w:ascii="Times New Roman" w:hAnsi="Times New Roman" w:cs="Times New Roman"/>
          <w:i/>
          <w:iCs/>
        </w:rPr>
        <w:t xml:space="preserve"> Court of Human </w:t>
      </w:r>
      <w:proofErr w:type="spellStart"/>
      <w:r>
        <w:rPr>
          <w:rFonts w:ascii="Times New Roman" w:hAnsi="Times New Roman" w:cs="Times New Roman"/>
          <w:i/>
          <w:iCs/>
        </w:rPr>
        <w:t>Rights</w:t>
      </w:r>
      <w:proofErr w:type="spellEnd"/>
      <w:r>
        <w:rPr>
          <w:rFonts w:ascii="Times New Roman" w:hAnsi="Times New Roman" w:cs="Times New Roman"/>
          <w:i/>
          <w:iCs/>
        </w:rPr>
        <w:t xml:space="preserve"> on the </w:t>
      </w:r>
      <w:proofErr w:type="spellStart"/>
      <w:r>
        <w:rPr>
          <w:rFonts w:ascii="Times New Roman" w:hAnsi="Times New Roman" w:cs="Times New Roman"/>
          <w:i/>
          <w:iCs/>
        </w:rPr>
        <w:t>Cases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Jaremowicz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Frasik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 xml:space="preserve">[in:] P. Steczkowski, M. </w:t>
      </w:r>
      <w:proofErr w:type="spellStart"/>
      <w:r>
        <w:rPr>
          <w:rFonts w:ascii="Times New Roman" w:hAnsi="Times New Roman" w:cs="Times New Roman"/>
        </w:rPr>
        <w:t>Skwarzyński</w:t>
      </w:r>
      <w:proofErr w:type="spellEnd"/>
      <w:r>
        <w:rPr>
          <w:rFonts w:ascii="Times New Roman" w:hAnsi="Times New Roman" w:cs="Times New Roman"/>
        </w:rPr>
        <w:t xml:space="preserve"> (ed.), </w:t>
      </w:r>
      <w:r>
        <w:rPr>
          <w:rFonts w:ascii="Times New Roman" w:hAnsi="Times New Roman" w:cs="Times New Roman"/>
          <w:i/>
          <w:iCs/>
        </w:rPr>
        <w:t xml:space="preserve">The Influence of the </w:t>
      </w:r>
      <w:proofErr w:type="spellStart"/>
      <w:r>
        <w:rPr>
          <w:rFonts w:ascii="Times New Roman" w:hAnsi="Times New Roman" w:cs="Times New Roman"/>
          <w:i/>
          <w:iCs/>
        </w:rPr>
        <w:t>European</w:t>
      </w:r>
      <w:proofErr w:type="spellEnd"/>
      <w:r>
        <w:rPr>
          <w:rFonts w:ascii="Times New Roman" w:hAnsi="Times New Roman" w:cs="Times New Roman"/>
          <w:i/>
          <w:iCs/>
        </w:rPr>
        <w:t xml:space="preserve"> System of Human </w:t>
      </w:r>
      <w:proofErr w:type="spellStart"/>
      <w:r>
        <w:rPr>
          <w:rFonts w:ascii="Times New Roman" w:hAnsi="Times New Roman" w:cs="Times New Roman"/>
          <w:i/>
          <w:iCs/>
        </w:rPr>
        <w:t>Rights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into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National</w:t>
      </w:r>
      <w:proofErr w:type="spellEnd"/>
      <w:r>
        <w:rPr>
          <w:rFonts w:ascii="Times New Roman" w:hAnsi="Times New Roman" w:cs="Times New Roman"/>
          <w:i/>
          <w:iCs/>
        </w:rPr>
        <w:t xml:space="preserve"> Law, </w:t>
      </w:r>
      <w:r>
        <w:rPr>
          <w:rFonts w:ascii="Times New Roman" w:hAnsi="Times New Roman" w:cs="Times New Roman"/>
        </w:rPr>
        <w:t>Lublin 2018, p. 71-83;</w:t>
      </w:r>
    </w:p>
    <w:p w14:paraId="5F906E43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Czynności dowodowe prowadzone na podstawie Wytycznych Nr 3 Komendanta Głównego Policji z dnia 15 lutego 2012 r. w sprawie wykonywania czynności dochodzeniowo-śledczych przez policjantów, </w:t>
      </w:r>
      <w:r>
        <w:rPr>
          <w:rFonts w:ascii="Times New Roman" w:hAnsi="Times New Roman" w:cs="Times New Roman"/>
        </w:rPr>
        <w:t xml:space="preserve">[w:] A. </w:t>
      </w:r>
      <w:proofErr w:type="spellStart"/>
      <w:r>
        <w:rPr>
          <w:rFonts w:ascii="Times New Roman" w:hAnsi="Times New Roman" w:cs="Times New Roman"/>
        </w:rPr>
        <w:t>Mezglewski</w:t>
      </w:r>
      <w:proofErr w:type="spellEnd"/>
      <w:r>
        <w:rPr>
          <w:rFonts w:ascii="Times New Roman" w:hAnsi="Times New Roman" w:cs="Times New Roman"/>
        </w:rPr>
        <w:t xml:space="preserve">, M. </w:t>
      </w:r>
      <w:proofErr w:type="spellStart"/>
      <w:r>
        <w:rPr>
          <w:rFonts w:ascii="Times New Roman" w:hAnsi="Times New Roman" w:cs="Times New Roman"/>
        </w:rPr>
        <w:t>Skwarzyński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Prawo dowodowe w postępowaniach administracyjnych i wykroczeniowych z zakresu ruchu drogowego, </w:t>
      </w:r>
      <w:r>
        <w:rPr>
          <w:rFonts w:ascii="Times New Roman" w:hAnsi="Times New Roman" w:cs="Times New Roman"/>
        </w:rPr>
        <w:t>Lublin 2018, s. 25-40;</w:t>
      </w:r>
    </w:p>
    <w:p w14:paraId="42E2D8FB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Przywilej lokacyjny Lublina z 1317 roku. Siedemset lat nadania praw miejskich, </w:t>
      </w:r>
      <w:r>
        <w:rPr>
          <w:rFonts w:ascii="Times New Roman" w:hAnsi="Times New Roman" w:cs="Times New Roman"/>
        </w:rPr>
        <w:t>„Opolskie Studia Administracyjno-Prawne”, nr XVI/4(1), s. 39-50;</w:t>
      </w:r>
    </w:p>
    <w:p w14:paraId="13AAEA74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Art. 74 [Bezpieczeństwo ekologiczne], </w:t>
      </w:r>
      <w:r>
        <w:rPr>
          <w:rFonts w:ascii="Times New Roman" w:hAnsi="Times New Roman" w:cs="Times New Roman"/>
        </w:rPr>
        <w:t xml:space="preserve">[w:] M. Karpiuk, P. Sobczyk (red.), </w:t>
      </w:r>
      <w:r>
        <w:rPr>
          <w:rFonts w:ascii="Times New Roman" w:hAnsi="Times New Roman" w:cs="Times New Roman"/>
          <w:i/>
          <w:iCs/>
        </w:rPr>
        <w:t xml:space="preserve">Obronność, bezpieczeństwo i porządek publiczny. Komentarz do wybranych przepisów Konstytucji Rzeczypospolitej Polskiej, </w:t>
      </w:r>
      <w:r>
        <w:rPr>
          <w:rFonts w:ascii="Times New Roman" w:hAnsi="Times New Roman" w:cs="Times New Roman"/>
        </w:rPr>
        <w:t>t. III, Olsztyn 2018, s. 166-180;</w:t>
      </w:r>
    </w:p>
    <w:p w14:paraId="1EF132BE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Child's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freedom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Conscience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Religion</w:t>
      </w:r>
      <w:proofErr w:type="spellEnd"/>
      <w:r>
        <w:rPr>
          <w:rFonts w:ascii="Times New Roman" w:hAnsi="Times New Roman" w:cs="Times New Roman"/>
          <w:i/>
          <w:iCs/>
        </w:rPr>
        <w:t xml:space="preserve"> vs. </w:t>
      </w:r>
      <w:proofErr w:type="spellStart"/>
      <w:r>
        <w:rPr>
          <w:rFonts w:ascii="Times New Roman" w:hAnsi="Times New Roman" w:cs="Times New Roman"/>
          <w:i/>
          <w:iCs/>
        </w:rPr>
        <w:t>Exercise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Parental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Rights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Considerations</w:t>
      </w:r>
      <w:proofErr w:type="spellEnd"/>
      <w:r>
        <w:rPr>
          <w:rFonts w:ascii="Times New Roman" w:hAnsi="Times New Roman" w:cs="Times New Roman"/>
          <w:i/>
          <w:iCs/>
        </w:rPr>
        <w:t xml:space="preserve"> on the </w:t>
      </w:r>
      <w:proofErr w:type="spellStart"/>
      <w:r>
        <w:rPr>
          <w:rFonts w:ascii="Times New Roman" w:hAnsi="Times New Roman" w:cs="Times New Roman"/>
          <w:i/>
          <w:iCs/>
        </w:rPr>
        <w:t>Grounds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Religious</w:t>
      </w:r>
      <w:proofErr w:type="spellEnd"/>
      <w:r>
        <w:rPr>
          <w:rFonts w:ascii="Times New Roman" w:hAnsi="Times New Roman" w:cs="Times New Roman"/>
          <w:i/>
          <w:iCs/>
        </w:rPr>
        <w:t xml:space="preserve">, Family and International Law, </w:t>
      </w:r>
      <w:r>
        <w:rPr>
          <w:rFonts w:ascii="Times New Roman" w:hAnsi="Times New Roman" w:cs="Times New Roman"/>
        </w:rPr>
        <w:t>„Nurt SVD” nr 2/2018, t.144, s. 342-358;</w:t>
      </w:r>
    </w:p>
    <w:p w14:paraId="26346B42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Trudności w zakresie integracji Ukrainy z Unią Europejską. Rozważania o charakterze prawnym i politycznym, </w:t>
      </w:r>
      <w:r>
        <w:rPr>
          <w:rFonts w:ascii="Times New Roman" w:hAnsi="Times New Roman" w:cs="Times New Roman"/>
        </w:rPr>
        <w:t xml:space="preserve">[w:] E. Szczot (red.), </w:t>
      </w:r>
      <w:r>
        <w:rPr>
          <w:rFonts w:ascii="Times New Roman" w:hAnsi="Times New Roman" w:cs="Times New Roman"/>
          <w:i/>
          <w:iCs/>
        </w:rPr>
        <w:t xml:space="preserve">Kulturowy wymiar integracji europejskiej. Kazus Ukrainy, </w:t>
      </w:r>
      <w:r>
        <w:rPr>
          <w:rFonts w:ascii="Times New Roman" w:hAnsi="Times New Roman" w:cs="Times New Roman"/>
        </w:rPr>
        <w:t>Lublin 2018, s. 191-201;</w:t>
      </w:r>
    </w:p>
    <w:p w14:paraId="44037A59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Status ukraińskich kościołów mniejszościowych w Donbasie, </w:t>
      </w:r>
      <w:r>
        <w:rPr>
          <w:rFonts w:ascii="Times New Roman" w:hAnsi="Times New Roman" w:cs="Times New Roman"/>
        </w:rPr>
        <w:t xml:space="preserve">[w:] I. Rycerska, M. Gołoś (red.), </w:t>
      </w:r>
      <w:r>
        <w:rPr>
          <w:rFonts w:ascii="Times New Roman" w:hAnsi="Times New Roman" w:cs="Times New Roman"/>
          <w:i/>
          <w:iCs/>
        </w:rPr>
        <w:t xml:space="preserve">Narody, mniejszości religijne, grupy etniczne i ich miejsce we współczesnych państwach, </w:t>
      </w:r>
      <w:r>
        <w:rPr>
          <w:rFonts w:ascii="Times New Roman" w:hAnsi="Times New Roman" w:cs="Times New Roman"/>
        </w:rPr>
        <w:t xml:space="preserve">Chełm 2018, s. 63-74; </w:t>
      </w:r>
    </w:p>
    <w:p w14:paraId="54798B16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Prava</w:t>
      </w:r>
      <w:proofErr w:type="spellEnd"/>
      <w:r>
        <w:rPr>
          <w:rFonts w:ascii="Times New Roman" w:hAnsi="Times New Roman" w:cs="Times New Roman"/>
          <w:i/>
          <w:iCs/>
        </w:rPr>
        <w:t xml:space="preserve"> versus </w:t>
      </w:r>
      <w:proofErr w:type="spellStart"/>
      <w:r>
        <w:rPr>
          <w:rFonts w:ascii="Times New Roman" w:hAnsi="Times New Roman" w:cs="Times New Roman"/>
          <w:i/>
          <w:iCs/>
        </w:rPr>
        <w:t>povinnosti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zadrazanych</w:t>
      </w:r>
      <w:proofErr w:type="spellEnd"/>
      <w:r>
        <w:rPr>
          <w:rFonts w:ascii="Times New Roman" w:hAnsi="Times New Roman" w:cs="Times New Roman"/>
          <w:i/>
          <w:iCs/>
        </w:rPr>
        <w:t xml:space="preserve"> v </w:t>
      </w:r>
      <w:proofErr w:type="spellStart"/>
      <w:r>
        <w:rPr>
          <w:rFonts w:ascii="Times New Roman" w:hAnsi="Times New Roman" w:cs="Times New Roman"/>
          <w:i/>
          <w:iCs/>
        </w:rPr>
        <w:t>pol'skom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penitenciarnom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systeme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 xml:space="preserve">„Studia </w:t>
      </w:r>
      <w:proofErr w:type="spellStart"/>
      <w:r>
        <w:rPr>
          <w:rFonts w:ascii="Times New Roman" w:hAnsi="Times New Roman" w:cs="Times New Roman"/>
        </w:rPr>
        <w:t>Iuridica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Cassoviensa</w:t>
      </w:r>
      <w:proofErr w:type="spellEnd"/>
      <w:r>
        <w:rPr>
          <w:rFonts w:ascii="Times New Roman" w:hAnsi="Times New Roman" w:cs="Times New Roman"/>
        </w:rPr>
        <w:t>” nr 1/2019, s. 76-86;</w:t>
      </w:r>
    </w:p>
    <w:p w14:paraId="55D9B444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Czy więzień ma prawo do prywatności (także religijnej)? </w:t>
      </w:r>
      <w:r>
        <w:rPr>
          <w:rFonts w:ascii="Times New Roman" w:hAnsi="Times New Roman" w:cs="Times New Roman"/>
        </w:rPr>
        <w:t xml:space="preserve">[w:] T. Zieliński, M. </w:t>
      </w:r>
      <w:proofErr w:type="spellStart"/>
      <w:r>
        <w:rPr>
          <w:rFonts w:ascii="Times New Roman" w:hAnsi="Times New Roman" w:cs="Times New Roman"/>
        </w:rPr>
        <w:t>Hucał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Prawo do prywatności w Kościołach i innych związkach wyznaniowych. Od tajemnicy duszpasterskiej do ochrony danych osobowych, </w:t>
      </w:r>
      <w:r>
        <w:rPr>
          <w:rFonts w:ascii="Times New Roman" w:hAnsi="Times New Roman" w:cs="Times New Roman"/>
        </w:rPr>
        <w:t>Warszawa 2019, s. 309-338;</w:t>
      </w:r>
    </w:p>
    <w:p w14:paraId="1BE5766A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Wykonywanie kary pozbawienia wolności wobec osób w wieku senioralnym. Wybrane zagadnienia prawne i praktyczne, </w:t>
      </w:r>
      <w:r>
        <w:rPr>
          <w:rFonts w:ascii="Times New Roman" w:hAnsi="Times New Roman" w:cs="Times New Roman"/>
        </w:rPr>
        <w:t xml:space="preserve">[w:] A. </w:t>
      </w:r>
      <w:proofErr w:type="spellStart"/>
      <w:r>
        <w:rPr>
          <w:rFonts w:ascii="Times New Roman" w:hAnsi="Times New Roman" w:cs="Times New Roman"/>
        </w:rPr>
        <w:t>Fidelus</w:t>
      </w:r>
      <w:proofErr w:type="spellEnd"/>
      <w:r>
        <w:rPr>
          <w:rFonts w:ascii="Times New Roman" w:hAnsi="Times New Roman" w:cs="Times New Roman"/>
        </w:rPr>
        <w:t xml:space="preserve">, P. Sobczyk (red.), </w:t>
      </w:r>
      <w:r>
        <w:rPr>
          <w:rFonts w:ascii="Times New Roman" w:hAnsi="Times New Roman" w:cs="Times New Roman"/>
          <w:i/>
          <w:iCs/>
        </w:rPr>
        <w:t xml:space="preserve">Aktywność seniora. Nowe wyzwania, </w:t>
      </w:r>
      <w:r>
        <w:rPr>
          <w:rFonts w:ascii="Times New Roman" w:hAnsi="Times New Roman" w:cs="Times New Roman"/>
        </w:rPr>
        <w:t>Lublin 2019, s. 181-199;</w:t>
      </w:r>
    </w:p>
    <w:p w14:paraId="4CFC6E97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Opinia prawna wykonana 23 kwietnia 2019 r. na zamówienie Skarbu Państwa – Ministerstwa Sprawiedliwości dotycząca wykładni pojęcia „przeciwdziałanie przyczynom przestępczości”, </w:t>
      </w:r>
      <w:r>
        <w:rPr>
          <w:rFonts w:ascii="Times New Roman" w:hAnsi="Times New Roman" w:cs="Times New Roman"/>
        </w:rPr>
        <w:t>s. 1-9;</w:t>
      </w:r>
    </w:p>
    <w:p w14:paraId="0B2B6589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Opinia prawna wykonana 23 kwietnia 2019 r. na zamówienie Skarbu Państwa – Ministerstwa Sprawiedliwości dotycząca wykładni pojęcia „edukacja prawna i obywatelska”,</w:t>
      </w:r>
      <w:r>
        <w:rPr>
          <w:rFonts w:ascii="Times New Roman" w:hAnsi="Times New Roman" w:cs="Times New Roman"/>
        </w:rPr>
        <w:t xml:space="preserve"> s. 1-8;</w:t>
      </w:r>
    </w:p>
    <w:p w14:paraId="1AE2E19C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Opinia prawna wykonana 9 maja 2019 r. na zamówienie Skarbu Państwa - Ministerstwa Sprawiedliwości w zakresie wykładni pojęcia „udzielanie świadczeń pieniężnych na cel wskazany przez organ lub podmiot udzielający pomocy”, </w:t>
      </w:r>
      <w:r>
        <w:rPr>
          <w:rFonts w:ascii="Times New Roman" w:hAnsi="Times New Roman" w:cs="Times New Roman"/>
        </w:rPr>
        <w:t>s. 1-11;</w:t>
      </w:r>
    </w:p>
    <w:p w14:paraId="0CF5D0E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Opinia prawna wykonana 9 maja 2019 r. na zamówienie Skarbu Państwa – Ministerstwa Sprawiedliwości dotycząca interpretacji art. 43 par. 8 ustawy z 6 czerwca 1997 r. Kodeks karny wykonawczy (tj. Dz. U. Z 2018 r., poz. 62, ze zm.), z uwzględnieniem katalogu podmiotów, którym może zostać udzielona dotacja wraz z interpretacją katalogu jednostek niezaliczonych do sektora finansów publicznych i niedziałających w celu osiągnięcia zysku, w tym stowarzyszenia, fundacje, organizacje i instytucje”, </w:t>
      </w:r>
      <w:r>
        <w:rPr>
          <w:rFonts w:ascii="Times New Roman" w:hAnsi="Times New Roman" w:cs="Times New Roman"/>
        </w:rPr>
        <w:t>s. 1-9;</w:t>
      </w:r>
    </w:p>
    <w:p w14:paraId="4D5CD0D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Prawo skazanego do utrzymywania więzi z rodziną i osobami bliskimi. Między normą a rzeczywistością, </w:t>
      </w:r>
      <w:r>
        <w:rPr>
          <w:rFonts w:ascii="Times New Roman" w:hAnsi="Times New Roman" w:cs="Times New Roman"/>
        </w:rPr>
        <w:t xml:space="preserve">[w:] M. </w:t>
      </w:r>
      <w:proofErr w:type="spellStart"/>
      <w:r>
        <w:rPr>
          <w:rFonts w:ascii="Times New Roman" w:hAnsi="Times New Roman" w:cs="Times New Roman"/>
        </w:rPr>
        <w:t>Gołowkin-Hudała</w:t>
      </w:r>
      <w:proofErr w:type="spellEnd"/>
      <w:r>
        <w:rPr>
          <w:rFonts w:ascii="Times New Roman" w:hAnsi="Times New Roman" w:cs="Times New Roman"/>
        </w:rPr>
        <w:t>, P. Sobczyk, A. Wilk (red.), Prawa</w:t>
      </w:r>
      <w:r>
        <w:rPr>
          <w:rFonts w:ascii="Times New Roman" w:hAnsi="Times New Roman" w:cs="Times New Roman"/>
          <w:i/>
          <w:iCs/>
        </w:rPr>
        <w:t xml:space="preserve"> i obowiązki </w:t>
      </w:r>
      <w:r>
        <w:rPr>
          <w:rFonts w:ascii="Times New Roman" w:hAnsi="Times New Roman" w:cs="Times New Roman"/>
          <w:i/>
          <w:iCs/>
        </w:rPr>
        <w:lastRenderedPageBreak/>
        <w:t xml:space="preserve">członków rodziny. T. III, Równe prawa w życiu rodzinnym, </w:t>
      </w:r>
      <w:r>
        <w:rPr>
          <w:rFonts w:ascii="Times New Roman" w:hAnsi="Times New Roman" w:cs="Times New Roman"/>
        </w:rPr>
        <w:t>Lublin 2019, s. 173-186;</w:t>
      </w:r>
    </w:p>
    <w:p w14:paraId="7CC59409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Diagnostyka sądowo-kryminalna w orzekaniu i wykonywaniu warunkowego przedterminowego zwolnienia w teorii i praktyce sądowej. Raport z badania, </w:t>
      </w:r>
      <w:r>
        <w:rPr>
          <w:rFonts w:ascii="Times New Roman" w:hAnsi="Times New Roman" w:cs="Times New Roman"/>
        </w:rPr>
        <w:t xml:space="preserve">„Prawo w działaniu – Sprawy karne” nr 39/2019, s. 7-68 (wspólnie z K. </w:t>
      </w:r>
      <w:proofErr w:type="spellStart"/>
      <w:r>
        <w:rPr>
          <w:rFonts w:ascii="Times New Roman" w:hAnsi="Times New Roman" w:cs="Times New Roman"/>
        </w:rPr>
        <w:t>Burdziakiem</w:t>
      </w:r>
      <w:proofErr w:type="spellEnd"/>
      <w:r>
        <w:rPr>
          <w:rFonts w:ascii="Times New Roman" w:hAnsi="Times New Roman" w:cs="Times New Roman"/>
        </w:rPr>
        <w:t xml:space="preserve">, M. Jankowskim, M. Kowalewską- </w:t>
      </w:r>
      <w:proofErr w:type="spellStart"/>
      <w:r>
        <w:rPr>
          <w:rFonts w:ascii="Times New Roman" w:hAnsi="Times New Roman" w:cs="Times New Roman"/>
        </w:rPr>
        <w:t>Łukuć</w:t>
      </w:r>
      <w:proofErr w:type="spellEnd"/>
      <w:r>
        <w:rPr>
          <w:rFonts w:ascii="Times New Roman" w:hAnsi="Times New Roman" w:cs="Times New Roman"/>
        </w:rPr>
        <w:t>- udział 25%);</w:t>
      </w:r>
    </w:p>
    <w:p w14:paraId="42CD10BC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Podstawowe regulacje dotyczące prawa oświatowego okresu II Rzeczypospolitej, </w:t>
      </w:r>
      <w:r>
        <w:rPr>
          <w:rFonts w:ascii="Times New Roman" w:hAnsi="Times New Roman" w:cs="Times New Roman"/>
        </w:rPr>
        <w:t xml:space="preserve">[w:] A. Antczak, B. </w:t>
      </w:r>
      <w:proofErr w:type="spellStart"/>
      <w:r>
        <w:rPr>
          <w:rFonts w:ascii="Times New Roman" w:hAnsi="Times New Roman" w:cs="Times New Roman"/>
        </w:rPr>
        <w:t>Kautsch</w:t>
      </w:r>
      <w:proofErr w:type="spellEnd"/>
      <w:r>
        <w:rPr>
          <w:rFonts w:ascii="Times New Roman" w:hAnsi="Times New Roman" w:cs="Times New Roman"/>
        </w:rPr>
        <w:t xml:space="preserve">, A. </w:t>
      </w:r>
      <w:proofErr w:type="spellStart"/>
      <w:r>
        <w:rPr>
          <w:rFonts w:ascii="Times New Roman" w:hAnsi="Times New Roman" w:cs="Times New Roman"/>
        </w:rPr>
        <w:t>Ufniarz</w:t>
      </w:r>
      <w:proofErr w:type="spellEnd"/>
      <w:r>
        <w:rPr>
          <w:rFonts w:ascii="Times New Roman" w:hAnsi="Times New Roman" w:cs="Times New Roman"/>
        </w:rPr>
        <w:t xml:space="preserve">, K. </w:t>
      </w:r>
      <w:proofErr w:type="spellStart"/>
      <w:r>
        <w:rPr>
          <w:rFonts w:ascii="Times New Roman" w:hAnsi="Times New Roman" w:cs="Times New Roman"/>
        </w:rPr>
        <w:t>Ufniarz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Dziedzictwo-współczesność. </w:t>
      </w:r>
      <w:r>
        <w:rPr>
          <w:rFonts w:ascii="Times New Roman" w:hAnsi="Times New Roman" w:cs="Times New Roman"/>
        </w:rPr>
        <w:t>Tom IV, Chełm 2019, s. 22-34;</w:t>
      </w:r>
    </w:p>
    <w:p w14:paraId="5007D2B0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Związki wyznaniowe i jednostki samorządu terytorialnego jako podmioty współdziałające w wykonywaniu orzeczeń karnych, </w:t>
      </w:r>
      <w:r>
        <w:rPr>
          <w:rFonts w:ascii="Times New Roman" w:hAnsi="Times New Roman" w:cs="Times New Roman"/>
        </w:rPr>
        <w:t>„Studia z Prawa Wyznaniowego” t. 22/2019, s. 173-189;</w:t>
      </w:r>
    </w:p>
    <w:p w14:paraId="572A9456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Opinia prawna wykonana 14 maja 2020 r. dotycząca autonomii Wyższej Szkoły Kryminologii i </w:t>
      </w:r>
      <w:proofErr w:type="spellStart"/>
      <w:r>
        <w:rPr>
          <w:rFonts w:ascii="Times New Roman" w:hAnsi="Times New Roman" w:cs="Times New Roman"/>
          <w:i/>
          <w:iCs/>
        </w:rPr>
        <w:t>Penitencjarystyki</w:t>
      </w:r>
      <w:proofErr w:type="spellEnd"/>
      <w:r>
        <w:rPr>
          <w:rFonts w:ascii="Times New Roman" w:hAnsi="Times New Roman" w:cs="Times New Roman"/>
          <w:i/>
          <w:iCs/>
        </w:rPr>
        <w:t xml:space="preserve"> w Warszawie wydana na zlecenie Instytutu Wymiaru Sprawiedliwości w Warszawie,</w:t>
      </w:r>
      <w:r>
        <w:rPr>
          <w:rFonts w:ascii="Times New Roman" w:hAnsi="Times New Roman" w:cs="Times New Roman"/>
        </w:rPr>
        <w:t xml:space="preserve"> s. 1-9;</w:t>
      </w:r>
    </w:p>
    <w:p w14:paraId="17897E63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Od systemu celkowego do systemu dozoru elektronicznego. Zmiany w sposobie wykonywania kary pozbawienia wolności, </w:t>
      </w:r>
      <w:r>
        <w:rPr>
          <w:rFonts w:ascii="Times New Roman" w:hAnsi="Times New Roman" w:cs="Times New Roman"/>
        </w:rPr>
        <w:t>„Opolskie Studia Administracyjno-Prawne”, nr XVII/3, s. 103-122;</w:t>
      </w:r>
    </w:p>
    <w:p w14:paraId="10C258F6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Ochrona małoletnich przed przemocą domową na przykładzie wyroku ETPC w sprawie </w:t>
      </w:r>
      <w:proofErr w:type="gramStart"/>
      <w:r>
        <w:rPr>
          <w:rFonts w:ascii="Times New Roman" w:hAnsi="Times New Roman" w:cs="Times New Roman"/>
          <w:i/>
          <w:iCs/>
        </w:rPr>
        <w:t>M .i</w:t>
      </w:r>
      <w:proofErr w:type="gramEnd"/>
      <w:r>
        <w:rPr>
          <w:rFonts w:ascii="Times New Roman" w:hAnsi="Times New Roman" w:cs="Times New Roman"/>
          <w:i/>
          <w:iCs/>
        </w:rPr>
        <w:t xml:space="preserve"> M. przeciwko Chorwacji (skarga nr 10161/13), </w:t>
      </w:r>
      <w:r>
        <w:rPr>
          <w:rFonts w:ascii="Times New Roman" w:hAnsi="Times New Roman" w:cs="Times New Roman"/>
        </w:rPr>
        <w:t>„Studia Prawnoustrojowe” nr 44/2019, s. 309-322 (wspólnie z K. Pluta-udział 50%);</w:t>
      </w:r>
    </w:p>
    <w:p w14:paraId="0ADB834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Konstytucyjne gwarancje wolności sumienia i religii a wprowadzenie stanu wojennego na Ukrainie w 2018 r., </w:t>
      </w:r>
      <w:r>
        <w:rPr>
          <w:rFonts w:ascii="Times New Roman" w:hAnsi="Times New Roman" w:cs="Times New Roman"/>
        </w:rPr>
        <w:t>„Studia Prawnoustrojowe” nr 46/2019, s. 291-306;</w:t>
      </w:r>
    </w:p>
    <w:p w14:paraId="2248E1B6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Duszpasterstwo wojskowe i duszpasterstwa specjalne w Polsce (1989-2019). Stan </w:t>
      </w:r>
      <w:proofErr w:type="spellStart"/>
      <w:r>
        <w:rPr>
          <w:rFonts w:ascii="Times New Roman" w:hAnsi="Times New Roman" w:cs="Times New Roman"/>
          <w:i/>
          <w:iCs/>
        </w:rPr>
        <w:t>prawny-doświadczenia-perspektywy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„Przegląd Prawa Wyznaniowego” t.12/2019, s. 101-123;</w:t>
      </w:r>
    </w:p>
    <w:p w14:paraId="6107DA8F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Sprawozdanie z ogólnopolskiej konferencji naukowej pt. „Wolność sumienia i religii a bezpieczeństwo. Konceptualizacja-normatywizacja-urzeczywistnienie, Chełm 18-20 września 2019 r., </w:t>
      </w:r>
      <w:r>
        <w:rPr>
          <w:rFonts w:ascii="Times New Roman" w:hAnsi="Times New Roman" w:cs="Times New Roman"/>
        </w:rPr>
        <w:t>„Przegląd Prawa Wyznaniowego” t.12/2019, s. 351-353;</w:t>
      </w:r>
    </w:p>
    <w:p w14:paraId="055878D1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Ukrainian</w:t>
      </w:r>
      <w:proofErr w:type="spellEnd"/>
      <w:r>
        <w:rPr>
          <w:rFonts w:ascii="Times New Roman" w:hAnsi="Times New Roman" w:cs="Times New Roman"/>
          <w:i/>
          <w:iCs/>
        </w:rPr>
        <w:t xml:space="preserve"> Inter-</w:t>
      </w:r>
      <w:proofErr w:type="spellStart"/>
      <w:r>
        <w:rPr>
          <w:rFonts w:ascii="Times New Roman" w:hAnsi="Times New Roman" w:cs="Times New Roman"/>
          <w:i/>
          <w:iCs/>
        </w:rPr>
        <w:t>Faith</w:t>
      </w:r>
      <w:proofErr w:type="spellEnd"/>
      <w:r>
        <w:rPr>
          <w:rFonts w:ascii="Times New Roman" w:hAnsi="Times New Roman" w:cs="Times New Roman"/>
          <w:i/>
          <w:iCs/>
        </w:rPr>
        <w:t xml:space="preserve"> Relations </w:t>
      </w:r>
      <w:proofErr w:type="spellStart"/>
      <w:r>
        <w:rPr>
          <w:rFonts w:ascii="Times New Roman" w:hAnsi="Times New Roman" w:cs="Times New Roman"/>
          <w:i/>
          <w:iCs/>
        </w:rPr>
        <w:t>after</w:t>
      </w:r>
      <w:proofErr w:type="spellEnd"/>
      <w:r>
        <w:rPr>
          <w:rFonts w:ascii="Times New Roman" w:hAnsi="Times New Roman" w:cs="Times New Roman"/>
          <w:i/>
          <w:iCs/>
        </w:rPr>
        <w:t xml:space="preserve"> 2014 </w:t>
      </w:r>
      <w:proofErr w:type="spellStart"/>
      <w:r>
        <w:rPr>
          <w:rFonts w:ascii="Times New Roman" w:hAnsi="Times New Roman" w:cs="Times New Roman"/>
          <w:i/>
          <w:iCs/>
        </w:rPr>
        <w:t>within</w:t>
      </w:r>
      <w:proofErr w:type="spellEnd"/>
      <w:r>
        <w:rPr>
          <w:rFonts w:ascii="Times New Roman" w:hAnsi="Times New Roman" w:cs="Times New Roman"/>
          <w:i/>
          <w:iCs/>
        </w:rPr>
        <w:t xml:space="preserve"> the </w:t>
      </w:r>
      <w:proofErr w:type="spellStart"/>
      <w:r>
        <w:rPr>
          <w:rFonts w:ascii="Times New Roman" w:hAnsi="Times New Roman" w:cs="Times New Roman"/>
          <w:i/>
          <w:iCs/>
        </w:rPr>
        <w:t>Context</w:t>
      </w:r>
      <w:proofErr w:type="spellEnd"/>
      <w:r>
        <w:rPr>
          <w:rFonts w:ascii="Times New Roman" w:hAnsi="Times New Roman" w:cs="Times New Roman"/>
          <w:i/>
          <w:iCs/>
        </w:rPr>
        <w:t xml:space="preserve"> of Cross-</w:t>
      </w:r>
      <w:proofErr w:type="spellStart"/>
      <w:r>
        <w:rPr>
          <w:rFonts w:ascii="Times New Roman" w:hAnsi="Times New Roman" w:cs="Times New Roman"/>
          <w:i/>
          <w:iCs/>
        </w:rPr>
        <w:t>Border</w:t>
      </w:r>
      <w:proofErr w:type="spellEnd"/>
      <w:r>
        <w:rPr>
          <w:rFonts w:ascii="Times New Roman" w:hAnsi="Times New Roman" w:cs="Times New Roman"/>
          <w:i/>
          <w:iCs/>
        </w:rPr>
        <w:t xml:space="preserve"> Security for Poland and </w:t>
      </w:r>
      <w:proofErr w:type="spellStart"/>
      <w:r>
        <w:rPr>
          <w:rFonts w:ascii="Times New Roman" w:hAnsi="Times New Roman" w:cs="Times New Roman"/>
          <w:i/>
          <w:iCs/>
        </w:rPr>
        <w:t>Ukraine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 xml:space="preserve">[in:] W. </w:t>
      </w:r>
      <w:proofErr w:type="spellStart"/>
      <w:r>
        <w:rPr>
          <w:rFonts w:ascii="Times New Roman" w:hAnsi="Times New Roman" w:cs="Times New Roman"/>
        </w:rPr>
        <w:t>Gizicki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Sheremeta</w:t>
      </w:r>
      <w:proofErr w:type="spellEnd"/>
      <w:r>
        <w:rPr>
          <w:rFonts w:ascii="Times New Roman" w:hAnsi="Times New Roman" w:cs="Times New Roman"/>
        </w:rPr>
        <w:t xml:space="preserve">, O. </w:t>
      </w:r>
      <w:proofErr w:type="spellStart"/>
      <w:r>
        <w:rPr>
          <w:rFonts w:ascii="Times New Roman" w:hAnsi="Times New Roman" w:cs="Times New Roman"/>
        </w:rPr>
        <w:t>Kovalchuk</w:t>
      </w:r>
      <w:proofErr w:type="spellEnd"/>
      <w:r>
        <w:rPr>
          <w:rFonts w:ascii="Times New Roman" w:hAnsi="Times New Roman" w:cs="Times New Roman"/>
        </w:rPr>
        <w:t xml:space="preserve"> (ed.), </w:t>
      </w:r>
      <w:proofErr w:type="spellStart"/>
      <w:r>
        <w:rPr>
          <w:rFonts w:ascii="Times New Roman" w:hAnsi="Times New Roman" w:cs="Times New Roman"/>
          <w:i/>
          <w:iCs/>
        </w:rPr>
        <w:t>Polish-Ukrainian</w:t>
      </w:r>
      <w:proofErr w:type="spellEnd"/>
      <w:r>
        <w:rPr>
          <w:rFonts w:ascii="Times New Roman" w:hAnsi="Times New Roman" w:cs="Times New Roman"/>
          <w:i/>
          <w:iCs/>
        </w:rPr>
        <w:t xml:space="preserve"> Cross-</w:t>
      </w:r>
      <w:proofErr w:type="spellStart"/>
      <w:r>
        <w:rPr>
          <w:rFonts w:ascii="Times New Roman" w:hAnsi="Times New Roman" w:cs="Times New Roman"/>
          <w:i/>
          <w:iCs/>
        </w:rPr>
        <w:t>Border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Cooperation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Opportunities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Challenges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Toruń 2019, s. 15-33;</w:t>
      </w:r>
    </w:p>
    <w:p w14:paraId="2E1FADB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 przepisach wykonawczych wydanych na podstawie art. 106 § 4 Kodeksu karnego wykonawczego – krytycznie, </w:t>
      </w:r>
      <w:r>
        <w:rPr>
          <w:rFonts w:ascii="Times New Roman" w:hAnsi="Times New Roman" w:cs="Times New Roman"/>
        </w:rPr>
        <w:t xml:space="preserve">[w:] P. Sobczyk, P. Steczkowski (red.), </w:t>
      </w:r>
      <w:r>
        <w:rPr>
          <w:rFonts w:ascii="Times New Roman" w:hAnsi="Times New Roman" w:cs="Times New Roman"/>
          <w:i/>
          <w:iCs/>
        </w:rPr>
        <w:t xml:space="preserve">Człowiek. Państwo. Kościół. Księga Jubileuszowa dedykowana Księdzu Profesorowi Arturowi </w:t>
      </w:r>
      <w:proofErr w:type="spellStart"/>
      <w:r>
        <w:rPr>
          <w:rFonts w:ascii="Times New Roman" w:hAnsi="Times New Roman" w:cs="Times New Roman"/>
          <w:i/>
          <w:iCs/>
        </w:rPr>
        <w:t>Mezglewskiemu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Lublin 2020, s. 329-344;</w:t>
      </w:r>
    </w:p>
    <w:p w14:paraId="1058EDE6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Przetrzymywanie nielegalnych migrantów w ośrodkach recepcyjnych - rozważania na kanwie wyroku Europejskiego Trybunału Praw Człowieka z 15 grudnia 2016 r. w sprawie </w:t>
      </w:r>
      <w:proofErr w:type="spellStart"/>
      <w:r>
        <w:rPr>
          <w:rFonts w:ascii="Times New Roman" w:hAnsi="Times New Roman" w:cs="Times New Roman"/>
          <w:i/>
          <w:iCs/>
        </w:rPr>
        <w:t>Khlaifia</w:t>
      </w:r>
      <w:proofErr w:type="spellEnd"/>
      <w:r>
        <w:rPr>
          <w:rFonts w:ascii="Times New Roman" w:hAnsi="Times New Roman" w:cs="Times New Roman"/>
          <w:i/>
          <w:iCs/>
        </w:rPr>
        <w:t xml:space="preserve"> i inni przeciwko Włochom (skarga nr 16483/12), </w:t>
      </w:r>
      <w:r>
        <w:rPr>
          <w:rFonts w:ascii="Times New Roman" w:hAnsi="Times New Roman" w:cs="Times New Roman"/>
        </w:rPr>
        <w:t xml:space="preserve">„Studia Prawnoustrojowe” nr 48/2020, s. </w:t>
      </w:r>
    </w:p>
    <w:p w14:paraId="3EAB59E9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Izolacja a prawa i obowiązki skazanych odbywających karę pozbawienia wolności w zakładach karnych typu zamkniętego, o których mowa w art. 90 Kodeksu karnego wykonawczego, </w:t>
      </w:r>
      <w:r>
        <w:rPr>
          <w:rFonts w:ascii="Times New Roman" w:hAnsi="Times New Roman" w:cs="Times New Roman"/>
        </w:rPr>
        <w:t>„Studia Prawnoustrojowe” nr 49/2020, s.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217-236;</w:t>
      </w:r>
    </w:p>
    <w:p w14:paraId="4EA512D0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Formy pomocy osobom pozbawionym wolności zwalnianym z zakładów karnych i aresztów śledczych oraz osobom im najbliższym. Rozważania na tle wykonawstwa kary, </w:t>
      </w:r>
      <w:r>
        <w:rPr>
          <w:rFonts w:ascii="Times New Roman" w:hAnsi="Times New Roman" w:cs="Times New Roman"/>
        </w:rPr>
        <w:t xml:space="preserve">[w:] P. Sobczyk (red.), </w:t>
      </w:r>
      <w:r>
        <w:rPr>
          <w:rFonts w:ascii="Times New Roman" w:hAnsi="Times New Roman" w:cs="Times New Roman"/>
          <w:i/>
          <w:iCs/>
        </w:rPr>
        <w:t xml:space="preserve">Podstawy przeciwdziałania przestępczości oraz pomocy pokrzywdzonym. Konkretyzacja i realizacja, </w:t>
      </w:r>
      <w:r>
        <w:rPr>
          <w:rFonts w:ascii="Times New Roman" w:hAnsi="Times New Roman" w:cs="Times New Roman"/>
        </w:rPr>
        <w:t>Warszawa 2020, s. 191-222;</w:t>
      </w:r>
    </w:p>
    <w:p w14:paraId="2DCFA73B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Wolność sumienia i religii sprawców szczególnie niebezpiecznych (art. 88a i 88b </w:t>
      </w:r>
      <w:proofErr w:type="spellStart"/>
      <w:r>
        <w:rPr>
          <w:rFonts w:ascii="Times New Roman" w:hAnsi="Times New Roman" w:cs="Times New Roman"/>
          <w:i/>
          <w:iCs/>
        </w:rPr>
        <w:t>k.k.w</w:t>
      </w:r>
      <w:proofErr w:type="spellEnd"/>
      <w:r>
        <w:rPr>
          <w:rFonts w:ascii="Times New Roman" w:hAnsi="Times New Roman" w:cs="Times New Roman"/>
          <w:i/>
          <w:iCs/>
        </w:rPr>
        <w:t xml:space="preserve">., </w:t>
      </w:r>
      <w:r>
        <w:rPr>
          <w:rFonts w:ascii="Times New Roman" w:hAnsi="Times New Roman" w:cs="Times New Roman"/>
        </w:rPr>
        <w:t>„Studia z Prawa Wyznaniowego” t. 23/2020, s. 245-261;</w:t>
      </w:r>
    </w:p>
    <w:p w14:paraId="124F4AF8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Statutory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Guarantees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Freedom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Conscience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Religion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Convicts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Detainees</w:t>
      </w:r>
      <w:proofErr w:type="spellEnd"/>
      <w:r>
        <w:rPr>
          <w:rFonts w:ascii="Times New Roman" w:hAnsi="Times New Roman" w:cs="Times New Roman"/>
          <w:i/>
          <w:iCs/>
        </w:rPr>
        <w:t xml:space="preserve"> vs. Security on </w:t>
      </w:r>
      <w:proofErr w:type="spellStart"/>
      <w:r>
        <w:rPr>
          <w:rFonts w:ascii="Times New Roman" w:hAnsi="Times New Roman" w:cs="Times New Roman"/>
          <w:i/>
          <w:iCs/>
        </w:rPr>
        <w:t>Prisons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Detention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Centres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„Nurt SVD” z. 2/2020, s. 179-197;</w:t>
      </w:r>
    </w:p>
    <w:p w14:paraId="06FBB8FB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Enforcement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custiodal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sentence</w:t>
      </w:r>
      <w:proofErr w:type="spellEnd"/>
      <w:r>
        <w:rPr>
          <w:rFonts w:ascii="Times New Roman" w:hAnsi="Times New Roman" w:cs="Times New Roman"/>
          <w:i/>
          <w:iCs/>
        </w:rPr>
        <w:t xml:space="preserve"> in the </w:t>
      </w:r>
      <w:proofErr w:type="spellStart"/>
      <w:r>
        <w:rPr>
          <w:rFonts w:ascii="Times New Roman" w:hAnsi="Times New Roman" w:cs="Times New Roman"/>
          <w:i/>
          <w:iCs/>
        </w:rPr>
        <w:t>light</w:t>
      </w:r>
      <w:proofErr w:type="spellEnd"/>
      <w:r>
        <w:rPr>
          <w:rFonts w:ascii="Times New Roman" w:hAnsi="Times New Roman" w:cs="Times New Roman"/>
          <w:i/>
          <w:iCs/>
        </w:rPr>
        <w:t xml:space="preserve"> of WHO </w:t>
      </w:r>
      <w:proofErr w:type="spellStart"/>
      <w:r>
        <w:rPr>
          <w:rFonts w:ascii="Times New Roman" w:hAnsi="Times New Roman" w:cs="Times New Roman"/>
          <w:i/>
          <w:iCs/>
        </w:rPr>
        <w:t>Guidelines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during</w:t>
      </w:r>
      <w:proofErr w:type="spellEnd"/>
      <w:r>
        <w:rPr>
          <w:rFonts w:ascii="Times New Roman" w:hAnsi="Times New Roman" w:cs="Times New Roman"/>
          <w:i/>
          <w:iCs/>
        </w:rPr>
        <w:t xml:space="preserve"> the Covid-19 </w:t>
      </w:r>
      <w:proofErr w:type="spellStart"/>
      <w:r>
        <w:rPr>
          <w:rFonts w:ascii="Times New Roman" w:hAnsi="Times New Roman" w:cs="Times New Roman"/>
          <w:i/>
          <w:iCs/>
        </w:rPr>
        <w:t>Pandemic</w:t>
      </w:r>
      <w:proofErr w:type="spellEnd"/>
      <w:r>
        <w:rPr>
          <w:rFonts w:ascii="Times New Roman" w:hAnsi="Times New Roman" w:cs="Times New Roman"/>
          <w:i/>
          <w:iCs/>
        </w:rPr>
        <w:t xml:space="preserve"> in Poland on the </w:t>
      </w:r>
      <w:proofErr w:type="spellStart"/>
      <w:r>
        <w:rPr>
          <w:rFonts w:ascii="Times New Roman" w:hAnsi="Times New Roman" w:cs="Times New Roman"/>
          <w:i/>
          <w:iCs/>
        </w:rPr>
        <w:t>example</w:t>
      </w:r>
      <w:proofErr w:type="spellEnd"/>
      <w:r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>
        <w:rPr>
          <w:rFonts w:ascii="Times New Roman" w:hAnsi="Times New Roman" w:cs="Times New Roman"/>
          <w:i/>
          <w:iCs/>
        </w:rPr>
        <w:t>Correctional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Facility</w:t>
      </w:r>
      <w:proofErr w:type="spellEnd"/>
      <w:r>
        <w:rPr>
          <w:rFonts w:ascii="Times New Roman" w:hAnsi="Times New Roman" w:cs="Times New Roman"/>
          <w:i/>
          <w:iCs/>
        </w:rPr>
        <w:t xml:space="preserve"> in Chełm, </w:t>
      </w:r>
      <w:r>
        <w:rPr>
          <w:rFonts w:ascii="Times New Roman" w:hAnsi="Times New Roman" w:cs="Times New Roman"/>
        </w:rPr>
        <w:t>„Roczniki Nauk Społecznych” t. 12(48), nr 3-2020, s. 61-77;</w:t>
      </w:r>
    </w:p>
    <w:p w14:paraId="01F42118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Ograniczenia praw i wolności w okresie pandemii Covid-19 na Ukrainie, </w:t>
      </w:r>
      <w:r>
        <w:rPr>
          <w:rFonts w:ascii="Times New Roman" w:hAnsi="Times New Roman" w:cs="Times New Roman"/>
        </w:rPr>
        <w:t xml:space="preserve">[w:] K. Dobrzeniecki, B. </w:t>
      </w:r>
      <w:proofErr w:type="spellStart"/>
      <w:r>
        <w:rPr>
          <w:rFonts w:ascii="Times New Roman" w:hAnsi="Times New Roman" w:cs="Times New Roman"/>
        </w:rPr>
        <w:t>Przywora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>Ograniczenia praw i wolności w okresie pandemii Covid-</w:t>
      </w:r>
      <w:r>
        <w:rPr>
          <w:rFonts w:ascii="Times New Roman" w:hAnsi="Times New Roman" w:cs="Times New Roman"/>
          <w:i/>
          <w:iCs/>
        </w:rPr>
        <w:lastRenderedPageBreak/>
        <w:t xml:space="preserve">19 na tle porównawczym. Pierwsze doświadczenia, </w:t>
      </w:r>
      <w:r>
        <w:rPr>
          <w:rFonts w:ascii="Times New Roman" w:hAnsi="Times New Roman" w:cs="Times New Roman"/>
        </w:rPr>
        <w:t>Warszawa 2021, s. 375-402;</w:t>
      </w:r>
    </w:p>
    <w:p w14:paraId="0DA65A22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Autokefalia dla ukraińskiego prawosławia. Między historią i współczesnością. Między prawem, religią i polityką, </w:t>
      </w:r>
      <w:r>
        <w:rPr>
          <w:rFonts w:ascii="Times New Roman" w:hAnsi="Times New Roman" w:cs="Times New Roman"/>
        </w:rPr>
        <w:t xml:space="preserve">[w:] E. Kozerska, P. Sadowski, A. Szymański (red.), </w:t>
      </w:r>
      <w:proofErr w:type="spellStart"/>
      <w:r>
        <w:rPr>
          <w:rFonts w:ascii="Times New Roman" w:hAnsi="Times New Roman" w:cs="Times New Roman"/>
          <w:i/>
          <w:iCs/>
        </w:rPr>
        <w:t>Iura</w:t>
      </w:r>
      <w:proofErr w:type="spellEnd"/>
      <w:r>
        <w:rPr>
          <w:rFonts w:ascii="Times New Roman" w:hAnsi="Times New Roman" w:cs="Times New Roman"/>
          <w:i/>
          <w:iCs/>
        </w:rPr>
        <w:t xml:space="preserve"> et </w:t>
      </w:r>
      <w:proofErr w:type="spellStart"/>
      <w:r>
        <w:rPr>
          <w:rFonts w:ascii="Times New Roman" w:hAnsi="Times New Roman" w:cs="Times New Roman"/>
          <w:i/>
          <w:iCs/>
        </w:rPr>
        <w:t>leges</w:t>
      </w:r>
      <w:proofErr w:type="spellEnd"/>
      <w:r>
        <w:rPr>
          <w:rFonts w:ascii="Times New Roman" w:hAnsi="Times New Roman" w:cs="Times New Roman"/>
          <w:i/>
          <w:iCs/>
        </w:rPr>
        <w:t xml:space="preserve"> – Między Wschodem a Zachodem, </w:t>
      </w:r>
      <w:r>
        <w:rPr>
          <w:rFonts w:ascii="Times New Roman" w:hAnsi="Times New Roman" w:cs="Times New Roman"/>
        </w:rPr>
        <w:t>Opole 2021, s. 21-35;</w:t>
      </w:r>
    </w:p>
    <w:p w14:paraId="41DC779C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Dyskryminacja ze względu na bezwyznaniowość w pracy. Rozważania na kanwie orzeczeń sądowych zapadłych w sprawie dotyczącej G.J., </w:t>
      </w:r>
      <w:r>
        <w:rPr>
          <w:rFonts w:ascii="Times New Roman" w:hAnsi="Times New Roman" w:cs="Times New Roman"/>
        </w:rPr>
        <w:t>„Studia Prawnoustrojowe” nr 54/2021, s. 439-452;</w:t>
      </w:r>
    </w:p>
    <w:p w14:paraId="41E5816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Autonomia Kościoła Greckokatolickiego w Polsce. Uwagi na kanwie postanowienia Sądu Najwyższego z dnia 19 listopada 2008 r. III CSK 91/08, </w:t>
      </w:r>
      <w:r>
        <w:rPr>
          <w:rFonts w:ascii="Times New Roman" w:hAnsi="Times New Roman" w:cs="Times New Roman"/>
        </w:rPr>
        <w:t xml:space="preserve">[w:] S. </w:t>
      </w:r>
      <w:proofErr w:type="spellStart"/>
      <w:r>
        <w:rPr>
          <w:rFonts w:ascii="Times New Roman" w:hAnsi="Times New Roman" w:cs="Times New Roman"/>
        </w:rPr>
        <w:t>Košicarova</w:t>
      </w:r>
      <w:proofErr w:type="spellEnd"/>
      <w:r>
        <w:rPr>
          <w:rFonts w:ascii="Times New Roman" w:hAnsi="Times New Roman" w:cs="Times New Roman"/>
        </w:rPr>
        <w:t xml:space="preserve"> (ed.), </w:t>
      </w:r>
      <w:proofErr w:type="spellStart"/>
      <w:r>
        <w:rPr>
          <w:rFonts w:ascii="Times New Roman" w:hAnsi="Times New Roman" w:cs="Times New Roman"/>
          <w:i/>
          <w:iCs/>
        </w:rPr>
        <w:t>Autonómia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záujmovej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korporácie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verejnom</w:t>
      </w:r>
      <w:proofErr w:type="spellEnd"/>
      <w:r>
        <w:rPr>
          <w:rFonts w:ascii="Times New Roman" w:hAnsi="Times New Roman" w:cs="Times New Roman"/>
          <w:i/>
          <w:iCs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</w:rPr>
        <w:t>sákromnom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práve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</w:rPr>
        <w:t>Trnava</w:t>
      </w:r>
      <w:proofErr w:type="spellEnd"/>
      <w:r>
        <w:rPr>
          <w:rFonts w:ascii="Times New Roman" w:hAnsi="Times New Roman" w:cs="Times New Roman"/>
        </w:rPr>
        <w:t xml:space="preserve"> 2022, s. 217-237;</w:t>
      </w:r>
    </w:p>
    <w:p w14:paraId="1CA2FFB4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Wytyczne WHO i CPT dotyczące postępowania </w:t>
      </w:r>
      <w:proofErr w:type="spellStart"/>
      <w:r>
        <w:rPr>
          <w:rFonts w:ascii="Times New Roman" w:hAnsi="Times New Roman" w:cs="Times New Roman"/>
          <w:i/>
          <w:iCs/>
        </w:rPr>
        <w:t>zosobami</w:t>
      </w:r>
      <w:proofErr w:type="spellEnd"/>
      <w:r>
        <w:rPr>
          <w:rFonts w:ascii="Times New Roman" w:hAnsi="Times New Roman" w:cs="Times New Roman"/>
          <w:i/>
          <w:iCs/>
        </w:rPr>
        <w:t xml:space="preserve"> pozbawionymi wolności w kontekście pandemii choroby koronawirusowej (COVID – 19), </w:t>
      </w:r>
      <w:r>
        <w:rPr>
          <w:rFonts w:ascii="Times New Roman" w:hAnsi="Times New Roman" w:cs="Times New Roman"/>
        </w:rPr>
        <w:t xml:space="preserve">[w:] J. Jaskiernia, K. </w:t>
      </w:r>
      <w:proofErr w:type="spellStart"/>
      <w:r>
        <w:rPr>
          <w:rFonts w:ascii="Times New Roman" w:hAnsi="Times New Roman" w:cs="Times New Roman"/>
        </w:rPr>
        <w:t>Spryszak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Powszechny system ochrony praw człowieka w czasie wyzwań pandemicznych, </w:t>
      </w:r>
      <w:r>
        <w:rPr>
          <w:rFonts w:ascii="Times New Roman" w:hAnsi="Times New Roman" w:cs="Times New Roman"/>
        </w:rPr>
        <w:t>Toruń 2022, s. 626-639;</w:t>
      </w:r>
    </w:p>
    <w:p w14:paraId="34384C59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Stanowisko </w:t>
      </w:r>
      <w:proofErr w:type="spellStart"/>
      <w:r>
        <w:rPr>
          <w:rFonts w:ascii="Times New Roman" w:hAnsi="Times New Roman" w:cs="Times New Roman"/>
          <w:i/>
          <w:iCs/>
        </w:rPr>
        <w:t>Wszechukraińskiej</w:t>
      </w:r>
      <w:proofErr w:type="spellEnd"/>
      <w:r>
        <w:rPr>
          <w:rFonts w:ascii="Times New Roman" w:hAnsi="Times New Roman" w:cs="Times New Roman"/>
          <w:i/>
          <w:iCs/>
        </w:rPr>
        <w:t xml:space="preserve"> Rady Kościołów i Organizacji Religijnych wobec realizacji wolności religijnej w okresie pandemii w 2020 r., </w:t>
      </w:r>
      <w:r>
        <w:rPr>
          <w:rFonts w:ascii="Times New Roman" w:hAnsi="Times New Roman" w:cs="Times New Roman"/>
        </w:rPr>
        <w:t>„Studia Prawnoustrojowe” nr 55/2022, s. 251-268;</w:t>
      </w:r>
    </w:p>
    <w:p w14:paraId="6ED5AF65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Dyskryminacja ze względu na bezwyznaniowość w pracy. Rozważania na kanwie orzeczeń sądowych zapadłych w sprawie dotyczącej Grażyny Juszczyk, </w:t>
      </w:r>
      <w:r>
        <w:rPr>
          <w:rFonts w:ascii="Times New Roman" w:hAnsi="Times New Roman" w:cs="Times New Roman"/>
        </w:rPr>
        <w:t xml:space="preserve">[w:] M. Romanowski, P. Sobczyk, M. </w:t>
      </w:r>
      <w:proofErr w:type="spellStart"/>
      <w:r>
        <w:rPr>
          <w:rFonts w:ascii="Times New Roman" w:hAnsi="Times New Roman" w:cs="Times New Roman"/>
        </w:rPr>
        <w:t>Wielec</w:t>
      </w:r>
      <w:proofErr w:type="spellEnd"/>
      <w:r>
        <w:rPr>
          <w:rFonts w:ascii="Times New Roman" w:hAnsi="Times New Roman" w:cs="Times New Roman"/>
        </w:rPr>
        <w:t xml:space="preserve"> (red.), </w:t>
      </w:r>
      <w:proofErr w:type="spellStart"/>
      <w:r>
        <w:rPr>
          <w:rFonts w:ascii="Times New Roman" w:hAnsi="Times New Roman" w:cs="Times New Roman"/>
          <w:i/>
          <w:iCs/>
        </w:rPr>
        <w:t>Ius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redigere</w:t>
      </w:r>
      <w:proofErr w:type="spellEnd"/>
      <w:r>
        <w:rPr>
          <w:rFonts w:ascii="Times New Roman" w:hAnsi="Times New Roman" w:cs="Times New Roman"/>
          <w:i/>
          <w:iCs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</w:rPr>
        <w:t>artem</w:t>
      </w:r>
      <w:proofErr w:type="spellEnd"/>
      <w:r>
        <w:rPr>
          <w:rFonts w:ascii="Times New Roman" w:hAnsi="Times New Roman" w:cs="Times New Roman"/>
          <w:i/>
          <w:iCs/>
        </w:rPr>
        <w:t>. Księga XXX-</w:t>
      </w:r>
      <w:proofErr w:type="spellStart"/>
      <w:r>
        <w:rPr>
          <w:rFonts w:ascii="Times New Roman" w:hAnsi="Times New Roman" w:cs="Times New Roman"/>
          <w:i/>
          <w:iCs/>
        </w:rPr>
        <w:t>lecia</w:t>
      </w:r>
      <w:proofErr w:type="spellEnd"/>
      <w:r>
        <w:rPr>
          <w:rFonts w:ascii="Times New Roman" w:hAnsi="Times New Roman" w:cs="Times New Roman"/>
          <w:i/>
          <w:iCs/>
        </w:rPr>
        <w:t xml:space="preserve"> Instytutu Wymiaru Sprawiedliwości, </w:t>
      </w:r>
      <w:r>
        <w:rPr>
          <w:rFonts w:ascii="Times New Roman" w:hAnsi="Times New Roman" w:cs="Times New Roman"/>
        </w:rPr>
        <w:t>Warszawa 2022, s. 627-648</w:t>
      </w:r>
    </w:p>
    <w:p w14:paraId="16B6B752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Odpowiedzialność dyscyplinarna funkcjonariuszy więziennictwa na podstawie rozporządzenia Ministra Sprawiedliwości z dnia 23 grudnia 1963 r. w sprawie karania dyscyplinarnego funkcjonariuszów Służby Więziennej, </w:t>
      </w:r>
      <w:r>
        <w:rPr>
          <w:rFonts w:ascii="Times New Roman" w:hAnsi="Times New Roman" w:cs="Times New Roman"/>
        </w:rPr>
        <w:t xml:space="preserve">[w:] B. Nowak (red.), </w:t>
      </w:r>
      <w:r>
        <w:rPr>
          <w:rFonts w:ascii="Times New Roman" w:hAnsi="Times New Roman" w:cs="Times New Roman"/>
          <w:i/>
          <w:iCs/>
        </w:rPr>
        <w:t xml:space="preserve">Odpowiedzialność prawna pracowników i funkcjonariuszy Służby Więziennej oraz innych formacji umundurowanych, </w:t>
      </w:r>
      <w:r>
        <w:rPr>
          <w:rFonts w:ascii="Times New Roman" w:hAnsi="Times New Roman" w:cs="Times New Roman"/>
        </w:rPr>
        <w:t>Warszawa 2022, s. 37-56;</w:t>
      </w:r>
    </w:p>
    <w:p w14:paraId="7AA3818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Wolność sumienia i religii funkcjonariuszy więziennictwa na podstawie ustawy z dnia 9 kwietnia 2010 r. o Służbie Więziennej, </w:t>
      </w:r>
      <w:r>
        <w:rPr>
          <w:rFonts w:ascii="Times New Roman" w:hAnsi="Times New Roman" w:cs="Times New Roman"/>
        </w:rPr>
        <w:t xml:space="preserve">[w:] P. Moroz, A. Szymański (red.), </w:t>
      </w:r>
      <w:r>
        <w:rPr>
          <w:rFonts w:ascii="Times New Roman" w:hAnsi="Times New Roman" w:cs="Times New Roman"/>
          <w:i/>
          <w:iCs/>
        </w:rPr>
        <w:t xml:space="preserve">W poszukiwaniu dobra wspólnego Polaków, </w:t>
      </w:r>
      <w:r>
        <w:rPr>
          <w:rFonts w:ascii="Times New Roman" w:hAnsi="Times New Roman" w:cs="Times New Roman"/>
        </w:rPr>
        <w:t>cz.3, Lublin 2022, s. 67-88;</w:t>
      </w:r>
    </w:p>
    <w:p w14:paraId="6DAE0A56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Zapewnienie wyżywienia wegańskiego. Obowiązek czy uprawnienie administracji więziennej? </w:t>
      </w:r>
      <w:r>
        <w:rPr>
          <w:rFonts w:ascii="Times New Roman" w:hAnsi="Times New Roman" w:cs="Times New Roman"/>
        </w:rPr>
        <w:t xml:space="preserve">„The </w:t>
      </w:r>
      <w:proofErr w:type="spellStart"/>
      <w:r>
        <w:rPr>
          <w:rFonts w:ascii="Times New Roman" w:hAnsi="Times New Roman" w:cs="Times New Roman"/>
        </w:rPr>
        <w:t>Prison</w:t>
      </w:r>
      <w:proofErr w:type="spellEnd"/>
      <w:r>
        <w:rPr>
          <w:rFonts w:ascii="Times New Roman" w:hAnsi="Times New Roman" w:cs="Times New Roman"/>
        </w:rPr>
        <w:t xml:space="preserve"> Systems </w:t>
      </w:r>
      <w:proofErr w:type="spellStart"/>
      <w:r>
        <w:rPr>
          <w:rFonts w:ascii="Times New Roman" w:hAnsi="Times New Roman" w:cs="Times New Roman"/>
        </w:rPr>
        <w:t>Review</w:t>
      </w:r>
      <w:proofErr w:type="spellEnd"/>
      <w:r>
        <w:rPr>
          <w:rFonts w:ascii="Times New Roman" w:hAnsi="Times New Roman" w:cs="Times New Roman"/>
        </w:rPr>
        <w:t>” nr 116/2022, s. 169-188;</w:t>
      </w:r>
    </w:p>
    <w:p w14:paraId="48CF78DB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Invocatio</w:t>
      </w:r>
      <w:proofErr w:type="spellEnd"/>
      <w:r>
        <w:rPr>
          <w:rFonts w:ascii="Times New Roman" w:hAnsi="Times New Roman" w:cs="Times New Roman"/>
          <w:i/>
          <w:iCs/>
        </w:rPr>
        <w:t xml:space="preserve"> Dei w Konstytucji Rzeczypospolitej Polskiej z dnia 2 kwietnia 1997 r., </w:t>
      </w:r>
      <w:r>
        <w:rPr>
          <w:rFonts w:ascii="Times New Roman" w:hAnsi="Times New Roman" w:cs="Times New Roman"/>
        </w:rPr>
        <w:t xml:space="preserve">[w:] R. Grabowski (red.), </w:t>
      </w:r>
      <w:r>
        <w:rPr>
          <w:rFonts w:ascii="Times New Roman" w:hAnsi="Times New Roman" w:cs="Times New Roman"/>
          <w:i/>
          <w:iCs/>
        </w:rPr>
        <w:t>XXV lat Konstytucji Rzeczypospolitej Polskiej. Księga Jubileuszowa dedykowana Profesor Halinie Ziębie-</w:t>
      </w:r>
      <w:proofErr w:type="spellStart"/>
      <w:r>
        <w:rPr>
          <w:rFonts w:ascii="Times New Roman" w:hAnsi="Times New Roman" w:cs="Times New Roman"/>
          <w:i/>
          <w:iCs/>
        </w:rPr>
        <w:t>Załuckiej</w:t>
      </w:r>
      <w:proofErr w:type="spellEnd"/>
      <w:r>
        <w:rPr>
          <w:rFonts w:ascii="Times New Roman" w:hAnsi="Times New Roman" w:cs="Times New Roman"/>
          <w:i/>
          <w:iCs/>
        </w:rPr>
        <w:t xml:space="preserve"> z okazji 70. rocznicy urodzin, </w:t>
      </w:r>
      <w:r>
        <w:rPr>
          <w:rFonts w:ascii="Times New Roman" w:hAnsi="Times New Roman" w:cs="Times New Roman"/>
        </w:rPr>
        <w:t>Toruń 2022, s. 414-430;</w:t>
      </w:r>
    </w:p>
    <w:p w14:paraId="5A5C4DE3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Kapelan więzienny: osoba godna zaufania czy wykonująca zawód zaufania publicznego? Rozważania na tle wykonawstwa kary, </w:t>
      </w:r>
      <w:r>
        <w:rPr>
          <w:rFonts w:ascii="Times New Roman" w:hAnsi="Times New Roman" w:cs="Times New Roman"/>
        </w:rPr>
        <w:t xml:space="preserve">„Acta Iuris </w:t>
      </w:r>
      <w:proofErr w:type="spellStart"/>
      <w:r>
        <w:rPr>
          <w:rFonts w:ascii="Times New Roman" w:hAnsi="Times New Roman" w:cs="Times New Roman"/>
        </w:rPr>
        <w:t>Stetinensis</w:t>
      </w:r>
      <w:proofErr w:type="spellEnd"/>
      <w:r>
        <w:rPr>
          <w:rFonts w:ascii="Times New Roman" w:hAnsi="Times New Roman" w:cs="Times New Roman"/>
        </w:rPr>
        <w:t xml:space="preserve">” nr 4(vol. </w:t>
      </w:r>
      <w:proofErr w:type="gramStart"/>
      <w:r>
        <w:rPr>
          <w:rFonts w:ascii="Times New Roman" w:hAnsi="Times New Roman" w:cs="Times New Roman"/>
        </w:rPr>
        <w:t>40)/</w:t>
      </w:r>
      <w:proofErr w:type="gramEnd"/>
      <w:r>
        <w:rPr>
          <w:rFonts w:ascii="Times New Roman" w:hAnsi="Times New Roman" w:cs="Times New Roman"/>
        </w:rPr>
        <w:t>2022, s. 127-146;</w:t>
      </w:r>
    </w:p>
    <w:p w14:paraId="2224DFA0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Realizacja wolności sumienia i religii w Republice Kazachstanu. Norma i praktyka, </w:t>
      </w:r>
      <w:r>
        <w:rPr>
          <w:rFonts w:ascii="Times New Roman" w:hAnsi="Times New Roman" w:cs="Times New Roman"/>
        </w:rPr>
        <w:t xml:space="preserve">[w:] J. Jaskiernia, K. </w:t>
      </w:r>
      <w:proofErr w:type="spellStart"/>
      <w:r>
        <w:rPr>
          <w:rFonts w:ascii="Times New Roman" w:hAnsi="Times New Roman" w:cs="Times New Roman"/>
        </w:rPr>
        <w:t>Spryszak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System ochrony praw człowieka pierwszej generacji wobec nowych wyzwań cywilizacyjnych, </w:t>
      </w:r>
      <w:r>
        <w:rPr>
          <w:rFonts w:ascii="Times New Roman" w:hAnsi="Times New Roman" w:cs="Times New Roman"/>
        </w:rPr>
        <w:t>Toruń 2023, s. 703-722;</w:t>
      </w:r>
    </w:p>
    <w:p w14:paraId="7BA3AEA6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Wybrane problemy dotyczące przestrzegania praw człowieka w Ukrainie do 2022 roku, „</w:t>
      </w:r>
      <w:r>
        <w:rPr>
          <w:rFonts w:ascii="Times New Roman" w:hAnsi="Times New Roman" w:cs="Times New Roman"/>
        </w:rPr>
        <w:t>Studia Prawnoustrojowe” nr 59/2023, s. 289-310;</w:t>
      </w:r>
    </w:p>
    <w:p w14:paraId="517018FB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Środki oddziaływania na skazanych a zasada dobra skazanych,</w:t>
      </w:r>
      <w:r>
        <w:rPr>
          <w:rFonts w:ascii="Times New Roman" w:hAnsi="Times New Roman" w:cs="Times New Roman"/>
        </w:rPr>
        <w:t xml:space="preserve"> [w:] L. Szymańska (red.), </w:t>
      </w:r>
      <w:r>
        <w:rPr>
          <w:rFonts w:ascii="Times New Roman" w:hAnsi="Times New Roman" w:cs="Times New Roman"/>
          <w:i/>
          <w:iCs/>
        </w:rPr>
        <w:t xml:space="preserve">W poszukiwaniu dobra wspólnego Polaków. </w:t>
      </w:r>
      <w:r>
        <w:rPr>
          <w:rFonts w:ascii="Times New Roman" w:hAnsi="Times New Roman" w:cs="Times New Roman"/>
        </w:rPr>
        <w:t>cz. 4, Lublin 2023, s. 45-69;</w:t>
      </w:r>
    </w:p>
    <w:p w14:paraId="547B26A1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Duszpasterstwo więzienne, </w:t>
      </w:r>
      <w:r>
        <w:rPr>
          <w:rFonts w:ascii="Times New Roman" w:hAnsi="Times New Roman" w:cs="Times New Roman"/>
        </w:rPr>
        <w:t xml:space="preserve">[w:] P. Sobczyk (red.), </w:t>
      </w:r>
      <w:r>
        <w:rPr>
          <w:rFonts w:ascii="Times New Roman" w:hAnsi="Times New Roman" w:cs="Times New Roman"/>
          <w:i/>
          <w:iCs/>
        </w:rPr>
        <w:t xml:space="preserve">Gwarancje formalne i materialne wolności sumienia i religii. Stan de lege lata i postulaty de lege </w:t>
      </w:r>
      <w:proofErr w:type="spellStart"/>
      <w:r>
        <w:rPr>
          <w:rFonts w:ascii="Times New Roman" w:hAnsi="Times New Roman" w:cs="Times New Roman"/>
          <w:i/>
          <w:iCs/>
        </w:rPr>
        <w:t>ferenda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Warszawa 2023, s. 135-166;</w:t>
      </w:r>
    </w:p>
    <w:p w14:paraId="1385D957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Polityka Urzędu do Spraw Wyznań w kontekście konferencji kadry kierowniczej więziennictwa z lutego 1983 r., </w:t>
      </w:r>
      <w:r>
        <w:rPr>
          <w:rFonts w:ascii="Times New Roman" w:hAnsi="Times New Roman" w:cs="Times New Roman"/>
        </w:rPr>
        <w:t xml:space="preserve">„Law. </w:t>
      </w:r>
      <w:proofErr w:type="spellStart"/>
      <w:r>
        <w:rPr>
          <w:rFonts w:ascii="Times New Roman" w:hAnsi="Times New Roman" w:cs="Times New Roman"/>
        </w:rPr>
        <w:t>Education</w:t>
      </w:r>
      <w:proofErr w:type="spellEnd"/>
      <w:r>
        <w:rPr>
          <w:rFonts w:ascii="Times New Roman" w:hAnsi="Times New Roman" w:cs="Times New Roman"/>
        </w:rPr>
        <w:t>. Security” nr 120/2023, s. 379-407;</w:t>
      </w:r>
    </w:p>
    <w:p w14:paraId="10EF92D5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Praktyczny wymiar organizacji duszpasterstwa więziennego, </w:t>
      </w:r>
      <w:r>
        <w:rPr>
          <w:rFonts w:ascii="Times New Roman" w:hAnsi="Times New Roman" w:cs="Times New Roman"/>
        </w:rPr>
        <w:t xml:space="preserve">[w:] S. Bylina, P. Stanisz (red.), </w:t>
      </w:r>
      <w:r>
        <w:rPr>
          <w:rFonts w:ascii="Times New Roman" w:hAnsi="Times New Roman" w:cs="Times New Roman"/>
          <w:i/>
          <w:iCs/>
        </w:rPr>
        <w:t xml:space="preserve">Duszpasterstwo służb mundurowych w Polsce. Aspekty organizacyjno-prawne, </w:t>
      </w:r>
      <w:r>
        <w:rPr>
          <w:rFonts w:ascii="Times New Roman" w:hAnsi="Times New Roman" w:cs="Times New Roman"/>
        </w:rPr>
        <w:t>Lublin 2023, s. 125-138;</w:t>
      </w:r>
    </w:p>
    <w:p w14:paraId="51E0C002" w14:textId="77777777" w:rsidR="00993CDC" w:rsidRPr="00601933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Zasady odbywania kary pozbawienia wolności przez kobiety na podstawie Kodeksu karnego </w:t>
      </w:r>
      <w:r>
        <w:rPr>
          <w:rFonts w:ascii="Times New Roman" w:hAnsi="Times New Roman" w:cs="Times New Roman"/>
          <w:i/>
          <w:iCs/>
        </w:rPr>
        <w:lastRenderedPageBreak/>
        <w:t xml:space="preserve">wykonawczego z 1997 r. Zarys problematyki, </w:t>
      </w:r>
      <w:r>
        <w:rPr>
          <w:rFonts w:ascii="Times New Roman" w:hAnsi="Times New Roman" w:cs="Times New Roman"/>
        </w:rPr>
        <w:t>[w:] M. Dajnowicz, D. Dajnowicz-</w:t>
      </w:r>
      <w:proofErr w:type="spellStart"/>
      <w:r>
        <w:rPr>
          <w:rFonts w:ascii="Times New Roman" w:hAnsi="Times New Roman" w:cs="Times New Roman"/>
        </w:rPr>
        <w:t>Piesiecka</w:t>
      </w:r>
      <w:proofErr w:type="spellEnd"/>
      <w:r>
        <w:rPr>
          <w:rFonts w:ascii="Times New Roman" w:hAnsi="Times New Roman" w:cs="Times New Roman"/>
        </w:rPr>
        <w:t xml:space="preserve">, J. </w:t>
      </w:r>
      <w:proofErr w:type="spellStart"/>
      <w:r>
        <w:rPr>
          <w:rFonts w:ascii="Times New Roman" w:hAnsi="Times New Roman" w:cs="Times New Roman"/>
        </w:rPr>
        <w:t>Zajko-Czochańska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>Kobiety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  <w:iCs/>
        </w:rPr>
        <w:t>Kultura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  <w:iCs/>
        </w:rPr>
        <w:t>Życie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Publiczne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  <w:iCs/>
        </w:rPr>
        <w:t>Prawo</w:t>
      </w:r>
      <w:proofErr w:type="spellEnd"/>
      <w:r>
        <w:rPr>
          <w:rFonts w:ascii="Times New Roman" w:hAnsi="Times New Roman" w:cs="Times New Roman"/>
        </w:rPr>
        <w:t>, Białystok 2023, s. 483-500;</w:t>
      </w:r>
    </w:p>
    <w:p w14:paraId="3632E345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Glosa do wyroku Sądu Apelacyjnego w Krakowie z dnia 24 kwietnia 2018 r., sygn. akt </w:t>
      </w:r>
      <w:proofErr w:type="spellStart"/>
      <w:r>
        <w:rPr>
          <w:rFonts w:ascii="Times New Roman" w:hAnsi="Times New Roman" w:cs="Times New Roman"/>
          <w:i/>
          <w:iCs/>
        </w:rPr>
        <w:t>IAca</w:t>
      </w:r>
      <w:proofErr w:type="spellEnd"/>
      <w:r>
        <w:rPr>
          <w:rFonts w:ascii="Times New Roman" w:hAnsi="Times New Roman" w:cs="Times New Roman"/>
          <w:i/>
          <w:iCs/>
        </w:rPr>
        <w:t xml:space="preserve"> 1217/17 (aprobująca), </w:t>
      </w:r>
      <w:r>
        <w:rPr>
          <w:rFonts w:ascii="Times New Roman" w:hAnsi="Times New Roman" w:cs="Times New Roman"/>
        </w:rPr>
        <w:t>„Przegląd Prawa Wyznaniowego” t. 15/2023, s. 255-263;</w:t>
      </w:r>
    </w:p>
    <w:p w14:paraId="5945A009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Skazanie za odmowę pełnienia służby wojskowej naruszeniem art. 9 EKPC. Uwagi po wyroku ETPC z dnia 7 lipca 2011 r. w sprawie </w:t>
      </w:r>
      <w:proofErr w:type="spellStart"/>
      <w:r>
        <w:rPr>
          <w:rFonts w:ascii="Times New Roman" w:hAnsi="Times New Roman" w:cs="Times New Roman"/>
          <w:i/>
          <w:iCs/>
        </w:rPr>
        <w:t>Bayatyan</w:t>
      </w:r>
      <w:proofErr w:type="spellEnd"/>
      <w:r>
        <w:rPr>
          <w:rFonts w:ascii="Times New Roman" w:hAnsi="Times New Roman" w:cs="Times New Roman"/>
          <w:i/>
          <w:iCs/>
        </w:rPr>
        <w:t xml:space="preserve"> przeciwko Armenii (skarga nr 23459/03), </w:t>
      </w:r>
      <w:r>
        <w:rPr>
          <w:rFonts w:ascii="Times New Roman" w:hAnsi="Times New Roman" w:cs="Times New Roman"/>
        </w:rPr>
        <w:t xml:space="preserve">[w:] J. Jaskiernia, K. </w:t>
      </w:r>
      <w:proofErr w:type="spellStart"/>
      <w:r>
        <w:rPr>
          <w:rFonts w:ascii="Times New Roman" w:hAnsi="Times New Roman" w:cs="Times New Roman"/>
        </w:rPr>
        <w:t>Spryszak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Efektywność krajowych i międzynarodowych systemów ochrony praw człowieka pierwszej generacji, </w:t>
      </w:r>
      <w:r>
        <w:rPr>
          <w:rFonts w:ascii="Times New Roman" w:hAnsi="Times New Roman" w:cs="Times New Roman"/>
        </w:rPr>
        <w:t>Toruń 2024, s. 90-104;</w:t>
      </w:r>
    </w:p>
    <w:p w14:paraId="5F196E88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Obowiązki organów państwowych w zakresie osadzania skazanych niepełnosprawnych fizycznie. Uwagi na tle wyroku ETPC z 12 marca 2013 r.  w sprawie Zarzycki przeciwko Polsce (skarga nr 15351/03), </w:t>
      </w:r>
      <w:r>
        <w:rPr>
          <w:rFonts w:ascii="Times New Roman" w:hAnsi="Times New Roman" w:cs="Times New Roman"/>
        </w:rPr>
        <w:t xml:space="preserve">[w:] D. </w:t>
      </w:r>
      <w:proofErr w:type="spellStart"/>
      <w:r>
        <w:rPr>
          <w:rFonts w:ascii="Times New Roman" w:hAnsi="Times New Roman" w:cs="Times New Roman"/>
        </w:rPr>
        <w:t>Kużniar</w:t>
      </w:r>
      <w:proofErr w:type="spellEnd"/>
      <w:r>
        <w:rPr>
          <w:rFonts w:ascii="Times New Roman" w:hAnsi="Times New Roman" w:cs="Times New Roman"/>
        </w:rPr>
        <w:t>, L. Brodowski (red.),</w:t>
      </w:r>
      <w:r>
        <w:rPr>
          <w:rFonts w:ascii="Times New Roman" w:hAnsi="Times New Roman" w:cs="Times New Roman"/>
          <w:i/>
          <w:iCs/>
        </w:rPr>
        <w:t xml:space="preserve"> Wokół problematyki państwa jako podmiotu prawa międzynarodowego. Księga jubileuszowa Profesor Elżbiety Dyni, </w:t>
      </w:r>
      <w:r>
        <w:rPr>
          <w:rFonts w:ascii="Times New Roman" w:hAnsi="Times New Roman" w:cs="Times New Roman"/>
        </w:rPr>
        <w:t>Rzeszów 2024, s.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354-369;</w:t>
      </w:r>
    </w:p>
    <w:p w14:paraId="6DB23B82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Bezpieczeństwo religijne w II Rzeczypospolitej. Rozważania na kanwie ustaw z dnia 21 kwietnia 1936 r., </w:t>
      </w:r>
      <w:r>
        <w:rPr>
          <w:rFonts w:ascii="Times New Roman" w:hAnsi="Times New Roman" w:cs="Times New Roman"/>
        </w:rPr>
        <w:t>„Studia Prawnoustrojowe” nr 64/2024, s. 229-243;</w:t>
      </w:r>
    </w:p>
    <w:p w14:paraId="69A1DDD7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Ograniczenia wolności religijnej osób skazanych i tymczasowo aresztowanych, </w:t>
      </w:r>
      <w:r>
        <w:rPr>
          <w:rFonts w:ascii="Times New Roman" w:hAnsi="Times New Roman" w:cs="Times New Roman"/>
        </w:rPr>
        <w:t xml:space="preserve">[w:] M. Bielecki (red.), </w:t>
      </w:r>
      <w:r>
        <w:rPr>
          <w:rFonts w:ascii="Times New Roman" w:hAnsi="Times New Roman" w:cs="Times New Roman"/>
          <w:i/>
          <w:iCs/>
        </w:rPr>
        <w:t xml:space="preserve">Ograniczenia wolności religijnej w przestrzeni publicznej, </w:t>
      </w:r>
      <w:r>
        <w:rPr>
          <w:rFonts w:ascii="Times New Roman" w:hAnsi="Times New Roman" w:cs="Times New Roman"/>
        </w:rPr>
        <w:t>Warszawa 2024, s. 95-142;</w:t>
      </w:r>
    </w:p>
    <w:p w14:paraId="01C86570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Specyfika Ukrainy jako państwa kandydującego do Unii Europejskiej, </w:t>
      </w:r>
      <w:r>
        <w:rPr>
          <w:rFonts w:ascii="Times New Roman" w:hAnsi="Times New Roman" w:cs="Times New Roman"/>
        </w:rPr>
        <w:t xml:space="preserve">[w:] K. </w:t>
      </w:r>
      <w:proofErr w:type="spellStart"/>
      <w:r>
        <w:rPr>
          <w:rFonts w:ascii="Times New Roman" w:hAnsi="Times New Roman" w:cs="Times New Roman"/>
        </w:rPr>
        <w:t>Walczuk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Polityka europejska państw Europy Środkowej, </w:t>
      </w:r>
      <w:r>
        <w:rPr>
          <w:rFonts w:ascii="Times New Roman" w:hAnsi="Times New Roman" w:cs="Times New Roman"/>
        </w:rPr>
        <w:t>Warszawa 2024, s. 363-434;</w:t>
      </w:r>
    </w:p>
    <w:p w14:paraId="7FE8357A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Polityka Urzędu do spraw Wyznań na przykładzie konferencji ideologicznej kadry kierowniczej więziennictwa zorganizowanej w dniach 24-26 lutego 1983 r., </w:t>
      </w:r>
      <w:r>
        <w:rPr>
          <w:rFonts w:ascii="Times New Roman" w:hAnsi="Times New Roman" w:cs="Times New Roman"/>
        </w:rPr>
        <w:t xml:space="preserve">[w:] R. Łatka (red.), </w:t>
      </w:r>
      <w:r>
        <w:rPr>
          <w:rFonts w:ascii="Times New Roman" w:hAnsi="Times New Roman" w:cs="Times New Roman"/>
          <w:i/>
          <w:iCs/>
        </w:rPr>
        <w:t xml:space="preserve">Urząd do spraw Wyznań. Struktury. Działalność. Ludzie. t. 4. Struktury wojewódzkie i wybrane aspekty działalności w latach 1975-1990, </w:t>
      </w:r>
      <w:r>
        <w:rPr>
          <w:rFonts w:ascii="Times New Roman" w:hAnsi="Times New Roman" w:cs="Times New Roman"/>
        </w:rPr>
        <w:t>Warszawa 2024, s. 443-460;</w:t>
      </w:r>
    </w:p>
    <w:p w14:paraId="0A588795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Podstawowe regulacje dotyczące prawa oświatowego okresu II Rzeczypospolitej, </w:t>
      </w:r>
      <w:r>
        <w:rPr>
          <w:rFonts w:ascii="Times New Roman" w:hAnsi="Times New Roman" w:cs="Times New Roman"/>
        </w:rPr>
        <w:t>„Studia Prawnoustrojowe” nr 65/2024, s. 297-310;</w:t>
      </w:r>
    </w:p>
    <w:p w14:paraId="015605B9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Prawo nieletniego do ochrony przed przemocą fizyczną i psychiczną, wyzyskiem i nadużyciami oraz wszelkimi przejawami okrucieństwa versus prawo do korzystania ze środków masowego komunikowania się, </w:t>
      </w:r>
      <w:r>
        <w:rPr>
          <w:rFonts w:ascii="Times New Roman" w:hAnsi="Times New Roman" w:cs="Times New Roman"/>
        </w:rPr>
        <w:t xml:space="preserve">„Law. </w:t>
      </w:r>
      <w:proofErr w:type="spellStart"/>
      <w:r>
        <w:rPr>
          <w:rFonts w:ascii="Times New Roman" w:hAnsi="Times New Roman" w:cs="Times New Roman"/>
        </w:rPr>
        <w:t>Education</w:t>
      </w:r>
      <w:proofErr w:type="spellEnd"/>
      <w:r>
        <w:rPr>
          <w:rFonts w:ascii="Times New Roman" w:hAnsi="Times New Roman" w:cs="Times New Roman"/>
        </w:rPr>
        <w:t>. Security” vol. 2/2024, s. 169-191;</w:t>
      </w:r>
    </w:p>
    <w:p w14:paraId="5C262C39" w14:textId="77777777" w:rsidR="00993CDC" w:rsidRDefault="00993CDC" w:rsidP="00993CDC">
      <w:pPr>
        <w:ind w:left="720"/>
        <w:jc w:val="both"/>
        <w:rPr>
          <w:rFonts w:ascii="Times New Roman" w:hAnsi="Times New Roman" w:cs="Times New Roman"/>
          <w:i/>
          <w:iCs/>
        </w:rPr>
      </w:pPr>
    </w:p>
    <w:p w14:paraId="3F7B7261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The </w:t>
      </w:r>
      <w:proofErr w:type="spellStart"/>
      <w:r>
        <w:rPr>
          <w:rFonts w:ascii="Times New Roman" w:hAnsi="Times New Roman" w:cs="Times New Roman"/>
          <w:i/>
          <w:iCs/>
        </w:rPr>
        <w:t>Position</w:t>
      </w:r>
      <w:proofErr w:type="spellEnd"/>
      <w:r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>
        <w:rPr>
          <w:rFonts w:ascii="Times New Roman" w:hAnsi="Times New Roman" w:cs="Times New Roman"/>
          <w:i/>
          <w:iCs/>
        </w:rPr>
        <w:t>Ukrainian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Council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Churches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Religious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Organizations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after</w:t>
      </w:r>
      <w:proofErr w:type="spellEnd"/>
      <w:r>
        <w:rPr>
          <w:rFonts w:ascii="Times New Roman" w:hAnsi="Times New Roman" w:cs="Times New Roman"/>
          <w:i/>
          <w:iCs/>
        </w:rPr>
        <w:t xml:space="preserve"> the </w:t>
      </w:r>
      <w:proofErr w:type="spellStart"/>
      <w:r>
        <w:rPr>
          <w:rFonts w:ascii="Times New Roman" w:hAnsi="Times New Roman" w:cs="Times New Roman"/>
          <w:i/>
          <w:iCs/>
        </w:rPr>
        <w:t>Outbreak</w:t>
      </w:r>
      <w:proofErr w:type="spellEnd"/>
      <w:r>
        <w:rPr>
          <w:rFonts w:ascii="Times New Roman" w:hAnsi="Times New Roman" w:cs="Times New Roman"/>
          <w:i/>
          <w:iCs/>
        </w:rPr>
        <w:t xml:space="preserve"> of the War in </w:t>
      </w:r>
      <w:proofErr w:type="spellStart"/>
      <w:r>
        <w:rPr>
          <w:rFonts w:ascii="Times New Roman" w:hAnsi="Times New Roman" w:cs="Times New Roman"/>
          <w:i/>
          <w:iCs/>
        </w:rPr>
        <w:t>Ukraine</w:t>
      </w:r>
      <w:proofErr w:type="spellEnd"/>
      <w:r>
        <w:rPr>
          <w:rFonts w:ascii="Times New Roman" w:hAnsi="Times New Roman" w:cs="Times New Roman"/>
          <w:i/>
          <w:iCs/>
        </w:rPr>
        <w:t xml:space="preserve"> in 2022, </w:t>
      </w:r>
      <w:r>
        <w:rPr>
          <w:rFonts w:ascii="Times New Roman" w:hAnsi="Times New Roman" w:cs="Times New Roman"/>
        </w:rPr>
        <w:t>„Teka Komisji Prawniczej - PAN Oddział w Lublinie, t.17, nr 2/2024, s. 331-347;</w:t>
      </w:r>
    </w:p>
    <w:p w14:paraId="7DDFD936" w14:textId="77777777" w:rsidR="00993CDC" w:rsidRPr="001C46F0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 (nie)konieczności prowadzenia oddziaływań religijnych lub moralnych na skazanych odbywających karę pozbawienia wolności, </w:t>
      </w:r>
      <w:r>
        <w:rPr>
          <w:rFonts w:ascii="Times New Roman" w:hAnsi="Times New Roman" w:cs="Times New Roman"/>
        </w:rPr>
        <w:t xml:space="preserve">[w:] S. Bylina, E. </w:t>
      </w:r>
      <w:proofErr w:type="spellStart"/>
      <w:r>
        <w:rPr>
          <w:rFonts w:ascii="Times New Roman" w:hAnsi="Times New Roman" w:cs="Times New Roman"/>
        </w:rPr>
        <w:t>Jarmoch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Duszpasterstwo służb mundurowych w Polsce. Aspekty społeczno-duszpasterskie, </w:t>
      </w:r>
      <w:r>
        <w:rPr>
          <w:rFonts w:ascii="Times New Roman" w:hAnsi="Times New Roman" w:cs="Times New Roman"/>
        </w:rPr>
        <w:t>Lublin 2024, s. 107-123;</w:t>
      </w:r>
    </w:p>
    <w:p w14:paraId="0F9CF4FD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Rejestracja organizacji religijnych w prawie i praktyce Ukrainy, </w:t>
      </w:r>
      <w:r>
        <w:rPr>
          <w:rFonts w:ascii="Times New Roman" w:hAnsi="Times New Roman" w:cs="Times New Roman"/>
        </w:rPr>
        <w:t>„Przegląd Prawa Wyznaniowego” t. 16/2024, s. 105-122;</w:t>
      </w:r>
    </w:p>
    <w:p w14:paraId="136F57DE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Nieodpłatna pomoc prawna w Ukrainie. Zarys problematyki, </w:t>
      </w:r>
      <w:r>
        <w:rPr>
          <w:rFonts w:ascii="Times New Roman" w:hAnsi="Times New Roman" w:cs="Times New Roman"/>
        </w:rPr>
        <w:t>„Studia Prawnoustrojowe” nr 67/2025, s. 283-292;</w:t>
      </w:r>
    </w:p>
    <w:p w14:paraId="318A9DD7" w14:textId="77777777" w:rsidR="00993CDC" w:rsidRDefault="00993CDC" w:rsidP="00993CDC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Decyzja ETPC z dnia 26 kwietnia 2019 r. w sprawie </w:t>
      </w:r>
      <w:proofErr w:type="spellStart"/>
      <w:r>
        <w:rPr>
          <w:rFonts w:ascii="Times New Roman" w:hAnsi="Times New Roman" w:cs="Times New Roman"/>
          <w:i/>
          <w:iCs/>
        </w:rPr>
        <w:t>Pakieła</w:t>
      </w:r>
      <w:proofErr w:type="spellEnd"/>
      <w:r>
        <w:rPr>
          <w:rFonts w:ascii="Times New Roman" w:hAnsi="Times New Roman" w:cs="Times New Roman"/>
          <w:i/>
          <w:iCs/>
        </w:rPr>
        <w:t xml:space="preserve"> przeciwko Polsce (skarga nr 74683/13) a realizacja prawa osadzonego do otrzymywania posiłków przygotowanych z uwzględnieniem wymogów religijnych lub kulturowych, </w:t>
      </w:r>
      <w:r>
        <w:rPr>
          <w:rFonts w:ascii="Times New Roman" w:hAnsi="Times New Roman" w:cs="Times New Roman"/>
        </w:rPr>
        <w:t xml:space="preserve">[w:] J. Jaskiernia, K. </w:t>
      </w:r>
      <w:proofErr w:type="spellStart"/>
      <w:r>
        <w:rPr>
          <w:rFonts w:ascii="Times New Roman" w:hAnsi="Times New Roman" w:cs="Times New Roman"/>
        </w:rPr>
        <w:t>Spryszak</w:t>
      </w:r>
      <w:proofErr w:type="spellEnd"/>
      <w:r>
        <w:rPr>
          <w:rFonts w:ascii="Times New Roman" w:hAnsi="Times New Roman" w:cs="Times New Roman"/>
        </w:rPr>
        <w:t xml:space="preserve"> (red.), </w:t>
      </w:r>
      <w:r>
        <w:rPr>
          <w:rFonts w:ascii="Times New Roman" w:hAnsi="Times New Roman" w:cs="Times New Roman"/>
          <w:i/>
          <w:iCs/>
        </w:rPr>
        <w:t xml:space="preserve">75 lat oddziaływania Rady Europy na kształtowanie europejskiej przestrzeni prawnej w obszarze ochrony praw człowieka, </w:t>
      </w:r>
      <w:r>
        <w:rPr>
          <w:rFonts w:ascii="Times New Roman" w:hAnsi="Times New Roman" w:cs="Times New Roman"/>
        </w:rPr>
        <w:t>t. 4, Toruń 2025, s. 319-335;</w:t>
      </w:r>
    </w:p>
    <w:p w14:paraId="2DD611CE" w14:textId="77777777" w:rsidR="00993CDC" w:rsidRPr="00E85750" w:rsidRDefault="00993CDC" w:rsidP="00993CDC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Wpływ rosyjskiej agresji na prawną i faktyczną sytuację organizacji religijnych w Ukrainie (według raportów IRS), </w:t>
      </w:r>
      <w:r>
        <w:rPr>
          <w:rFonts w:ascii="Times New Roman" w:hAnsi="Times New Roman" w:cs="Times New Roman"/>
        </w:rPr>
        <w:t>„Nurt SVD”, t. 157, nr 1/2025, s. 155-168;</w:t>
      </w:r>
    </w:p>
    <w:p w14:paraId="0875D75E" w14:textId="77777777" w:rsidR="00993CDC" w:rsidRPr="00343854" w:rsidRDefault="00993CDC" w:rsidP="00993CDC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Realizacja prawa do bezpłatnej pomocy prawnej na przykładzie rozwiązań przyjętych w niektórych państwach europejskich, </w:t>
      </w:r>
      <w:r>
        <w:rPr>
          <w:rFonts w:ascii="Times New Roman" w:hAnsi="Times New Roman" w:cs="Times New Roman"/>
        </w:rPr>
        <w:t>„Przegląd Prawno-Ekonomiczny” nr 2/2025, s. 47-60;</w:t>
      </w:r>
    </w:p>
    <w:p w14:paraId="2BD3E839" w14:textId="77777777" w:rsidR="00993CDC" w:rsidRPr="00EC66FB" w:rsidRDefault="00993CDC" w:rsidP="00993CDC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Prace legislacyjne nad tworzeniem i reformą przepisów o dostępie do nieodpłatnej </w:t>
      </w:r>
      <w:r>
        <w:rPr>
          <w:rFonts w:ascii="Times New Roman" w:hAnsi="Times New Roman" w:cs="Times New Roman"/>
          <w:i/>
          <w:iCs/>
        </w:rPr>
        <w:lastRenderedPageBreak/>
        <w:t xml:space="preserve">pomocy prawnej prowadzone w latach 2011-2017, </w:t>
      </w:r>
      <w:r>
        <w:rPr>
          <w:rFonts w:ascii="Times New Roman" w:hAnsi="Times New Roman" w:cs="Times New Roman"/>
        </w:rPr>
        <w:t>„Studia Prawnoustrojowe” nr 69/2025, s. 475-500;</w:t>
      </w:r>
    </w:p>
    <w:p w14:paraId="7B809996" w14:textId="77777777" w:rsidR="00993CDC" w:rsidRPr="004D1FC5" w:rsidRDefault="00993CDC" w:rsidP="00993CDC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Wolność sumienia i religii osób pozbawionych wolności. Propozycje zmian, </w:t>
      </w:r>
      <w:r>
        <w:rPr>
          <w:rFonts w:ascii="Times New Roman" w:hAnsi="Times New Roman" w:cs="Times New Roman"/>
        </w:rPr>
        <w:t xml:space="preserve">„Law. </w:t>
      </w:r>
      <w:proofErr w:type="spellStart"/>
      <w:r>
        <w:rPr>
          <w:rFonts w:ascii="Times New Roman" w:hAnsi="Times New Roman" w:cs="Times New Roman"/>
        </w:rPr>
        <w:t>Education</w:t>
      </w:r>
      <w:proofErr w:type="spellEnd"/>
      <w:r>
        <w:rPr>
          <w:rFonts w:ascii="Times New Roman" w:hAnsi="Times New Roman" w:cs="Times New Roman"/>
        </w:rPr>
        <w:t>. Security” nr 127/2025, s. 5-24;</w:t>
      </w:r>
    </w:p>
    <w:p w14:paraId="0F910941" w14:textId="77777777" w:rsidR="00993CDC" w:rsidRPr="00413883" w:rsidRDefault="00993CDC" w:rsidP="00993CDC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Glosa do wyroku Trybunału Konstytucyjnego z dnia 26 czerwca 2019 r.,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sygn..akt</w:t>
      </w:r>
      <w:proofErr w:type="spellEnd"/>
      <w:proofErr w:type="gramEnd"/>
      <w:r>
        <w:rPr>
          <w:rFonts w:ascii="Times New Roman" w:hAnsi="Times New Roman" w:cs="Times New Roman"/>
          <w:i/>
          <w:iCs/>
        </w:rPr>
        <w:t xml:space="preserve"> K 16/17 (krytyczna), </w:t>
      </w:r>
      <w:r>
        <w:rPr>
          <w:rFonts w:ascii="Times New Roman" w:hAnsi="Times New Roman" w:cs="Times New Roman"/>
        </w:rPr>
        <w:t>„</w:t>
      </w:r>
      <w:proofErr w:type="spellStart"/>
      <w:r>
        <w:rPr>
          <w:rFonts w:ascii="Times New Roman" w:hAnsi="Times New Roman" w:cs="Times New Roman"/>
        </w:rPr>
        <w:t>Gubernaculum</w:t>
      </w:r>
      <w:proofErr w:type="spellEnd"/>
      <w:r>
        <w:rPr>
          <w:rFonts w:ascii="Times New Roman" w:hAnsi="Times New Roman" w:cs="Times New Roman"/>
        </w:rPr>
        <w:t xml:space="preserve"> et </w:t>
      </w:r>
      <w:proofErr w:type="spellStart"/>
      <w:r>
        <w:rPr>
          <w:rFonts w:ascii="Times New Roman" w:hAnsi="Times New Roman" w:cs="Times New Roman"/>
        </w:rPr>
        <w:t>Administratio</w:t>
      </w:r>
      <w:proofErr w:type="spellEnd"/>
      <w:r>
        <w:rPr>
          <w:rFonts w:ascii="Times New Roman" w:hAnsi="Times New Roman" w:cs="Times New Roman"/>
        </w:rPr>
        <w:t>” nr 2(</w:t>
      </w:r>
      <w:proofErr w:type="gramStart"/>
      <w:r>
        <w:rPr>
          <w:rFonts w:ascii="Times New Roman" w:hAnsi="Times New Roman" w:cs="Times New Roman"/>
        </w:rPr>
        <w:t>32)/</w:t>
      </w:r>
      <w:proofErr w:type="gramEnd"/>
      <w:r>
        <w:rPr>
          <w:rFonts w:ascii="Times New Roman" w:hAnsi="Times New Roman" w:cs="Times New Roman"/>
        </w:rPr>
        <w:t>2025, t. 1, s. 49-59;</w:t>
      </w:r>
    </w:p>
    <w:p w14:paraId="4A1CBC88" w14:textId="77777777" w:rsidR="00993CDC" w:rsidRDefault="00993CDC" w:rsidP="00993CDC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Zachodnie przepisy penitencjarne (Francja, Hiszpania, Niemcy, Szwecja) a kwestie wolności sumienia i religii skazanych. Rozwiązania przyjęte w XX w., </w:t>
      </w:r>
      <w:r>
        <w:rPr>
          <w:rFonts w:ascii="Times New Roman" w:hAnsi="Times New Roman" w:cs="Times New Roman"/>
        </w:rPr>
        <w:t xml:space="preserve">„Law. </w:t>
      </w:r>
      <w:proofErr w:type="spellStart"/>
      <w:r>
        <w:rPr>
          <w:rFonts w:ascii="Times New Roman" w:hAnsi="Times New Roman" w:cs="Times New Roman"/>
        </w:rPr>
        <w:t>Education</w:t>
      </w:r>
      <w:proofErr w:type="spellEnd"/>
      <w:r>
        <w:rPr>
          <w:rFonts w:ascii="Times New Roman" w:hAnsi="Times New Roman" w:cs="Times New Roman"/>
        </w:rPr>
        <w:t>. Security” nr 129/2025, s. 93-109;</w:t>
      </w:r>
    </w:p>
    <w:p w14:paraId="4B7996E8" w14:textId="77777777" w:rsidR="00993CDC" w:rsidRDefault="00993CDC" w:rsidP="00993CDC">
      <w:pPr>
        <w:jc w:val="both"/>
        <w:rPr>
          <w:rFonts w:hint="eastAsia"/>
        </w:rPr>
      </w:pPr>
    </w:p>
    <w:p w14:paraId="129F1288" w14:textId="77777777" w:rsidR="00993CDC" w:rsidRDefault="00993CDC" w:rsidP="00993CDC">
      <w:pPr>
        <w:jc w:val="both"/>
        <w:rPr>
          <w:rFonts w:hint="eastAsia"/>
        </w:rPr>
      </w:pPr>
    </w:p>
    <w:p w14:paraId="7B96B37C" w14:textId="77777777" w:rsidR="00993CDC" w:rsidRDefault="00993CDC" w:rsidP="00993CDC">
      <w:pPr>
        <w:jc w:val="both"/>
        <w:rPr>
          <w:rFonts w:hint="eastAsia"/>
        </w:rPr>
      </w:pPr>
    </w:p>
    <w:p w14:paraId="5F709235" w14:textId="77777777" w:rsidR="00993CDC" w:rsidRDefault="00993CDC" w:rsidP="00993CDC">
      <w:pPr>
        <w:jc w:val="both"/>
        <w:rPr>
          <w:rFonts w:hint="eastAsia"/>
        </w:rPr>
      </w:pPr>
    </w:p>
    <w:p w14:paraId="7CA5E653" w14:textId="77777777" w:rsidR="00993CDC" w:rsidRDefault="00993CDC" w:rsidP="00993CDC">
      <w:pPr>
        <w:jc w:val="both"/>
        <w:rPr>
          <w:rFonts w:hint="eastAsia"/>
          <w:i/>
          <w:iCs/>
        </w:rPr>
      </w:pPr>
    </w:p>
    <w:p w14:paraId="0381EDA6" w14:textId="77777777" w:rsidR="00993CDC" w:rsidRDefault="00993CDC" w:rsidP="00993CDC">
      <w:pPr>
        <w:jc w:val="both"/>
        <w:rPr>
          <w:rFonts w:hint="eastAsia"/>
        </w:rPr>
      </w:pPr>
    </w:p>
    <w:p w14:paraId="2A86B792" w14:textId="77777777" w:rsidR="00993CDC" w:rsidRDefault="00993CDC" w:rsidP="00993CDC">
      <w:pPr>
        <w:jc w:val="both"/>
        <w:rPr>
          <w:rFonts w:ascii="Times New Roman" w:hAnsi="Times New Roman" w:cs="Times New Roman"/>
          <w:i/>
          <w:iCs/>
        </w:rPr>
      </w:pPr>
    </w:p>
    <w:p w14:paraId="0D3D33B5" w14:textId="77777777" w:rsidR="00993CDC" w:rsidRDefault="00993CDC" w:rsidP="00993CDC">
      <w:pPr>
        <w:jc w:val="both"/>
        <w:rPr>
          <w:rFonts w:ascii="Times New Roman" w:hAnsi="Times New Roman" w:cs="Times New Roman"/>
          <w:i/>
          <w:iCs/>
        </w:rPr>
      </w:pPr>
    </w:p>
    <w:p w14:paraId="7FF56E28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</w:p>
    <w:p w14:paraId="058FF8B5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</w:p>
    <w:p w14:paraId="7F44FB1C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</w:p>
    <w:p w14:paraId="14626CB1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</w:p>
    <w:p w14:paraId="1EF07E2C" w14:textId="77777777" w:rsidR="00993CDC" w:rsidRDefault="00993CDC" w:rsidP="00993CDC">
      <w:pPr>
        <w:jc w:val="both"/>
        <w:rPr>
          <w:rFonts w:ascii="Times New Roman" w:hAnsi="Times New Roman" w:cs="Times New Roman"/>
        </w:rPr>
      </w:pPr>
    </w:p>
    <w:p w14:paraId="0B25167C" w14:textId="77777777" w:rsidR="00993CDC" w:rsidRDefault="00993CDC" w:rsidP="00993CDC">
      <w:pPr>
        <w:rPr>
          <w:rFonts w:hint="eastAsia"/>
        </w:rPr>
      </w:pPr>
    </w:p>
    <w:p w14:paraId="152C1143" w14:textId="77777777" w:rsidR="00993CDC" w:rsidRDefault="00993CDC"/>
    <w:sectPr w:rsidR="00993CDC" w:rsidSect="00993CDC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3139267">
    <w:abstractNumId w:val="0"/>
  </w:num>
  <w:num w:numId="2" w16cid:durableId="131498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DC"/>
    <w:rsid w:val="00993CDC"/>
    <w:rsid w:val="00D8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14DA"/>
  <w15:chartTrackingRefBased/>
  <w15:docId w15:val="{632756E6-AE19-4BB3-B873-A6D3B767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D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3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3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3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3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3336</Words>
  <Characters>20016</Characters>
  <Application>Microsoft Office Word</Application>
  <DocSecurity>0</DocSecurity>
  <Lines>166</Lines>
  <Paragraphs>46</Paragraphs>
  <ScaleCrop>false</ScaleCrop>
  <Company/>
  <LinksUpToDate>false</LinksUpToDate>
  <CharactersWithSpaces>23306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Nikołajew</dc:creator>
  <cp:keywords/>
  <dc:description/>
  <cp:lastModifiedBy>Jerzy Nikołajew</cp:lastModifiedBy>
  <cp:revision>1</cp:revision>
  <dcterms:created xsi:type="dcterms:W3CDTF">2026-01-29T20:15:00Z</dcterms:created>
  <dcterms:modified xsi:type="dcterms:W3CDTF">2026-01-29T20:16:00Z</dcterms:modified>
</cp:coreProperties>
</file>