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E3FC" w14:textId="77777777" w:rsidR="001A27BD" w:rsidRPr="001A27BD" w:rsidRDefault="001A27BD" w:rsidP="00C67572">
      <w:pPr>
        <w:rPr>
          <w:b/>
          <w:bCs/>
          <w:i/>
        </w:rPr>
      </w:pPr>
      <w:r w:rsidRPr="001A27BD">
        <w:rPr>
          <w:b/>
          <w:bCs/>
          <w:i/>
        </w:rPr>
        <w:t xml:space="preserve">Zalecenia dotyczące przygotowywania rozpraw doktorskich opartych na zbiorze publikacji:  </w:t>
      </w:r>
    </w:p>
    <w:p w14:paraId="3823FF2F" w14:textId="77777777" w:rsidR="001A27BD" w:rsidRPr="001A27BD" w:rsidRDefault="001A27BD" w:rsidP="00C67572">
      <w:pPr>
        <w:rPr>
          <w:bCs/>
        </w:rPr>
      </w:pPr>
      <w:r w:rsidRPr="001A27BD">
        <w:rPr>
          <w:bCs/>
        </w:rPr>
        <w:t xml:space="preserve">1. Rozprawa doktorska powinna mieć formę zwartego opracowania, do którego zostały włączone publikacje wchodzące w jej skład. </w:t>
      </w:r>
    </w:p>
    <w:p w14:paraId="5801703C" w14:textId="77777777" w:rsidR="001A27BD" w:rsidRPr="001A27BD" w:rsidRDefault="001A27BD" w:rsidP="00C67572">
      <w:pPr>
        <w:rPr>
          <w:bCs/>
        </w:rPr>
      </w:pPr>
      <w:r w:rsidRPr="001A27BD">
        <w:rPr>
          <w:bCs/>
        </w:rPr>
        <w:t>2. Zbiór publikacji włączonych do rozprawy doktorskiej powinien być spójny tematycznie, stanowić oryginalne</w:t>
      </w:r>
      <w:r w:rsidR="0039418C">
        <w:rPr>
          <w:bCs/>
        </w:rPr>
        <w:t xml:space="preserve"> rozwiązanie problemu naukowego.</w:t>
      </w:r>
    </w:p>
    <w:p w14:paraId="4A3B968C" w14:textId="77777777" w:rsidR="001A27BD" w:rsidRPr="001A27BD" w:rsidRDefault="001A27BD" w:rsidP="00C67572">
      <w:pPr>
        <w:rPr>
          <w:bCs/>
        </w:rPr>
      </w:pPr>
      <w:r w:rsidRPr="001A27BD">
        <w:rPr>
          <w:bCs/>
        </w:rPr>
        <w:t xml:space="preserve">3. </w:t>
      </w:r>
      <w:r w:rsidR="0039418C" w:rsidRPr="0039418C">
        <w:rPr>
          <w:bCs/>
        </w:rPr>
        <w:t>Cykl minimum 3 artykułów  naukowych (zgodnie z definicją Rozporządzenia z dnia 22 lutego 2019 r. w sprawie ewaluacji jakości działalności naukowej) w skład którego wchodzą przynajmniej dwa artykuły naukowe oryginalne, opublikowane w czasopismach obecnych w bazach: Scopus, Web of Science lub PubMed. Doktorant musi być pierwszym autorem przynajmniej w dwóch artykułach, a w trzecim – co najmniej drugim lub trzecim. Wskazane jest, aby czasopisma, w których opublikowane zostały artykuły wchodzące w cykl prac do rozprawy doktorskiej, posiadały sumaryczny czynnik wpływu wynoszący przynajmniej 3 lub wyższy</w:t>
      </w:r>
    </w:p>
    <w:p w14:paraId="6B0B5026" w14:textId="77777777" w:rsidR="001A27BD" w:rsidRPr="001A27BD" w:rsidRDefault="001A27BD" w:rsidP="00C67572">
      <w:pPr>
        <w:rPr>
          <w:bCs/>
        </w:rPr>
      </w:pPr>
      <w:r w:rsidRPr="001A27BD">
        <w:rPr>
          <w:bCs/>
        </w:rPr>
        <w:t>4. W skład rozprawy doktorskiej NIE może wchodzić publikacja, która stanowiła podstawę do otwarcia przewodu doktorskiego.</w:t>
      </w:r>
    </w:p>
    <w:p w14:paraId="2C0EB319" w14:textId="77777777" w:rsidR="00C67572" w:rsidRPr="001A27BD" w:rsidRDefault="001A27BD" w:rsidP="00C67572">
      <w:r w:rsidRPr="001A27BD">
        <w:rPr>
          <w:bCs/>
        </w:rPr>
        <w:t xml:space="preserve">5. </w:t>
      </w:r>
      <w:r w:rsidR="00C67572" w:rsidRPr="001A27BD">
        <w:rPr>
          <w:bCs/>
        </w:rPr>
        <w:t>Elementy składowe doktoratu:</w:t>
      </w:r>
    </w:p>
    <w:p w14:paraId="4AF99222" w14:textId="77777777" w:rsidR="00C67572" w:rsidRPr="00C67572" w:rsidRDefault="0039418C" w:rsidP="00C67572">
      <w:pPr>
        <w:numPr>
          <w:ilvl w:val="0"/>
          <w:numId w:val="1"/>
        </w:numPr>
      </w:pPr>
      <w:r>
        <w:t>Strona</w:t>
      </w:r>
      <w:r w:rsidR="00C67572" w:rsidRPr="00C67572">
        <w:t xml:space="preserve"> tytułowa</w:t>
      </w:r>
    </w:p>
    <w:p w14:paraId="63680A33" w14:textId="77777777" w:rsidR="00C67572" w:rsidRPr="00C67572" w:rsidRDefault="00C67572" w:rsidP="00C67572">
      <w:pPr>
        <w:numPr>
          <w:ilvl w:val="0"/>
          <w:numId w:val="1"/>
        </w:numPr>
      </w:pPr>
      <w:r w:rsidRPr="00C67572">
        <w:t>Spis treści</w:t>
      </w:r>
    </w:p>
    <w:p w14:paraId="295C3D4A" w14:textId="77777777" w:rsidR="00C67572" w:rsidRPr="00C67572" w:rsidRDefault="00C67572" w:rsidP="00C67572">
      <w:pPr>
        <w:numPr>
          <w:ilvl w:val="0"/>
          <w:numId w:val="1"/>
        </w:numPr>
      </w:pPr>
      <w:r w:rsidRPr="00C67572">
        <w:t>Wykaz skrótów</w:t>
      </w:r>
    </w:p>
    <w:p w14:paraId="52A815E6" w14:textId="77777777" w:rsidR="00C67572" w:rsidRPr="00C67572" w:rsidRDefault="00C67572" w:rsidP="00C67572">
      <w:pPr>
        <w:numPr>
          <w:ilvl w:val="0"/>
          <w:numId w:val="1"/>
        </w:numPr>
      </w:pPr>
      <w:r w:rsidRPr="00C67572">
        <w:t>Wykaz publikacji, na podstawie której oparta jest rozprawa doktorska</w:t>
      </w:r>
    </w:p>
    <w:p w14:paraId="155D067A" w14:textId="77777777" w:rsidR="00C67572" w:rsidRPr="00C67572" w:rsidRDefault="00C67572" w:rsidP="00C67572">
      <w:pPr>
        <w:numPr>
          <w:ilvl w:val="0"/>
          <w:numId w:val="1"/>
        </w:numPr>
      </w:pPr>
      <w:r w:rsidRPr="00C67572">
        <w:t>Wykaz tabel i rycin (wykres lub fotografię określa się słowem rycina)</w:t>
      </w:r>
    </w:p>
    <w:p w14:paraId="2CCE3BB5" w14:textId="77777777" w:rsidR="00C67572" w:rsidRPr="00C67572" w:rsidRDefault="00C67572" w:rsidP="00C67572">
      <w:pPr>
        <w:numPr>
          <w:ilvl w:val="0"/>
          <w:numId w:val="1"/>
        </w:numPr>
      </w:pPr>
      <w:r w:rsidRPr="00C67572">
        <w:t>Tekst pracy</w:t>
      </w:r>
    </w:p>
    <w:p w14:paraId="7ED549DE" w14:textId="77777777" w:rsidR="00C67572" w:rsidRPr="00C67572" w:rsidRDefault="00C67572" w:rsidP="00C67572">
      <w:pPr>
        <w:numPr>
          <w:ilvl w:val="0"/>
          <w:numId w:val="1"/>
        </w:numPr>
      </w:pPr>
      <w:r w:rsidRPr="00C67572">
        <w:t>Piśmiennictwo</w:t>
      </w:r>
    </w:p>
    <w:p w14:paraId="577FD5EA" w14:textId="77777777" w:rsidR="00C67572" w:rsidRPr="00C67572" w:rsidRDefault="00C67572" w:rsidP="00C67572">
      <w:pPr>
        <w:numPr>
          <w:ilvl w:val="0"/>
          <w:numId w:val="1"/>
        </w:numPr>
      </w:pPr>
      <w:r w:rsidRPr="00C67572">
        <w:t>Streszczenia</w:t>
      </w:r>
      <w:r w:rsidR="0039418C">
        <w:t xml:space="preserve"> w j. polskim i j. angielskim</w:t>
      </w:r>
    </w:p>
    <w:p w14:paraId="5E3E4D0B" w14:textId="64FBCD37" w:rsidR="00C67572" w:rsidRPr="00C67572" w:rsidRDefault="00C67572" w:rsidP="00C67572">
      <w:pPr>
        <w:numPr>
          <w:ilvl w:val="0"/>
          <w:numId w:val="1"/>
        </w:numPr>
      </w:pPr>
      <w:r w:rsidRPr="00C67572">
        <w:t xml:space="preserve">Oświadczenia współautorów publikacji na podstawie której oparta jest rozprawa doktorska </w:t>
      </w:r>
    </w:p>
    <w:p w14:paraId="171E9370" w14:textId="77777777" w:rsidR="00C67572" w:rsidRPr="00C67572" w:rsidRDefault="00C67572" w:rsidP="00C67572">
      <w:pPr>
        <w:numPr>
          <w:ilvl w:val="0"/>
          <w:numId w:val="1"/>
        </w:numPr>
      </w:pPr>
      <w:r w:rsidRPr="00C67572">
        <w:t>Załączniki (jeżeli są konieczne)</w:t>
      </w:r>
    </w:p>
    <w:p w14:paraId="0B0AED82" w14:textId="77777777" w:rsidR="00C67572" w:rsidRPr="001A27BD" w:rsidRDefault="001A27BD" w:rsidP="00C67572">
      <w:r w:rsidRPr="001A27BD">
        <w:rPr>
          <w:bCs/>
        </w:rPr>
        <w:t xml:space="preserve">6. </w:t>
      </w:r>
      <w:r w:rsidR="00C67572" w:rsidRPr="001A27BD">
        <w:rPr>
          <w:bCs/>
        </w:rPr>
        <w:t>Kartę tytułową, Spis treści i Wykaz skrótów </w:t>
      </w:r>
      <w:r w:rsidR="00C67572" w:rsidRPr="001A27BD">
        <w:t>należy przedstawić jak dla rozprawy doktorskiej realizowanej w</w:t>
      </w:r>
      <w:r w:rsidR="00C67572" w:rsidRPr="001A27BD">
        <w:rPr>
          <w:bCs/>
          <w:u w:val="single"/>
        </w:rPr>
        <w:t> formie monografii.</w:t>
      </w:r>
    </w:p>
    <w:p w14:paraId="3D464215" w14:textId="77777777" w:rsidR="00C67572" w:rsidRPr="001A27BD" w:rsidRDefault="001A27BD" w:rsidP="00C67572">
      <w:r w:rsidRPr="001A27BD">
        <w:rPr>
          <w:bCs/>
        </w:rPr>
        <w:t xml:space="preserve">7. </w:t>
      </w:r>
      <w:r w:rsidR="00C67572" w:rsidRPr="001A27BD">
        <w:rPr>
          <w:bCs/>
        </w:rPr>
        <w:t>Tekst pracy</w:t>
      </w:r>
      <w:r w:rsidR="00C67572" w:rsidRPr="001A27BD">
        <w:t> zwiera te same rozdziały jak w rozprawie doktorskiej realizowanej w formie monografii, z tym, że należy się odnieść do cyklu publikacji i przedstawić najistotniejsze elementy w kolejnych rozdziałach w formie skrótowej.</w:t>
      </w:r>
    </w:p>
    <w:p w14:paraId="4B61FFC3" w14:textId="77777777" w:rsidR="00C67572" w:rsidRDefault="001A27BD" w:rsidP="00C67572">
      <w:r w:rsidRPr="001A27BD">
        <w:rPr>
          <w:bCs/>
        </w:rPr>
        <w:t xml:space="preserve">8. </w:t>
      </w:r>
      <w:r w:rsidR="00C67572" w:rsidRPr="001A27BD">
        <w:rPr>
          <w:bCs/>
        </w:rPr>
        <w:t>Piśmiennictwo</w:t>
      </w:r>
      <w:r w:rsidR="00C67572" w:rsidRPr="001A27BD">
        <w:t> powinno zawierać wszystkie ważne dla rozprawy pozycje literaturowe i przedstawione jak dla rozprawy doktorskiej realizowanej w formie monografii.</w:t>
      </w:r>
    </w:p>
    <w:p w14:paraId="099DB768" w14:textId="2699782E" w:rsidR="0039418C" w:rsidRDefault="0039418C" w:rsidP="00C67572">
      <w:r>
        <w:t xml:space="preserve">9. </w:t>
      </w:r>
      <w:r w:rsidRPr="0039418C">
        <w:t>Niezbędnie jest załączenie Orzeczenia (Orzeczeń)</w:t>
      </w:r>
      <w:r w:rsidR="007A034D">
        <w:t>/ Uchwały (Uchwał)</w:t>
      </w:r>
      <w:r w:rsidRPr="0039418C">
        <w:t xml:space="preserve"> właściwych Komisji Bioetycznych, których numery zostały podane w publikacji.  </w:t>
      </w:r>
    </w:p>
    <w:p w14:paraId="0291C2EA" w14:textId="77777777" w:rsidR="001A27BD" w:rsidRPr="001A27BD" w:rsidRDefault="0039418C" w:rsidP="00C67572">
      <w:r>
        <w:t>10</w:t>
      </w:r>
      <w:r w:rsidR="001A27BD">
        <w:t xml:space="preserve">. </w:t>
      </w:r>
      <w:r w:rsidR="001A27BD" w:rsidRPr="001A27BD">
        <w:t xml:space="preserve">Rada </w:t>
      </w:r>
      <w:r w:rsidR="001A27BD">
        <w:t>Dyscyplin</w:t>
      </w:r>
      <w:r w:rsidR="001A27BD" w:rsidRPr="001A27BD">
        <w:t xml:space="preserve"> każdorazowo wyraża zgodę, by rozprawa doktorska oparta na zbiorze artykułów była przedstawiona w języku angielskim.  </w:t>
      </w:r>
    </w:p>
    <w:p w14:paraId="2CEF2BFA" w14:textId="77777777" w:rsidR="00563C6D" w:rsidRDefault="00563C6D"/>
    <w:sectPr w:rsidR="00563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9431C"/>
    <w:multiLevelType w:val="multilevel"/>
    <w:tmpl w:val="A9B4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171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72"/>
    <w:rsid w:val="001A27BD"/>
    <w:rsid w:val="001D6357"/>
    <w:rsid w:val="0039418C"/>
    <w:rsid w:val="00563C6D"/>
    <w:rsid w:val="007A034D"/>
    <w:rsid w:val="00BC5388"/>
    <w:rsid w:val="00C6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6A50"/>
  <w15:chartTrackingRefBased/>
  <w15:docId w15:val="{0AF942C9-D00E-4642-B0C3-2AB4AAED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7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Kamińska</dc:creator>
  <cp:keywords/>
  <dc:description/>
  <cp:lastModifiedBy>Gabriela Kamińska</cp:lastModifiedBy>
  <cp:revision>6</cp:revision>
  <dcterms:created xsi:type="dcterms:W3CDTF">2025-02-18T21:06:00Z</dcterms:created>
  <dcterms:modified xsi:type="dcterms:W3CDTF">2025-06-03T12:25:00Z</dcterms:modified>
</cp:coreProperties>
</file>