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662EC" w14:textId="4EC8CCD4" w:rsidR="004419EC" w:rsidRDefault="004419EC">
      <w:pPr>
        <w:spacing w:line="240" w:lineRule="auto"/>
        <w:jc w:val="right"/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667A31B0">
        <w:rPr>
          <w:rFonts w:ascii="Corbel" w:hAnsi="Corbel" w:cs="Corbel"/>
          <w:i/>
          <w:iCs/>
        </w:rPr>
        <w:t xml:space="preserve">Załącznik nr 1.5 do Zarządzenia Rektora UR nr </w:t>
      </w:r>
      <w:r w:rsidR="00E04FBA">
        <w:rPr>
          <w:rFonts w:ascii="Corbel" w:hAnsi="Corbel" w:cs="Corbel"/>
          <w:i/>
          <w:iCs/>
        </w:rPr>
        <w:t>6</w:t>
      </w:r>
      <w:r w:rsidR="00340A65">
        <w:rPr>
          <w:rFonts w:ascii="Corbel" w:hAnsi="Corbel" w:cs="Corbel"/>
          <w:i/>
          <w:iCs/>
        </w:rPr>
        <w:t>1</w:t>
      </w:r>
      <w:r w:rsidRPr="667A31B0">
        <w:rPr>
          <w:rFonts w:ascii="Corbel" w:hAnsi="Corbel" w:cs="Corbel"/>
          <w:i/>
          <w:iCs/>
        </w:rPr>
        <w:t>/20</w:t>
      </w:r>
      <w:r w:rsidR="00466291" w:rsidRPr="667A31B0">
        <w:rPr>
          <w:rFonts w:ascii="Corbel" w:hAnsi="Corbel" w:cs="Corbel"/>
          <w:i/>
          <w:iCs/>
        </w:rPr>
        <w:t>2</w:t>
      </w:r>
      <w:r w:rsidR="00E04FBA">
        <w:rPr>
          <w:rFonts w:ascii="Corbel" w:hAnsi="Corbel" w:cs="Corbel"/>
          <w:i/>
          <w:iCs/>
        </w:rPr>
        <w:t>5</w:t>
      </w:r>
    </w:p>
    <w:p w14:paraId="598A8AA9" w14:textId="77777777" w:rsidR="004419EC" w:rsidRDefault="004419EC">
      <w:pPr>
        <w:spacing w:after="0" w:line="240" w:lineRule="auto"/>
        <w:jc w:val="center"/>
      </w:pPr>
      <w:r>
        <w:rPr>
          <w:rFonts w:ascii="Corbel" w:hAnsi="Corbel" w:cs="Corbel"/>
          <w:b/>
          <w:smallCaps/>
          <w:sz w:val="24"/>
          <w:szCs w:val="24"/>
        </w:rPr>
        <w:t>SYLABUS</w:t>
      </w:r>
    </w:p>
    <w:p w14:paraId="4FE80D7E" w14:textId="69B9C740" w:rsidR="004419EC" w:rsidRPr="00107394" w:rsidRDefault="004419EC" w:rsidP="667A31B0">
      <w:pPr>
        <w:spacing w:after="0" w:line="240" w:lineRule="exact"/>
        <w:jc w:val="center"/>
        <w:rPr>
          <w:rFonts w:ascii="Corbel" w:hAnsi="Corbel" w:cs="Corbel"/>
          <w:smallCaps/>
          <w:color w:val="EE0000"/>
          <w:sz w:val="24"/>
          <w:szCs w:val="24"/>
        </w:rPr>
      </w:pPr>
      <w:r w:rsidRPr="667A31B0">
        <w:rPr>
          <w:rFonts w:ascii="Corbel" w:hAnsi="Corbel" w:cs="Corbel"/>
          <w:b/>
          <w:bCs/>
          <w:smallCaps/>
          <w:sz w:val="24"/>
          <w:szCs w:val="24"/>
        </w:rPr>
        <w:t>dotyczy cyklu kształcenia</w:t>
      </w:r>
      <w:r w:rsidR="00E81C23">
        <w:rPr>
          <w:rFonts w:ascii="Corbel" w:hAnsi="Corbel" w:cs="Corbel"/>
          <w:i/>
          <w:iCs/>
          <w:smallCaps/>
          <w:sz w:val="24"/>
          <w:szCs w:val="24"/>
        </w:rPr>
        <w:t xml:space="preserve"> 2026</w:t>
      </w:r>
      <w:r w:rsidR="003B1688">
        <w:rPr>
          <w:rFonts w:ascii="Corbel" w:hAnsi="Corbel" w:cs="Corbel"/>
          <w:i/>
          <w:iCs/>
          <w:smallCaps/>
          <w:sz w:val="24"/>
          <w:szCs w:val="24"/>
        </w:rPr>
        <w:t>/2027</w:t>
      </w:r>
      <w:r w:rsidR="00E81C23">
        <w:rPr>
          <w:rFonts w:ascii="Corbel" w:hAnsi="Corbel" w:cs="Corbel"/>
          <w:i/>
          <w:iCs/>
          <w:smallCaps/>
          <w:sz w:val="24"/>
          <w:szCs w:val="24"/>
        </w:rPr>
        <w:t>-</w:t>
      </w:r>
      <w:r w:rsidR="003B1688">
        <w:rPr>
          <w:rFonts w:ascii="Corbel" w:hAnsi="Corbel" w:cs="Corbel"/>
          <w:i/>
          <w:iCs/>
          <w:smallCaps/>
          <w:sz w:val="24"/>
          <w:szCs w:val="24"/>
        </w:rPr>
        <w:t>2028/</w:t>
      </w:r>
      <w:r w:rsidR="00E81C23">
        <w:rPr>
          <w:rFonts w:ascii="Corbel" w:hAnsi="Corbel" w:cs="Corbel"/>
          <w:i/>
          <w:iCs/>
          <w:smallCaps/>
          <w:sz w:val="24"/>
          <w:szCs w:val="24"/>
        </w:rPr>
        <w:t>2029</w:t>
      </w:r>
    </w:p>
    <w:p w14:paraId="739487D8" w14:textId="77777777" w:rsidR="004419EC" w:rsidRDefault="004419EC" w:rsidP="001E6059">
      <w:pPr>
        <w:spacing w:after="0" w:line="240" w:lineRule="exact"/>
        <w:ind w:left="2124" w:firstLine="708"/>
        <w:jc w:val="center"/>
      </w:pPr>
      <w:r>
        <w:rPr>
          <w:rFonts w:ascii="Corbel" w:hAnsi="Corbel" w:cs="Corbel"/>
          <w:i/>
          <w:sz w:val="20"/>
          <w:szCs w:val="20"/>
        </w:rPr>
        <w:t>(skrajne daty</w:t>
      </w:r>
      <w:r>
        <w:rPr>
          <w:rFonts w:ascii="Corbel" w:hAnsi="Corbel" w:cs="Corbel"/>
          <w:sz w:val="20"/>
          <w:szCs w:val="20"/>
        </w:rPr>
        <w:t>)</w:t>
      </w:r>
    </w:p>
    <w:p w14:paraId="3364B80E" w14:textId="688C689C" w:rsidR="004419EC" w:rsidRDefault="004419EC" w:rsidP="667A31B0">
      <w:pPr>
        <w:spacing w:after="0" w:line="240" w:lineRule="exact"/>
        <w:ind w:left="708"/>
        <w:jc w:val="both"/>
        <w:rPr>
          <w:rFonts w:ascii="Corbel" w:hAnsi="Corbel" w:cs="Corbel"/>
          <w:b/>
          <w:bCs/>
          <w:sz w:val="20"/>
          <w:szCs w:val="20"/>
        </w:rPr>
      </w:pPr>
      <w:r>
        <w:rPr>
          <w:rFonts w:ascii="Corbel" w:hAnsi="Corbel" w:cs="Corbel"/>
          <w:sz w:val="20"/>
          <w:szCs w:val="20"/>
        </w:rPr>
        <w:tab/>
      </w:r>
      <w:r>
        <w:rPr>
          <w:rFonts w:ascii="Corbel" w:hAnsi="Corbel" w:cs="Corbel"/>
          <w:sz w:val="20"/>
          <w:szCs w:val="20"/>
        </w:rPr>
        <w:tab/>
      </w:r>
      <w:r>
        <w:rPr>
          <w:rFonts w:ascii="Corbel" w:hAnsi="Corbel" w:cs="Corbel"/>
          <w:sz w:val="20"/>
          <w:szCs w:val="20"/>
        </w:rPr>
        <w:tab/>
      </w:r>
      <w:r>
        <w:rPr>
          <w:rFonts w:ascii="Corbel" w:hAnsi="Corbel" w:cs="Corbel"/>
          <w:sz w:val="20"/>
          <w:szCs w:val="20"/>
        </w:rPr>
        <w:tab/>
      </w:r>
      <w:r>
        <w:rPr>
          <w:rFonts w:ascii="Corbel" w:hAnsi="Corbel" w:cs="Corbel"/>
          <w:b/>
          <w:bCs/>
          <w:sz w:val="20"/>
          <w:szCs w:val="20"/>
        </w:rPr>
        <w:t>Rok akademicki</w:t>
      </w:r>
      <w:r w:rsidR="00307B42">
        <w:rPr>
          <w:rFonts w:ascii="Corbel" w:hAnsi="Corbel" w:cs="Corbel"/>
          <w:b/>
          <w:bCs/>
          <w:sz w:val="20"/>
          <w:szCs w:val="20"/>
        </w:rPr>
        <w:t xml:space="preserve"> </w:t>
      </w:r>
      <w:r w:rsidR="00E81C23">
        <w:rPr>
          <w:rFonts w:ascii="Corbel" w:hAnsi="Corbel" w:cs="Corbel"/>
          <w:b/>
          <w:bCs/>
          <w:sz w:val="20"/>
          <w:szCs w:val="20"/>
        </w:rPr>
        <w:t>2028/2029</w:t>
      </w:r>
    </w:p>
    <w:p w14:paraId="672A6659" w14:textId="77777777" w:rsidR="004419EC" w:rsidRDefault="004419EC">
      <w:pPr>
        <w:spacing w:after="0" w:line="240" w:lineRule="auto"/>
        <w:rPr>
          <w:rFonts w:ascii="Corbel" w:hAnsi="Corbel" w:cs="Corbel"/>
          <w:b/>
          <w:bCs/>
          <w:sz w:val="24"/>
          <w:szCs w:val="24"/>
        </w:rPr>
      </w:pPr>
    </w:p>
    <w:p w14:paraId="0C6E7FD4" w14:textId="77777777" w:rsidR="004419EC" w:rsidRDefault="004419EC">
      <w:pPr>
        <w:pStyle w:val="Punktygwne"/>
        <w:spacing w:before="0" w:after="0"/>
      </w:pPr>
      <w:r>
        <w:rPr>
          <w:rFonts w:ascii="Corbel" w:hAnsi="Corbel" w:cs="Corbel"/>
          <w:color w:val="000000"/>
          <w:szCs w:val="24"/>
        </w:rPr>
        <w:t>1. Podstawowe informacje o przedmiocie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4253"/>
        <w:gridCol w:w="5538"/>
      </w:tblGrid>
      <w:tr w:rsidR="004419EC" w14:paraId="6B3649DA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01564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Nazwa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5C1F7" w14:textId="3FF61CC7" w:rsidR="004419EC" w:rsidRPr="00D81115" w:rsidRDefault="00194ABC" w:rsidP="00D81115">
            <w:pPr>
              <w:pStyle w:val="Odpowiedzi"/>
              <w:spacing w:after="0"/>
              <w:jc w:val="both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194ABC">
              <w:rPr>
                <w:rFonts w:ascii="Corbel" w:hAnsi="Corbel"/>
                <w:b w:val="0"/>
                <w:bCs/>
                <w:sz w:val="24"/>
                <w:szCs w:val="24"/>
              </w:rPr>
              <w:t>Komunikacja i mediacja w zarządzaniu środowiskiem</w:t>
            </w:r>
          </w:p>
        </w:tc>
      </w:tr>
      <w:tr w:rsidR="004419EC" w14:paraId="38F9FC6C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29152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Kod przedmiotu*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B92CF" w14:textId="0541EB52" w:rsidR="004419EC" w:rsidRPr="00107394" w:rsidRDefault="004419EC">
            <w:pPr>
              <w:pStyle w:val="Odpowiedzi"/>
              <w:spacing w:after="0"/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4419EC" w14:paraId="5C0172EC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A5C16" w14:textId="77777777" w:rsidR="004419EC" w:rsidRDefault="004419EC">
            <w:pPr>
              <w:pStyle w:val="Pytania"/>
              <w:spacing w:before="0" w:after="0" w:line="240" w:lineRule="exact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nazwa jednostki prowadzącej kierunek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E3000" w14:textId="656338EE" w:rsidR="004419EC" w:rsidRPr="00307B42" w:rsidRDefault="006906CC" w:rsidP="007C68F7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6906CC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Wydział Biologii, Ochrony Przyrody </w:t>
            </w:r>
            <w:r w:rsidR="002F57FE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i </w:t>
            </w:r>
            <w:r w:rsidRPr="006906CC">
              <w:rPr>
                <w:rFonts w:ascii="Corbel" w:hAnsi="Corbel"/>
                <w:b w:val="0"/>
                <w:bCs/>
                <w:sz w:val="24"/>
                <w:szCs w:val="24"/>
              </w:rPr>
              <w:t>Zrównoważonego Rozwoju</w:t>
            </w:r>
          </w:p>
        </w:tc>
      </w:tr>
      <w:tr w:rsidR="004419EC" w14:paraId="53839DC8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9E105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Nazwa jednostki realizującej przedmiot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B4DA1" w14:textId="0F001686" w:rsidR="004419EC" w:rsidRPr="003B1688" w:rsidRDefault="003B1688" w:rsidP="007C68F7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3B1688">
              <w:rPr>
                <w:rFonts w:ascii="Corbel" w:hAnsi="Corbel"/>
                <w:b w:val="0"/>
                <w:sz w:val="24"/>
                <w:szCs w:val="24"/>
              </w:rPr>
              <w:t>Wydział Nauk Społecznych</w:t>
            </w:r>
          </w:p>
        </w:tc>
      </w:tr>
      <w:tr w:rsidR="004419EC" w14:paraId="75EBF523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35047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Kierunek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DED33" w14:textId="376E4C1C" w:rsidR="004419EC" w:rsidRPr="00307B42" w:rsidRDefault="00307B4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307B42">
              <w:rPr>
                <w:rFonts w:ascii="Corbel" w:hAnsi="Corbel"/>
                <w:b w:val="0"/>
                <w:bCs/>
                <w:sz w:val="24"/>
                <w:szCs w:val="24"/>
              </w:rPr>
              <w:t>Zrównoważ</w:t>
            </w:r>
            <w:r w:rsidR="001258C4">
              <w:rPr>
                <w:rFonts w:ascii="Corbel" w:hAnsi="Corbel"/>
                <w:b w:val="0"/>
                <w:bCs/>
                <w:sz w:val="24"/>
                <w:szCs w:val="24"/>
              </w:rPr>
              <w:t>o</w:t>
            </w:r>
            <w:r w:rsidRPr="00307B42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ny rozwój i socjobiologia </w:t>
            </w:r>
          </w:p>
        </w:tc>
      </w:tr>
      <w:tr w:rsidR="004419EC" w14:paraId="2334054F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A1CED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Poziom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687EC" w14:textId="44FD8809" w:rsidR="004419EC" w:rsidRPr="00307B42" w:rsidRDefault="00307B4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307B42">
              <w:rPr>
                <w:rFonts w:ascii="Corbel" w:hAnsi="Corbel"/>
                <w:b w:val="0"/>
                <w:bCs/>
                <w:sz w:val="24"/>
                <w:szCs w:val="24"/>
              </w:rPr>
              <w:t>I</w:t>
            </w:r>
            <w:r w:rsidR="00E446C0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st.</w:t>
            </w:r>
          </w:p>
        </w:tc>
      </w:tr>
      <w:tr w:rsidR="004419EC" w14:paraId="020B26A7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0481C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Profil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ABF29" w14:textId="74F06794" w:rsidR="004419EC" w:rsidRPr="00307B42" w:rsidRDefault="00307B4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proofErr w:type="spellStart"/>
            <w:r w:rsidRPr="00307B42">
              <w:rPr>
                <w:rFonts w:ascii="Corbel" w:hAnsi="Corbel"/>
                <w:b w:val="0"/>
                <w:bCs/>
                <w:sz w:val="24"/>
                <w:szCs w:val="24"/>
              </w:rPr>
              <w:t>ogólnoakademicki</w:t>
            </w:r>
            <w:proofErr w:type="spellEnd"/>
          </w:p>
        </w:tc>
      </w:tr>
      <w:tr w:rsidR="004419EC" w14:paraId="5B469018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992E0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Forma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40E62" w14:textId="2DB35673" w:rsidR="004419EC" w:rsidRPr="00307B42" w:rsidRDefault="00307B4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s</w:t>
            </w:r>
            <w:r w:rsidRPr="00307B42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tacjonarne </w:t>
            </w:r>
          </w:p>
        </w:tc>
      </w:tr>
      <w:tr w:rsidR="004419EC" w14:paraId="58E9C7A7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AF248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Rok i semestr/y studiów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A3ED7" w14:textId="2D35E736" w:rsidR="004419EC" w:rsidRPr="00307B42" w:rsidRDefault="006906CC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rok </w:t>
            </w:r>
            <w:r w:rsidR="00307B42" w:rsidRPr="00307B42">
              <w:rPr>
                <w:rFonts w:ascii="Corbel" w:hAnsi="Corbel"/>
                <w:b w:val="0"/>
                <w:bCs/>
                <w:sz w:val="24"/>
                <w:szCs w:val="24"/>
              </w:rPr>
              <w:t>III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semestr </w:t>
            </w:r>
            <w:r w:rsidR="00320710">
              <w:rPr>
                <w:rFonts w:ascii="Corbel" w:hAnsi="Corbel"/>
                <w:b w:val="0"/>
                <w:bCs/>
                <w:sz w:val="24"/>
                <w:szCs w:val="24"/>
              </w:rPr>
              <w:t>V</w:t>
            </w:r>
          </w:p>
        </w:tc>
      </w:tr>
      <w:tr w:rsidR="004419EC" w14:paraId="643B5715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3A118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Rodzaj przedmiotu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C92CEB" w14:textId="20FFCE94" w:rsidR="004419EC" w:rsidRPr="00307B42" w:rsidRDefault="006906CC" w:rsidP="4798C03F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 w:cs="Corbel"/>
                <w:b w:val="0"/>
                <w:bCs/>
                <w:sz w:val="24"/>
                <w:szCs w:val="24"/>
              </w:rPr>
              <w:t>w</w:t>
            </w:r>
            <w:r w:rsidR="00307B42">
              <w:rPr>
                <w:rFonts w:ascii="Corbel" w:hAnsi="Corbel" w:cs="Corbel"/>
                <w:b w:val="0"/>
                <w:bCs/>
                <w:sz w:val="24"/>
                <w:szCs w:val="24"/>
              </w:rPr>
              <w:t>ykład/ćwiczenia audytoryjne</w:t>
            </w:r>
          </w:p>
        </w:tc>
      </w:tr>
      <w:tr w:rsidR="004419EC" w14:paraId="2786482B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990D4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Język wykładowy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A1F16" w14:textId="03C0E4E2" w:rsidR="004419EC" w:rsidRPr="00307B42" w:rsidRDefault="00307B42">
            <w:pPr>
              <w:pStyle w:val="Odpowiedzi"/>
              <w:spacing w:after="0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307B42">
              <w:rPr>
                <w:rFonts w:ascii="Corbel" w:hAnsi="Corbel"/>
                <w:b w:val="0"/>
                <w:bCs/>
                <w:sz w:val="24"/>
                <w:szCs w:val="24"/>
              </w:rPr>
              <w:t>polski</w:t>
            </w:r>
          </w:p>
        </w:tc>
      </w:tr>
      <w:tr w:rsidR="004419EC" w14:paraId="74C1A4C3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2AF6E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Koordynator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F099A" w14:textId="66AA42A9" w:rsidR="004419EC" w:rsidRPr="00307B42" w:rsidRDefault="003B1688" w:rsidP="667A31B0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 w:cs="Corbel"/>
                <w:b w:val="0"/>
                <w:bCs/>
                <w:sz w:val="24"/>
                <w:szCs w:val="24"/>
              </w:rPr>
              <w:t xml:space="preserve">dr </w:t>
            </w:r>
            <w:r w:rsidR="00307B42" w:rsidRPr="00307B42">
              <w:rPr>
                <w:rFonts w:ascii="Corbel" w:hAnsi="Corbel" w:cs="Corbel"/>
                <w:b w:val="0"/>
                <w:bCs/>
                <w:sz w:val="24"/>
                <w:szCs w:val="24"/>
              </w:rPr>
              <w:t>Agata Kotowska</w:t>
            </w:r>
          </w:p>
        </w:tc>
      </w:tr>
      <w:tr w:rsidR="004419EC" w14:paraId="0124C44A" w14:textId="77777777" w:rsidTr="667A31B0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FE442" w14:textId="77777777" w:rsidR="004419EC" w:rsidRDefault="004419EC">
            <w:pPr>
              <w:pStyle w:val="Pytania"/>
              <w:spacing w:after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Imię i nazwisko osoby prowadzącej / osób prowadzących</w:t>
            </w:r>
          </w:p>
        </w:tc>
        <w:tc>
          <w:tcPr>
            <w:tcW w:w="5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34729E" w14:textId="2140E120" w:rsidR="004419EC" w:rsidRPr="00307B42" w:rsidRDefault="003B1688" w:rsidP="667A31B0">
            <w:pPr>
              <w:pStyle w:val="Odpowiedzi"/>
              <w:spacing w:after="0"/>
              <w:rPr>
                <w:rFonts w:ascii="Corbel" w:hAnsi="Corbel" w:cs="Corbel"/>
                <w:b w:val="0"/>
                <w:bCs/>
                <w:sz w:val="24"/>
                <w:szCs w:val="24"/>
              </w:rPr>
            </w:pPr>
            <w:r>
              <w:rPr>
                <w:rFonts w:ascii="Corbel" w:hAnsi="Corbel" w:cs="Corbel"/>
                <w:b w:val="0"/>
                <w:bCs/>
                <w:sz w:val="24"/>
                <w:szCs w:val="24"/>
              </w:rPr>
              <w:t xml:space="preserve">dr </w:t>
            </w:r>
            <w:r w:rsidR="006C5C4D">
              <w:rPr>
                <w:rFonts w:ascii="Corbel" w:hAnsi="Corbel" w:cs="Corbel"/>
                <w:b w:val="0"/>
                <w:bCs/>
                <w:sz w:val="24"/>
                <w:szCs w:val="24"/>
              </w:rPr>
              <w:t>Agata Kotowska</w:t>
            </w:r>
          </w:p>
        </w:tc>
      </w:tr>
    </w:tbl>
    <w:p w14:paraId="57A64E18" w14:textId="77777777" w:rsidR="004419EC" w:rsidRDefault="004419EC">
      <w:pPr>
        <w:pStyle w:val="Podpunkty"/>
        <w:spacing w:before="280" w:after="280"/>
        <w:ind w:left="0"/>
      </w:pPr>
      <w:r>
        <w:rPr>
          <w:rFonts w:ascii="Corbel" w:hAnsi="Corbel" w:cs="Corbel"/>
          <w:sz w:val="24"/>
          <w:szCs w:val="24"/>
        </w:rPr>
        <w:t xml:space="preserve">* </w:t>
      </w:r>
      <w:r>
        <w:rPr>
          <w:rFonts w:ascii="Corbel" w:hAnsi="Corbel" w:cs="Corbel"/>
          <w:i/>
          <w:sz w:val="24"/>
          <w:szCs w:val="24"/>
        </w:rPr>
        <w:t>-</w:t>
      </w:r>
      <w:r>
        <w:rPr>
          <w:rFonts w:ascii="Corbel" w:hAnsi="Corbel" w:cs="Corbel"/>
          <w:b w:val="0"/>
          <w:i/>
          <w:sz w:val="24"/>
          <w:szCs w:val="24"/>
        </w:rPr>
        <w:t>opcjonalni</w:t>
      </w:r>
      <w:r>
        <w:rPr>
          <w:rFonts w:ascii="Corbel" w:hAnsi="Corbel" w:cs="Corbel"/>
          <w:b w:val="0"/>
          <w:sz w:val="24"/>
          <w:szCs w:val="24"/>
        </w:rPr>
        <w:t>e,</w:t>
      </w:r>
      <w:r w:rsidR="00AA5080">
        <w:rPr>
          <w:rFonts w:ascii="Corbel" w:hAnsi="Corbel" w:cs="Corbel"/>
          <w:b w:val="0"/>
          <w:sz w:val="24"/>
          <w:szCs w:val="24"/>
          <w:lang w:val="pl-PL"/>
        </w:rPr>
        <w:t xml:space="preserve"> </w:t>
      </w:r>
      <w:r>
        <w:rPr>
          <w:rFonts w:ascii="Corbel" w:hAnsi="Corbel" w:cs="Corbel"/>
          <w:b w:val="0"/>
          <w:i/>
          <w:sz w:val="24"/>
          <w:szCs w:val="24"/>
        </w:rPr>
        <w:t>zgodnie z ustaleniami w Jednostce</w:t>
      </w:r>
    </w:p>
    <w:p w14:paraId="0A37501D" w14:textId="77777777" w:rsidR="004419EC" w:rsidRDefault="004419EC">
      <w:pPr>
        <w:pStyle w:val="Podpunkty"/>
        <w:ind w:left="0"/>
        <w:rPr>
          <w:rFonts w:ascii="Corbel" w:hAnsi="Corbel" w:cs="Corbel"/>
          <w:sz w:val="24"/>
          <w:szCs w:val="24"/>
        </w:rPr>
      </w:pPr>
    </w:p>
    <w:p w14:paraId="7E0A0F74" w14:textId="77777777" w:rsidR="004419EC" w:rsidRDefault="004419EC">
      <w:pPr>
        <w:pStyle w:val="Podpunkty"/>
        <w:ind w:left="284"/>
      </w:pPr>
      <w:r>
        <w:rPr>
          <w:rFonts w:ascii="Corbel" w:hAnsi="Corbel" w:cs="Corbel"/>
          <w:sz w:val="24"/>
          <w:szCs w:val="24"/>
        </w:rPr>
        <w:t xml:space="preserve">1.1.Formy zajęć dydaktycznych, wymiar godzin i punktów ECTS </w:t>
      </w:r>
    </w:p>
    <w:p w14:paraId="5DAB6C7B" w14:textId="77777777" w:rsidR="004419EC" w:rsidRDefault="004419EC">
      <w:pPr>
        <w:pStyle w:val="Podpunkty"/>
        <w:ind w:left="0"/>
        <w:rPr>
          <w:rFonts w:ascii="Corbel" w:hAnsi="Corbel" w:cs="Corbel"/>
          <w:sz w:val="24"/>
          <w:szCs w:val="24"/>
        </w:rPr>
      </w:pPr>
    </w:p>
    <w:tbl>
      <w:tblPr>
        <w:tblW w:w="99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52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4419EC" w14:paraId="4A00F406" w14:textId="77777777" w:rsidTr="667A31B0">
        <w:trPr>
          <w:trHeight w:val="300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0CA5" w14:textId="77777777" w:rsidR="004419EC" w:rsidRDefault="004419EC">
            <w:pPr>
              <w:pStyle w:val="Nagwkitablic"/>
              <w:spacing w:after="6" w:line="240" w:lineRule="auto"/>
              <w:jc w:val="center"/>
            </w:pPr>
            <w:r>
              <w:rPr>
                <w:rFonts w:ascii="Corbel" w:hAnsi="Corbel" w:cs="Corbel"/>
                <w:szCs w:val="24"/>
                <w:lang w:val="pl-PL" w:eastAsia="en-US"/>
              </w:rPr>
              <w:t>Semestr</w:t>
            </w:r>
          </w:p>
          <w:p w14:paraId="64C63F33" w14:textId="77777777" w:rsidR="004419EC" w:rsidRDefault="004419EC">
            <w:pPr>
              <w:pStyle w:val="Nagwkitablic"/>
              <w:spacing w:after="6" w:line="240" w:lineRule="auto"/>
              <w:jc w:val="center"/>
            </w:pPr>
            <w:r>
              <w:rPr>
                <w:rFonts w:ascii="Corbel" w:hAnsi="Corbel" w:cs="Corbel"/>
                <w:szCs w:val="24"/>
                <w:lang w:val="pl-PL" w:eastAsia="en-US"/>
              </w:rPr>
              <w:t>(nr)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60AB22" w14:textId="77777777" w:rsidR="004419EC" w:rsidRDefault="004419EC">
            <w:pPr>
              <w:pStyle w:val="Nagwkitablic"/>
              <w:spacing w:after="6" w:line="240" w:lineRule="auto"/>
              <w:jc w:val="center"/>
            </w:pPr>
            <w:proofErr w:type="spellStart"/>
            <w:r>
              <w:rPr>
                <w:rFonts w:ascii="Corbel" w:hAnsi="Corbel" w:cs="Corbel"/>
                <w:szCs w:val="24"/>
                <w:lang w:val="pl-PL" w:eastAsia="en-US"/>
              </w:rPr>
              <w:t>Wykł</w:t>
            </w:r>
            <w:proofErr w:type="spellEnd"/>
            <w:r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F369B" w14:textId="77777777" w:rsidR="004419EC" w:rsidRDefault="004419EC">
            <w:pPr>
              <w:pStyle w:val="Nagwkitablic"/>
              <w:spacing w:after="6" w:line="240" w:lineRule="auto"/>
              <w:jc w:val="center"/>
            </w:pPr>
            <w:r>
              <w:rPr>
                <w:rFonts w:ascii="Corbel" w:hAnsi="Corbel" w:cs="Corbel"/>
                <w:szCs w:val="24"/>
                <w:lang w:val="pl-PL" w:eastAsia="en-US"/>
              </w:rPr>
              <w:t>Ćw.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DDADA" w14:textId="77777777" w:rsidR="004419EC" w:rsidRDefault="004419EC">
            <w:pPr>
              <w:pStyle w:val="Nagwkitablic"/>
              <w:spacing w:after="6" w:line="240" w:lineRule="auto"/>
              <w:jc w:val="center"/>
            </w:pPr>
            <w:proofErr w:type="spellStart"/>
            <w:r>
              <w:rPr>
                <w:rFonts w:ascii="Corbel" w:hAnsi="Corbel" w:cs="Corbel"/>
                <w:szCs w:val="24"/>
                <w:lang w:val="pl-PL" w:eastAsia="en-US"/>
              </w:rPr>
              <w:t>Konw</w:t>
            </w:r>
            <w:proofErr w:type="spellEnd"/>
            <w:r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6E05A" w14:textId="77777777" w:rsidR="004419EC" w:rsidRDefault="004419EC">
            <w:pPr>
              <w:pStyle w:val="Nagwkitablic"/>
              <w:spacing w:after="6" w:line="240" w:lineRule="auto"/>
              <w:jc w:val="center"/>
            </w:pPr>
            <w:r>
              <w:rPr>
                <w:rFonts w:ascii="Corbel" w:hAnsi="Corbel" w:cs="Corbel"/>
                <w:szCs w:val="24"/>
                <w:lang w:val="pl-PL" w:eastAsia="en-US"/>
              </w:rPr>
              <w:t>Lab.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73B9D" w14:textId="77777777" w:rsidR="004419EC" w:rsidRDefault="004419EC">
            <w:pPr>
              <w:pStyle w:val="Nagwkitablic"/>
              <w:spacing w:after="6" w:line="240" w:lineRule="auto"/>
              <w:jc w:val="center"/>
            </w:pPr>
            <w:proofErr w:type="spellStart"/>
            <w:r>
              <w:rPr>
                <w:rFonts w:ascii="Corbel" w:hAnsi="Corbel" w:cs="Corbel"/>
                <w:szCs w:val="24"/>
                <w:lang w:val="pl-PL" w:eastAsia="en-US"/>
              </w:rPr>
              <w:t>Sem</w:t>
            </w:r>
            <w:proofErr w:type="spellEnd"/>
            <w:r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A8E3D2" w14:textId="77777777" w:rsidR="004419EC" w:rsidRDefault="004419EC">
            <w:pPr>
              <w:pStyle w:val="Nagwkitablic"/>
              <w:spacing w:after="6" w:line="240" w:lineRule="auto"/>
              <w:jc w:val="center"/>
            </w:pPr>
            <w:r>
              <w:rPr>
                <w:rFonts w:ascii="Corbel" w:hAnsi="Corbel" w:cs="Corbel"/>
                <w:szCs w:val="24"/>
                <w:lang w:val="pl-PL" w:eastAsia="en-US"/>
              </w:rPr>
              <w:t>ZP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A399F" w14:textId="77777777" w:rsidR="004419EC" w:rsidRDefault="004419EC">
            <w:pPr>
              <w:pStyle w:val="Nagwkitablic"/>
              <w:spacing w:after="6" w:line="240" w:lineRule="auto"/>
              <w:jc w:val="center"/>
            </w:pPr>
            <w:proofErr w:type="spellStart"/>
            <w:r>
              <w:rPr>
                <w:rFonts w:ascii="Corbel" w:hAnsi="Corbel" w:cs="Corbel"/>
                <w:szCs w:val="24"/>
                <w:lang w:val="pl-PL" w:eastAsia="en-US"/>
              </w:rPr>
              <w:t>Prakt</w:t>
            </w:r>
            <w:proofErr w:type="spellEnd"/>
            <w:r>
              <w:rPr>
                <w:rFonts w:ascii="Corbel" w:hAnsi="Corbel" w:cs="Corbel"/>
                <w:szCs w:val="24"/>
                <w:lang w:val="pl-PL"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B1B43" w14:textId="77777777" w:rsidR="004419EC" w:rsidRDefault="004419EC">
            <w:pPr>
              <w:pStyle w:val="Nagwkitablic"/>
              <w:spacing w:after="6" w:line="240" w:lineRule="auto"/>
              <w:jc w:val="center"/>
            </w:pPr>
            <w:r>
              <w:rPr>
                <w:rFonts w:ascii="Corbel" w:hAnsi="Corbel" w:cs="Corbel"/>
                <w:szCs w:val="24"/>
                <w:lang w:val="pl-PL" w:eastAsia="en-US"/>
              </w:rPr>
              <w:t>Inne (jakie?)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4E17E" w14:textId="77777777" w:rsidR="004419EC" w:rsidRDefault="004419EC">
            <w:pPr>
              <w:pStyle w:val="Nagwkitablic"/>
              <w:spacing w:after="6" w:line="240" w:lineRule="auto"/>
              <w:jc w:val="center"/>
            </w:pPr>
            <w:r>
              <w:rPr>
                <w:rFonts w:ascii="Corbel" w:hAnsi="Corbel" w:cs="Corbel"/>
                <w:b/>
                <w:szCs w:val="24"/>
                <w:lang w:val="pl-PL" w:eastAsia="en-US"/>
              </w:rPr>
              <w:t>Liczba pkt. ECTS</w:t>
            </w:r>
          </w:p>
        </w:tc>
      </w:tr>
      <w:tr w:rsidR="004419EC" w14:paraId="168BD4DB" w14:textId="77777777" w:rsidTr="667A31B0">
        <w:trPr>
          <w:trHeight w:val="45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6B3E5" w14:textId="142883F7" w:rsidR="004419EC" w:rsidRPr="00320710" w:rsidRDefault="00320710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320710">
              <w:rPr>
                <w:rFonts w:ascii="Corbel" w:hAnsi="Corbel"/>
                <w:sz w:val="24"/>
                <w:szCs w:val="24"/>
              </w:rPr>
              <w:t>V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45AAA0BC" w:rsidR="004419EC" w:rsidRPr="00320710" w:rsidRDefault="00307B42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 w:rsidRPr="00320710">
              <w:rPr>
                <w:rFonts w:ascii="Corbel" w:hAnsi="Corbel" w:cs="Corbel"/>
                <w:sz w:val="24"/>
                <w:szCs w:val="24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1D19E5B0" w:rsidR="004419EC" w:rsidRPr="00320710" w:rsidRDefault="00307B42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  <w:r w:rsidRPr="00320710">
              <w:rPr>
                <w:rFonts w:ascii="Corbel" w:hAnsi="Corbel" w:cs="Corbel"/>
                <w:sz w:val="24"/>
                <w:szCs w:val="24"/>
              </w:rPr>
              <w:t>14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FEC6B" w14:textId="29A7D37F" w:rsidR="004419EC" w:rsidRPr="00320710" w:rsidRDefault="004419E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777777" w:rsidR="004419EC" w:rsidRPr="00320710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77777777" w:rsidR="004419EC" w:rsidRPr="00320710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3D3EC" w14:textId="77777777" w:rsidR="004419EC" w:rsidRPr="00320710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4419EC" w:rsidRPr="00320710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4419EC" w:rsidRPr="00320710" w:rsidRDefault="004419EC">
            <w:pPr>
              <w:pStyle w:val="centralniewrubryce"/>
              <w:snapToGrid w:val="0"/>
              <w:spacing w:before="0" w:after="0"/>
              <w:rPr>
                <w:rFonts w:ascii="Corbel" w:hAnsi="Corbel" w:cs="Corbel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D5EC4" w14:textId="1C6A3464" w:rsidR="004419EC" w:rsidRPr="00320710" w:rsidRDefault="00194ABC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60061E4C" w14:textId="77777777" w:rsidR="004419EC" w:rsidRDefault="004419EC">
      <w:pPr>
        <w:pStyle w:val="Podpunkty"/>
        <w:ind w:left="0"/>
        <w:rPr>
          <w:rFonts w:ascii="Corbel" w:hAnsi="Corbel" w:cs="Corbel"/>
          <w:b w:val="0"/>
          <w:sz w:val="24"/>
          <w:szCs w:val="24"/>
          <w:lang w:eastAsia="en-US"/>
        </w:rPr>
      </w:pPr>
    </w:p>
    <w:p w14:paraId="7713D631" w14:textId="77777777" w:rsidR="004419EC" w:rsidRDefault="004419EC">
      <w:pPr>
        <w:pStyle w:val="Punktygwne"/>
        <w:tabs>
          <w:tab w:val="left" w:pos="709"/>
        </w:tabs>
        <w:spacing w:before="0" w:after="0"/>
        <w:ind w:left="284"/>
      </w:pPr>
      <w:r>
        <w:rPr>
          <w:rFonts w:ascii="Corbel" w:hAnsi="Corbel" w:cs="Corbel"/>
          <w:smallCaps w:val="0"/>
          <w:szCs w:val="24"/>
        </w:rPr>
        <w:t>1.2.</w:t>
      </w:r>
      <w:r>
        <w:rPr>
          <w:rFonts w:ascii="Corbel" w:hAnsi="Corbel" w:cs="Corbel"/>
          <w:smallCaps w:val="0"/>
          <w:szCs w:val="24"/>
        </w:rPr>
        <w:tab/>
        <w:t xml:space="preserve">Sposób realizacji zajęć  </w:t>
      </w:r>
    </w:p>
    <w:p w14:paraId="29D6B04F" w14:textId="77777777" w:rsidR="004419EC" w:rsidRDefault="004419EC">
      <w:pPr>
        <w:pStyle w:val="Punktygwne"/>
        <w:spacing w:before="0" w:after="0"/>
        <w:ind w:left="709"/>
      </w:pPr>
      <w:r>
        <w:rPr>
          <w:rFonts w:ascii="Corbel" w:eastAsia="MS Gothic" w:hAnsi="Corbel" w:cs="Corbel"/>
          <w:b w:val="0"/>
          <w:smallCaps w:val="0"/>
          <w:szCs w:val="24"/>
        </w:rPr>
        <w:t xml:space="preserve"> </w:t>
      </w:r>
    </w:p>
    <w:p w14:paraId="078CDEFA" w14:textId="1A3B2904" w:rsidR="004419EC" w:rsidRDefault="00307B42">
      <w:pPr>
        <w:pStyle w:val="Punktygwne"/>
        <w:spacing w:before="0" w:after="0"/>
        <w:ind w:left="709"/>
      </w:pPr>
      <w:r>
        <w:rPr>
          <w:rFonts w:ascii="MS Gothic" w:eastAsia="MS Gothic" w:hAnsi="MS Gothic" w:cs="MS Gothic" w:hint="eastAsia"/>
          <w:b w:val="0"/>
          <w:szCs w:val="24"/>
        </w:rPr>
        <w:t>×</w:t>
      </w:r>
      <w:r w:rsidR="004419EC">
        <w:rPr>
          <w:rFonts w:ascii="MS Gothic" w:eastAsia="MS Gothic" w:hAnsi="MS Gothic" w:cs="MS Gothic" w:hint="eastAsia"/>
          <w:b w:val="0"/>
          <w:szCs w:val="24"/>
        </w:rPr>
        <w:t xml:space="preserve"> </w:t>
      </w:r>
      <w:r w:rsidR="004419EC">
        <w:rPr>
          <w:rFonts w:ascii="Corbel" w:hAnsi="Corbel" w:cs="Corbel"/>
          <w:b w:val="0"/>
          <w:smallCaps w:val="0"/>
          <w:szCs w:val="24"/>
        </w:rPr>
        <w:t xml:space="preserve">zajęcia w formie tradycyjnej </w:t>
      </w:r>
    </w:p>
    <w:p w14:paraId="386692D9" w14:textId="77777777" w:rsidR="004419EC" w:rsidRDefault="004419EC">
      <w:pPr>
        <w:pStyle w:val="Punktygwne"/>
        <w:spacing w:before="0" w:after="0"/>
        <w:ind w:left="709"/>
      </w:pPr>
      <w:r>
        <w:rPr>
          <w:rFonts w:ascii="MS Gothic" w:eastAsia="MS Gothic" w:hAnsi="MS Gothic" w:cs="MS Gothic" w:hint="eastAsia"/>
          <w:b w:val="0"/>
          <w:szCs w:val="24"/>
        </w:rPr>
        <w:t>☐</w:t>
      </w:r>
      <w:r>
        <w:rPr>
          <w:rFonts w:ascii="Corbel" w:eastAsia="Corbel" w:hAnsi="Corbel" w:cs="Corbel"/>
          <w:b w:val="0"/>
          <w:smallCaps w:val="0"/>
          <w:szCs w:val="24"/>
        </w:rPr>
        <w:t xml:space="preserve"> </w:t>
      </w:r>
      <w:r>
        <w:rPr>
          <w:rFonts w:ascii="Corbel" w:hAnsi="Corbel" w:cs="Corbel"/>
          <w:b w:val="0"/>
          <w:smallCaps w:val="0"/>
          <w:szCs w:val="24"/>
        </w:rPr>
        <w:t>zajęcia realizowane z wykorzystaniem metod i technik kształcenia na odległość</w:t>
      </w:r>
    </w:p>
    <w:p w14:paraId="44EAFD9C" w14:textId="77777777" w:rsidR="004419EC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35295C78" w14:textId="26D627E8" w:rsidR="004419EC" w:rsidRDefault="004419EC">
      <w:pPr>
        <w:pStyle w:val="Punktygwne"/>
        <w:tabs>
          <w:tab w:val="left" w:pos="709"/>
        </w:tabs>
        <w:spacing w:before="0" w:after="0"/>
        <w:ind w:left="709" w:hanging="425"/>
      </w:pPr>
      <w:r>
        <w:rPr>
          <w:rFonts w:ascii="Corbel" w:hAnsi="Corbel" w:cs="Corbel"/>
          <w:smallCaps w:val="0"/>
          <w:szCs w:val="24"/>
        </w:rPr>
        <w:t xml:space="preserve">1.3 </w:t>
      </w:r>
      <w:r>
        <w:rPr>
          <w:rFonts w:ascii="Corbel" w:hAnsi="Corbel" w:cs="Corbel"/>
          <w:smallCaps w:val="0"/>
          <w:szCs w:val="24"/>
        </w:rPr>
        <w:tab/>
        <w:t>Forma zaliczenia przedmiotu  (z toku)</w:t>
      </w:r>
      <w:r w:rsidR="003B1688">
        <w:rPr>
          <w:rFonts w:ascii="Corbel" w:hAnsi="Corbel" w:cs="Corbel"/>
          <w:smallCaps w:val="0"/>
          <w:szCs w:val="24"/>
        </w:rPr>
        <w:t>: Egzamin</w:t>
      </w:r>
    </w:p>
    <w:p w14:paraId="4B94D5A5" w14:textId="77777777" w:rsidR="004419EC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261BAAD1" w14:textId="77777777" w:rsidR="004419EC" w:rsidRDefault="004419EC">
      <w:pPr>
        <w:pStyle w:val="Punktygwne"/>
        <w:spacing w:before="0" w:after="0"/>
      </w:pPr>
      <w:r>
        <w:rPr>
          <w:rFonts w:ascii="Corbel" w:hAnsi="Corbel" w:cs="Corbel"/>
          <w:szCs w:val="24"/>
        </w:rPr>
        <w:t xml:space="preserve">2.Wymagania wstępne </w:t>
      </w:r>
    </w:p>
    <w:p w14:paraId="3DEEC669" w14:textId="77777777" w:rsidR="004419EC" w:rsidRDefault="004419EC">
      <w:pPr>
        <w:pStyle w:val="Punktygwne"/>
        <w:spacing w:before="0" w:after="0"/>
        <w:rPr>
          <w:rFonts w:ascii="Corbel" w:hAnsi="Corbel" w:cs="Corbel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14:paraId="7E30BD87" w14:textId="77777777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09CE" w14:textId="13619D83" w:rsidR="004419EC" w:rsidRPr="00353F74" w:rsidRDefault="006906CC">
            <w:pPr>
              <w:autoSpaceDE w:val="0"/>
              <w:snapToGri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353F74">
              <w:rPr>
                <w:rFonts w:ascii="Corbel" w:hAnsi="Corbel"/>
                <w:sz w:val="24"/>
                <w:szCs w:val="24"/>
              </w:rPr>
              <w:t>brak</w:t>
            </w:r>
          </w:p>
        </w:tc>
      </w:tr>
    </w:tbl>
    <w:p w14:paraId="3656B9AB" w14:textId="77777777" w:rsidR="004419EC" w:rsidRDefault="004419EC">
      <w:pPr>
        <w:pStyle w:val="Punktygwne"/>
        <w:spacing w:before="0" w:after="0"/>
        <w:rPr>
          <w:rFonts w:ascii="Corbel" w:hAnsi="Corbel" w:cs="Corbel"/>
          <w:szCs w:val="24"/>
        </w:rPr>
      </w:pPr>
    </w:p>
    <w:p w14:paraId="4101652C" w14:textId="77777777" w:rsidR="004419EC" w:rsidRDefault="004419EC">
      <w:pPr>
        <w:pStyle w:val="Punktygwne"/>
        <w:spacing w:before="0" w:after="0"/>
      </w:pPr>
    </w:p>
    <w:p w14:paraId="51095128" w14:textId="77777777" w:rsidR="003B1688" w:rsidRDefault="003B1688">
      <w:pPr>
        <w:pStyle w:val="Punktygwne"/>
        <w:spacing w:before="0" w:after="0"/>
      </w:pPr>
    </w:p>
    <w:p w14:paraId="469B63C5" w14:textId="77777777" w:rsidR="004419EC" w:rsidRDefault="004419EC">
      <w:pPr>
        <w:pStyle w:val="Punktygwne"/>
        <w:spacing w:before="0" w:after="0"/>
      </w:pPr>
      <w:r>
        <w:rPr>
          <w:rFonts w:ascii="Corbel" w:hAnsi="Corbel" w:cs="Corbel"/>
          <w:szCs w:val="24"/>
        </w:rPr>
        <w:lastRenderedPageBreak/>
        <w:t>3.cele, efekty uczenia się , treści Programowe i stosowane metody Dydaktyczne</w:t>
      </w:r>
    </w:p>
    <w:p w14:paraId="4B99056E" w14:textId="77777777" w:rsidR="004419EC" w:rsidRDefault="004419EC">
      <w:pPr>
        <w:pStyle w:val="Punktygwne"/>
        <w:spacing w:before="0" w:after="0"/>
        <w:rPr>
          <w:rFonts w:ascii="Corbel" w:hAnsi="Corbel" w:cs="Corbel"/>
          <w:szCs w:val="24"/>
        </w:rPr>
      </w:pPr>
    </w:p>
    <w:p w14:paraId="04643D83" w14:textId="77777777" w:rsidR="004419EC" w:rsidRDefault="004419EC">
      <w:pPr>
        <w:pStyle w:val="Podpunkty"/>
      </w:pPr>
      <w:r>
        <w:rPr>
          <w:rFonts w:ascii="Corbel" w:hAnsi="Corbel" w:cs="Corbel"/>
          <w:sz w:val="24"/>
          <w:szCs w:val="24"/>
        </w:rPr>
        <w:t>3.1 Cele przedmiotu</w:t>
      </w:r>
    </w:p>
    <w:p w14:paraId="1299C43A" w14:textId="77777777" w:rsidR="004419EC" w:rsidRDefault="004419EC">
      <w:pPr>
        <w:pStyle w:val="Podpunkty"/>
        <w:rPr>
          <w:rFonts w:ascii="Corbel" w:hAnsi="Corbel" w:cs="Corbel"/>
          <w:b w:val="0"/>
          <w:i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8829"/>
      </w:tblGrid>
      <w:tr w:rsidR="004419EC" w14:paraId="5B8FE700" w14:textId="77777777" w:rsidTr="00016F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B5A4" w14:textId="77777777" w:rsidR="004419EC" w:rsidRDefault="004419EC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hAnsi="Corbel" w:cs="Corbel"/>
                <w:b w:val="0"/>
                <w:sz w:val="24"/>
                <w:szCs w:val="24"/>
                <w:lang w:val="pl-PL"/>
              </w:rPr>
              <w:t xml:space="preserve">C1 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CABE" w14:textId="6FD246A1" w:rsidR="004419EC" w:rsidRPr="000E06B2" w:rsidRDefault="00194ABC" w:rsidP="00194ABC">
            <w:pPr>
              <w:pStyle w:val="NormalnyWeb"/>
              <w:spacing w:after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Z</w:t>
            </w:r>
            <w:r w:rsidRPr="00194ABC">
              <w:rPr>
                <w:rFonts w:ascii="Corbel" w:hAnsi="Corbel"/>
              </w:rPr>
              <w:t>apoznanie studentów z zasadami komunikacji i mediacji w zarządzaniu środowiskiem oraz rozwijanie umiejętności prowadzenia dialogu i rozwiązywania konfliktów środowiskowych z udziałem różnych interesariuszy.</w:t>
            </w:r>
          </w:p>
        </w:tc>
      </w:tr>
      <w:tr w:rsidR="004419EC" w14:paraId="15E704C1" w14:textId="77777777" w:rsidTr="00016F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F7E8" w14:textId="77777777" w:rsidR="004419EC" w:rsidRDefault="004419EC">
            <w:pPr>
              <w:pStyle w:val="Cele"/>
              <w:spacing w:before="40" w:after="40"/>
              <w:ind w:left="0" w:firstLine="0"/>
              <w:jc w:val="left"/>
            </w:pPr>
            <w:r>
              <w:rPr>
                <w:rFonts w:ascii="Corbel" w:hAnsi="Corbel" w:cs="Corbel"/>
                <w:sz w:val="24"/>
                <w:szCs w:val="24"/>
                <w:lang w:val="pl-PL"/>
              </w:rPr>
              <w:t>C2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2E54" w14:textId="70EC7AFB" w:rsidR="004419EC" w:rsidRPr="00194ABC" w:rsidRDefault="00194ABC" w:rsidP="000E5C45">
            <w:pPr>
              <w:pStyle w:val="NormalnyWeb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K</w:t>
            </w:r>
            <w:r w:rsidRPr="00194ABC">
              <w:rPr>
                <w:rFonts w:ascii="Corbel" w:hAnsi="Corbel"/>
              </w:rPr>
              <w:t>ształtowanie kompetencj</w:t>
            </w:r>
            <w:r>
              <w:rPr>
                <w:rFonts w:ascii="Corbel" w:hAnsi="Corbel"/>
              </w:rPr>
              <w:t>i</w:t>
            </w:r>
            <w:r w:rsidRPr="00194ABC">
              <w:rPr>
                <w:rFonts w:ascii="Corbel" w:hAnsi="Corbel"/>
              </w:rPr>
              <w:t xml:space="preserve"> w zakresie partycypacji społecznej, negocjacji i etycznej komunikacji w procesach decyzyjnych dotyczących ochrony i użytkowania środowiska</w:t>
            </w:r>
            <w:r>
              <w:rPr>
                <w:rFonts w:ascii="Corbel" w:hAnsi="Corbel"/>
              </w:rPr>
              <w:t>.</w:t>
            </w:r>
          </w:p>
        </w:tc>
      </w:tr>
    </w:tbl>
    <w:p w14:paraId="4DDBEF00" w14:textId="77777777" w:rsidR="004419EC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color w:val="000000"/>
          <w:szCs w:val="24"/>
        </w:rPr>
      </w:pPr>
    </w:p>
    <w:p w14:paraId="3DDEBA1D" w14:textId="77777777" w:rsidR="004419EC" w:rsidRDefault="004419EC">
      <w:pPr>
        <w:spacing w:after="0" w:line="240" w:lineRule="auto"/>
        <w:ind w:left="426"/>
      </w:pPr>
      <w:r>
        <w:rPr>
          <w:rFonts w:ascii="Corbel" w:hAnsi="Corbel" w:cs="Corbel"/>
          <w:b/>
          <w:sz w:val="24"/>
          <w:szCs w:val="24"/>
        </w:rPr>
        <w:t>3.2 Efekty uczenia się dla przedmiotu</w:t>
      </w:r>
    </w:p>
    <w:p w14:paraId="3461D779" w14:textId="77777777" w:rsidR="004419EC" w:rsidRDefault="004419EC">
      <w:pPr>
        <w:spacing w:after="0" w:line="240" w:lineRule="auto"/>
        <w:rPr>
          <w:rFonts w:ascii="Corbel" w:hAnsi="Corbel" w:cs="Corbel"/>
          <w:sz w:val="24"/>
          <w:szCs w:val="24"/>
        </w:rPr>
      </w:pPr>
    </w:p>
    <w:tbl>
      <w:tblPr>
        <w:tblW w:w="96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6096"/>
        <w:gridCol w:w="1883"/>
      </w:tblGrid>
      <w:tr w:rsidR="004419EC" w14:paraId="61F38664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145ED" w14:textId="77777777" w:rsidR="004419EC" w:rsidRDefault="004419EC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Corbel"/>
                <w:smallCaps w:val="0"/>
                <w:szCs w:val="24"/>
              </w:rPr>
              <w:t>EK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C5602" w14:textId="77777777" w:rsidR="004419EC" w:rsidRDefault="004419EC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52D2E" w14:textId="77777777" w:rsidR="004419EC" w:rsidRDefault="004419EC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smallCaps w:val="0"/>
                <w:szCs w:val="24"/>
              </w:rPr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Odniesienie do efektów  kierunkowych </w:t>
            </w:r>
            <w:r>
              <w:rPr>
                <w:rStyle w:val="Znakiprzypiswdolnych"/>
                <w:rFonts w:ascii="Corbel" w:hAnsi="Corbel" w:cs="Corbel"/>
                <w:szCs w:val="24"/>
              </w:rPr>
              <w:footnoteReference w:id="1"/>
            </w:r>
          </w:p>
        </w:tc>
      </w:tr>
      <w:tr w:rsidR="004419EC" w14:paraId="257B259D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A5964" w14:textId="77777777" w:rsidR="004419EC" w:rsidRDefault="004419EC">
            <w:pPr>
              <w:pStyle w:val="Punktygwne"/>
              <w:spacing w:before="0" w:after="0"/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EK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A064" w14:textId="750D10DE" w:rsidR="004419EC" w:rsidRPr="00962422" w:rsidRDefault="0051509D" w:rsidP="0051509D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>Student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 </w:t>
            </w: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>zna podstawowe pojęcia i modele komunikacji środowiskowej</w:t>
            </w:r>
            <w:r w:rsidR="00505D28">
              <w:rPr>
                <w:rFonts w:ascii="Corbel" w:hAnsi="Corbel" w:cs="Corbel"/>
                <w:b w:val="0"/>
                <w:smallCaps w:val="0"/>
                <w:szCs w:val="24"/>
              </w:rPr>
              <w:t xml:space="preserve">, </w:t>
            </w: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 xml:space="preserve">rozumie rolę dialogu, partycypacji społecznej i mediacji w </w:t>
            </w:r>
            <w:r w:rsidR="00505D28">
              <w:rPr>
                <w:rFonts w:ascii="Corbel" w:hAnsi="Corbel" w:cs="Corbel"/>
                <w:b w:val="0"/>
                <w:smallCaps w:val="0"/>
                <w:szCs w:val="24"/>
              </w:rPr>
              <w:t xml:space="preserve">procesie </w:t>
            </w: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>zarządzani</w:t>
            </w:r>
            <w:r w:rsidR="00505D28">
              <w:rPr>
                <w:rFonts w:ascii="Corbel" w:hAnsi="Corbel" w:cs="Corbel"/>
                <w:b w:val="0"/>
                <w:smallCaps w:val="0"/>
                <w:szCs w:val="24"/>
              </w:rPr>
              <w:t>a</w:t>
            </w: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 xml:space="preserve"> środowiskiem</w:t>
            </w:r>
            <w:r w:rsidR="00505D28">
              <w:rPr>
                <w:rFonts w:ascii="Corbel" w:hAnsi="Corbel" w:cs="Corbel"/>
                <w:b w:val="0"/>
                <w:smallCaps w:val="0"/>
                <w:szCs w:val="24"/>
              </w:rPr>
              <w:t xml:space="preserve">, </w:t>
            </w: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 xml:space="preserve">identyfikuje źródła i </w:t>
            </w:r>
            <w:r w:rsidR="00505D28">
              <w:rPr>
                <w:rFonts w:ascii="Corbel" w:hAnsi="Corbel" w:cs="Corbel"/>
                <w:b w:val="0"/>
                <w:smallCaps w:val="0"/>
                <w:szCs w:val="24"/>
              </w:rPr>
              <w:t>podłoże</w:t>
            </w: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 xml:space="preserve"> konfliktów środowiskowych.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56D9" w14:textId="31D027B6" w:rsidR="004419EC" w:rsidRPr="003B1688" w:rsidRDefault="003B1688" w:rsidP="003B1688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3B1688">
              <w:rPr>
                <w:rFonts w:ascii="Corbel" w:hAnsi="Corbel"/>
                <w:b w:val="0"/>
              </w:rPr>
              <w:t>K_W08</w:t>
            </w:r>
          </w:p>
        </w:tc>
      </w:tr>
      <w:tr w:rsidR="004419EC" w14:paraId="5C441DCF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6B19" w14:textId="77777777" w:rsidR="004419EC" w:rsidRDefault="004419EC">
            <w:pPr>
              <w:pStyle w:val="Punktygwne"/>
              <w:spacing w:before="0" w:after="0"/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5F5D5" w14:textId="015027AC" w:rsidR="004419EC" w:rsidRPr="00A878B8" w:rsidRDefault="0051509D" w:rsidP="0051509D">
            <w:pPr>
              <w:pStyle w:val="Punktygwne"/>
              <w:spacing w:before="0" w:after="0"/>
              <w:jc w:val="both"/>
              <w:rPr>
                <w:rFonts w:ascii="Corbel" w:hAnsi="Corbel" w:cs="Corbel"/>
                <w:b w:val="0"/>
                <w:smallCaps w:val="0"/>
                <w:szCs w:val="24"/>
              </w:rPr>
            </w:pP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>Student</w:t>
            </w: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 </w:t>
            </w: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>stosuje narzędzia komunikacji w procesach zarządzania środowiskiem</w:t>
            </w:r>
            <w:r w:rsidR="00505D28">
              <w:rPr>
                <w:rFonts w:ascii="Corbel" w:hAnsi="Corbel" w:cs="Corbel"/>
                <w:b w:val="0"/>
                <w:smallCaps w:val="0"/>
                <w:szCs w:val="24"/>
              </w:rPr>
              <w:t xml:space="preserve">, </w:t>
            </w: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 xml:space="preserve">analizuje konflikty środowiskowe z perspektywy </w:t>
            </w:r>
            <w:r w:rsidR="00505D28">
              <w:rPr>
                <w:rFonts w:ascii="Corbel" w:hAnsi="Corbel" w:cs="Corbel"/>
                <w:b w:val="0"/>
                <w:smallCaps w:val="0"/>
                <w:szCs w:val="24"/>
              </w:rPr>
              <w:t xml:space="preserve">poszczególnych </w:t>
            </w: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>interesariuszy</w:t>
            </w:r>
            <w:r w:rsidR="00505D28">
              <w:rPr>
                <w:rFonts w:ascii="Corbel" w:hAnsi="Corbel" w:cs="Corbel"/>
                <w:b w:val="0"/>
                <w:smallCaps w:val="0"/>
                <w:szCs w:val="24"/>
              </w:rPr>
              <w:t xml:space="preserve">, </w:t>
            </w:r>
            <w:r w:rsidRPr="0051509D">
              <w:rPr>
                <w:rFonts w:ascii="Corbel" w:hAnsi="Corbel" w:cs="Corbel"/>
                <w:b w:val="0"/>
                <w:smallCaps w:val="0"/>
                <w:szCs w:val="24"/>
              </w:rPr>
              <w:t>wykorzystuje podstawowe techniki mediacyjne i negocjacyjne w sytuacjach spornych.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FB41C" w14:textId="5D13EC12" w:rsidR="004419EC" w:rsidRPr="003B1688" w:rsidRDefault="003B1688" w:rsidP="003B1688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3B1688">
              <w:rPr>
                <w:rFonts w:ascii="Corbel" w:hAnsi="Corbel"/>
                <w:b w:val="0"/>
              </w:rPr>
              <w:t>K_U06, K_U07, K_U11</w:t>
            </w:r>
          </w:p>
        </w:tc>
      </w:tr>
      <w:tr w:rsidR="004419EC" w14:paraId="42EF85CA" w14:textId="77777777" w:rsidTr="00016FC0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60800" w14:textId="77777777" w:rsidR="004419EC" w:rsidRPr="007C68F7" w:rsidRDefault="004419EC">
            <w:pPr>
              <w:pStyle w:val="Punktygwne"/>
              <w:spacing w:before="0" w:after="0"/>
              <w:rPr>
                <w:rFonts w:ascii="Corbel" w:hAnsi="Corbel"/>
              </w:rPr>
            </w:pPr>
            <w:r w:rsidRPr="007C68F7">
              <w:rPr>
                <w:rFonts w:ascii="Corbel" w:hAnsi="Corbel" w:cs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254C2" w14:textId="0C87EA20" w:rsidR="004419EC" w:rsidRPr="007C68F7" w:rsidRDefault="007C68F7" w:rsidP="00E81C23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</w:rPr>
            </w:pPr>
            <w:r w:rsidRPr="007C68F7">
              <w:rPr>
                <w:rFonts w:ascii="Corbel" w:hAnsi="Corbel"/>
              </w:rPr>
              <w:t>Student</w:t>
            </w:r>
            <w:r>
              <w:rPr>
                <w:rFonts w:ascii="Corbel" w:hAnsi="Corbel"/>
              </w:rPr>
              <w:t xml:space="preserve"> </w:t>
            </w:r>
            <w:r w:rsidRPr="007C68F7">
              <w:rPr>
                <w:rFonts w:ascii="Corbel" w:hAnsi="Corbel"/>
              </w:rPr>
              <w:t>jest gotów do prowadzenia dialogu i współpracy z różnymi grupami interesariuszy</w:t>
            </w:r>
            <w:r w:rsidR="0031401B">
              <w:rPr>
                <w:rFonts w:ascii="Corbel" w:hAnsi="Corbel"/>
              </w:rPr>
              <w:t>,</w:t>
            </w:r>
            <w:r>
              <w:rPr>
                <w:rFonts w:ascii="Corbel" w:hAnsi="Corbel"/>
              </w:rPr>
              <w:t xml:space="preserve"> </w:t>
            </w:r>
            <w:r w:rsidRPr="007C68F7">
              <w:rPr>
                <w:rFonts w:ascii="Corbel" w:hAnsi="Corbel"/>
              </w:rPr>
              <w:t>wykazuje odpowiedzialność i wrażliwość społeczną w podejmowaniu decyzji środowiskowych</w:t>
            </w:r>
            <w:r w:rsidR="0031401B">
              <w:rPr>
                <w:rFonts w:ascii="Corbel" w:hAnsi="Corbel"/>
              </w:rPr>
              <w:t>,</w:t>
            </w:r>
            <w:r>
              <w:rPr>
                <w:rFonts w:ascii="Corbel" w:hAnsi="Corbel"/>
              </w:rPr>
              <w:t xml:space="preserve"> </w:t>
            </w:r>
            <w:r w:rsidRPr="007C68F7">
              <w:rPr>
                <w:rFonts w:ascii="Corbel" w:hAnsi="Corbel"/>
              </w:rPr>
              <w:t xml:space="preserve">przestrzega zasad etyki i odpowiedzialnej komunikacji w </w:t>
            </w:r>
            <w:r w:rsidR="0031401B">
              <w:rPr>
                <w:rFonts w:ascii="Corbel" w:hAnsi="Corbel"/>
              </w:rPr>
              <w:t xml:space="preserve">prowadzonych </w:t>
            </w:r>
            <w:r w:rsidRPr="007C68F7">
              <w:rPr>
                <w:rFonts w:ascii="Corbel" w:hAnsi="Corbel"/>
              </w:rPr>
              <w:t>działaniach</w:t>
            </w:r>
            <w:r w:rsidR="0031401B">
              <w:rPr>
                <w:rFonts w:ascii="Corbel" w:hAnsi="Corbel"/>
              </w:rPr>
              <w:t>.</w:t>
            </w:r>
            <w:r w:rsidRPr="007C68F7">
              <w:rPr>
                <w:rFonts w:ascii="Corbel" w:hAnsi="Corbel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89A74" w14:textId="77E356C2" w:rsidR="004419EC" w:rsidRPr="00A16DD6" w:rsidRDefault="003B1688" w:rsidP="00A16DD6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A16DD6">
              <w:rPr>
                <w:rFonts w:ascii="Corbel" w:hAnsi="Corbel"/>
                <w:b w:val="0"/>
              </w:rPr>
              <w:t xml:space="preserve">K_K01, </w:t>
            </w:r>
            <w:r w:rsidR="00A16DD6" w:rsidRPr="00A16DD6">
              <w:rPr>
                <w:rFonts w:ascii="Corbel" w:hAnsi="Corbel"/>
                <w:b w:val="0"/>
              </w:rPr>
              <w:t>K_K02, K_K03, K_K05, K_K06, K_K08</w:t>
            </w:r>
          </w:p>
        </w:tc>
      </w:tr>
    </w:tbl>
    <w:p w14:paraId="3CF2D8B6" w14:textId="77777777" w:rsidR="004419EC" w:rsidRDefault="004419EC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5B09A053" w14:textId="77777777" w:rsidR="004419EC" w:rsidRDefault="004419EC">
      <w:pPr>
        <w:pStyle w:val="Akapitzlist"/>
        <w:spacing w:line="240" w:lineRule="auto"/>
        <w:ind w:left="426"/>
        <w:jc w:val="both"/>
      </w:pPr>
      <w:r>
        <w:rPr>
          <w:rFonts w:ascii="Corbel" w:hAnsi="Corbel" w:cs="Corbel"/>
          <w:b/>
          <w:sz w:val="24"/>
          <w:szCs w:val="24"/>
        </w:rPr>
        <w:t xml:space="preserve">3.3Treści programowe </w:t>
      </w:r>
    </w:p>
    <w:p w14:paraId="7D0EF860" w14:textId="77777777" w:rsidR="004419EC" w:rsidRDefault="004419EC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rFonts w:ascii="Corbel" w:hAnsi="Corbel" w:cs="Corbel"/>
          <w:sz w:val="24"/>
          <w:szCs w:val="24"/>
        </w:rPr>
        <w:t xml:space="preserve">Problematyka wykładu </w:t>
      </w:r>
    </w:p>
    <w:p w14:paraId="0FB78278" w14:textId="77777777" w:rsidR="004419EC" w:rsidRDefault="004419EC">
      <w:pPr>
        <w:pStyle w:val="Akapitzlist"/>
        <w:spacing w:after="120" w:line="240" w:lineRule="auto"/>
        <w:ind w:left="1080"/>
        <w:jc w:val="both"/>
        <w:rPr>
          <w:rFonts w:ascii="Corbel" w:hAnsi="Corbel" w:cs="Corbel"/>
          <w:sz w:val="24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4419EC" w14:paraId="587EA2A8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3026" w14:textId="77777777" w:rsidR="004419EC" w:rsidRDefault="004419EC">
            <w:pPr>
              <w:pStyle w:val="Akapitzlist"/>
              <w:spacing w:after="0" w:line="240" w:lineRule="auto"/>
              <w:ind w:left="-250" w:firstLine="250"/>
            </w:pPr>
            <w:r>
              <w:rPr>
                <w:rFonts w:ascii="Corbel" w:hAnsi="Corbel" w:cs="Corbel"/>
                <w:sz w:val="24"/>
                <w:szCs w:val="24"/>
              </w:rPr>
              <w:t>Treści merytoryczne</w:t>
            </w:r>
          </w:p>
        </w:tc>
      </w:tr>
      <w:tr w:rsidR="004419EC" w14:paraId="6A09E912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20E3" w14:textId="72180EBC" w:rsidR="007104DF" w:rsidRPr="007104DF" w:rsidRDefault="007104DF" w:rsidP="007104D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1.</w:t>
            </w:r>
            <w:r w:rsidRPr="007104DF">
              <w:rPr>
                <w:rFonts w:ascii="Corbel" w:hAnsi="Corbel"/>
                <w:sz w:val="24"/>
                <w:szCs w:val="24"/>
              </w:rPr>
              <w:t xml:space="preserve"> Podstawy komunikacji w zarządzaniu środowiskiem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komunikacja społeczna i instytucjonalna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</w:t>
            </w:r>
            <w:r w:rsidR="00AB0566">
              <w:rPr>
                <w:rFonts w:ascii="Corbel" w:hAnsi="Corbel"/>
                <w:sz w:val="24"/>
                <w:szCs w:val="24"/>
              </w:rPr>
              <w:t xml:space="preserve"> definicja </w:t>
            </w:r>
            <w:r w:rsidR="00AB0566" w:rsidRPr="00AB0566">
              <w:rPr>
                <w:rFonts w:ascii="Corbel" w:hAnsi="Corbel"/>
                <w:sz w:val="24"/>
                <w:szCs w:val="24"/>
              </w:rPr>
              <w:t>komunikacj</w:t>
            </w:r>
            <w:r w:rsidR="00AB0566">
              <w:rPr>
                <w:rFonts w:ascii="Corbel" w:hAnsi="Corbel"/>
                <w:sz w:val="24"/>
                <w:szCs w:val="24"/>
              </w:rPr>
              <w:t>i</w:t>
            </w:r>
            <w:r w:rsidR="00AB0566" w:rsidRPr="00AB0566">
              <w:rPr>
                <w:rFonts w:ascii="Corbel" w:hAnsi="Corbel"/>
                <w:sz w:val="24"/>
                <w:szCs w:val="24"/>
              </w:rPr>
              <w:t xml:space="preserve"> środowiskow</w:t>
            </w:r>
            <w:r w:rsidR="00AB0566">
              <w:rPr>
                <w:rFonts w:ascii="Corbel" w:hAnsi="Corbel"/>
                <w:sz w:val="24"/>
                <w:szCs w:val="24"/>
              </w:rPr>
              <w:t>ej</w:t>
            </w:r>
            <w:r w:rsidR="00AB0566" w:rsidRPr="00AB0566">
              <w:rPr>
                <w:rFonts w:ascii="Corbel" w:hAnsi="Corbel"/>
                <w:sz w:val="24"/>
                <w:szCs w:val="24"/>
              </w:rPr>
              <w:t xml:space="preserve"> (</w:t>
            </w:r>
            <w:proofErr w:type="spellStart"/>
            <w:r w:rsidR="00AB0566" w:rsidRPr="00AB0566">
              <w:rPr>
                <w:rFonts w:ascii="Corbel" w:hAnsi="Corbel"/>
                <w:sz w:val="24"/>
                <w:szCs w:val="24"/>
              </w:rPr>
              <w:t>environmental</w:t>
            </w:r>
            <w:proofErr w:type="spellEnd"/>
            <w:r w:rsidR="00AB0566" w:rsidRPr="00AB0566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="00AB0566" w:rsidRPr="00AB0566">
              <w:rPr>
                <w:rFonts w:ascii="Corbel" w:hAnsi="Corbel"/>
                <w:sz w:val="24"/>
                <w:szCs w:val="24"/>
              </w:rPr>
              <w:t>communication</w:t>
            </w:r>
            <w:proofErr w:type="spellEnd"/>
            <w:r w:rsidR="00AB0566">
              <w:rPr>
                <w:rFonts w:ascii="Corbel" w:hAnsi="Corbel"/>
                <w:sz w:val="24"/>
                <w:szCs w:val="24"/>
              </w:rPr>
              <w:t>) i jej</w:t>
            </w:r>
            <w:r w:rsidR="00AB0566" w:rsidRPr="00AB0566">
              <w:rPr>
                <w:rFonts w:ascii="Corbel" w:hAnsi="Corbel"/>
                <w:sz w:val="24"/>
                <w:szCs w:val="24"/>
              </w:rPr>
              <w:t xml:space="preserve"> </w:t>
            </w:r>
            <w:r w:rsidRPr="007104DF">
              <w:rPr>
                <w:rFonts w:ascii="Corbel" w:hAnsi="Corbel"/>
                <w:sz w:val="24"/>
                <w:szCs w:val="24"/>
              </w:rPr>
              <w:t>specyfika</w:t>
            </w:r>
            <w:r w:rsidR="00AB0566">
              <w:rPr>
                <w:rFonts w:ascii="Corbel" w:hAnsi="Corbel"/>
                <w:sz w:val="24"/>
                <w:szCs w:val="24"/>
              </w:rPr>
              <w:t>.</w:t>
            </w:r>
          </w:p>
          <w:p w14:paraId="39756A13" w14:textId="75844A7C" w:rsidR="007104DF" w:rsidRDefault="007104DF" w:rsidP="007104D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2.</w:t>
            </w:r>
            <w:r w:rsidRPr="007104DF">
              <w:rPr>
                <w:rFonts w:ascii="Corbel" w:hAnsi="Corbel"/>
                <w:sz w:val="24"/>
                <w:szCs w:val="24"/>
              </w:rPr>
              <w:t xml:space="preserve"> Interesariusze w zarządzaniu środowiskiem</w:t>
            </w:r>
            <w:r w:rsidR="003234DA">
              <w:rPr>
                <w:rFonts w:ascii="Corbel" w:hAnsi="Corbel"/>
                <w:sz w:val="24"/>
                <w:szCs w:val="24"/>
              </w:rPr>
              <w:t>: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administracja publiczna, biznes, organizacje pozarządowe, społeczności lokalne</w:t>
            </w:r>
          </w:p>
          <w:p w14:paraId="4E65A51D" w14:textId="7EEC1197" w:rsidR="003234DA" w:rsidRPr="00194ABC" w:rsidRDefault="003234DA" w:rsidP="003234DA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 xml:space="preserve">– </w:t>
            </w:r>
            <w:r>
              <w:rPr>
                <w:rFonts w:ascii="Corbel" w:hAnsi="Corbel"/>
              </w:rPr>
              <w:t>a</w:t>
            </w:r>
            <w:r w:rsidRPr="00194ABC">
              <w:rPr>
                <w:rFonts w:ascii="Corbel" w:hAnsi="Corbel"/>
              </w:rPr>
              <w:t>naliza interesariuszy (</w:t>
            </w:r>
            <w:proofErr w:type="spellStart"/>
            <w:r w:rsidRPr="00194ABC">
              <w:rPr>
                <w:rFonts w:ascii="Corbel" w:hAnsi="Corbel"/>
              </w:rPr>
              <w:t>stakeholder</w:t>
            </w:r>
            <w:proofErr w:type="spellEnd"/>
            <w:r w:rsidRPr="00194ABC">
              <w:rPr>
                <w:rFonts w:ascii="Corbel" w:hAnsi="Corbel"/>
              </w:rPr>
              <w:t xml:space="preserve"> </w:t>
            </w:r>
            <w:proofErr w:type="spellStart"/>
            <w:r w:rsidRPr="00194ABC">
              <w:rPr>
                <w:rFonts w:ascii="Corbel" w:hAnsi="Corbel"/>
              </w:rPr>
              <w:t>analysis</w:t>
            </w:r>
            <w:proofErr w:type="spellEnd"/>
            <w:r w:rsidRPr="00194ABC">
              <w:rPr>
                <w:rFonts w:ascii="Corbel" w:hAnsi="Corbel"/>
              </w:rPr>
              <w:t>)</w:t>
            </w:r>
            <w:r>
              <w:rPr>
                <w:rFonts w:ascii="Corbel" w:hAnsi="Corbel"/>
              </w:rPr>
              <w:t xml:space="preserve"> i relacji</w:t>
            </w:r>
          </w:p>
          <w:p w14:paraId="2C7C2D7E" w14:textId="60A2F1F7" w:rsidR="003234DA" w:rsidRPr="00194ABC" w:rsidRDefault="003234DA" w:rsidP="003234DA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194ABC">
              <w:rPr>
                <w:rFonts w:ascii="Corbel" w:hAnsi="Corbel"/>
              </w:rPr>
              <w:t xml:space="preserve">· </w:t>
            </w:r>
            <w:r>
              <w:rPr>
                <w:rFonts w:ascii="Corbel" w:hAnsi="Corbel"/>
              </w:rPr>
              <w:t>i</w:t>
            </w:r>
            <w:r w:rsidRPr="00194ABC">
              <w:rPr>
                <w:rFonts w:ascii="Corbel" w:hAnsi="Corbel"/>
              </w:rPr>
              <w:t>dentyfikacja stron konfliktu</w:t>
            </w:r>
          </w:p>
          <w:p w14:paraId="32E9FA17" w14:textId="782B7180" w:rsidR="003234DA" w:rsidRPr="00194ABC" w:rsidRDefault="003234DA" w:rsidP="003234DA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194ABC">
              <w:rPr>
                <w:rFonts w:ascii="Corbel" w:hAnsi="Corbel"/>
              </w:rPr>
              <w:t xml:space="preserve">· </w:t>
            </w:r>
            <w:r>
              <w:rPr>
                <w:rFonts w:ascii="Corbel" w:hAnsi="Corbel"/>
              </w:rPr>
              <w:t>m</w:t>
            </w:r>
            <w:r w:rsidRPr="00194ABC">
              <w:rPr>
                <w:rFonts w:ascii="Corbel" w:hAnsi="Corbel"/>
              </w:rPr>
              <w:t>apa wpływu i oczekiwań</w:t>
            </w:r>
          </w:p>
          <w:p w14:paraId="23216F18" w14:textId="51BEB4BE" w:rsidR="003234DA" w:rsidRPr="007104DF" w:rsidRDefault="003234DA" w:rsidP="003234DA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194ABC">
              <w:rPr>
                <w:rFonts w:ascii="Corbel" w:hAnsi="Corbel"/>
              </w:rPr>
              <w:t xml:space="preserve">· </w:t>
            </w:r>
            <w:proofErr w:type="spellStart"/>
            <w:r>
              <w:rPr>
                <w:rFonts w:ascii="Corbel" w:hAnsi="Corbel"/>
              </w:rPr>
              <w:t>p</w:t>
            </w:r>
            <w:r w:rsidRPr="00194ABC">
              <w:rPr>
                <w:rFonts w:ascii="Corbel" w:hAnsi="Corbel"/>
              </w:rPr>
              <w:t>riorytetyzacja</w:t>
            </w:r>
            <w:proofErr w:type="spellEnd"/>
            <w:r w:rsidRPr="00194ABC">
              <w:rPr>
                <w:rFonts w:ascii="Corbel" w:hAnsi="Corbel"/>
              </w:rPr>
              <w:t xml:space="preserve"> komunikacji (kto musi być włączony wcześnie, żeby nie zablokował procesu później)</w:t>
            </w:r>
            <w:r>
              <w:rPr>
                <w:rFonts w:ascii="Corbel" w:hAnsi="Corbel"/>
              </w:rPr>
              <w:t>.</w:t>
            </w:r>
          </w:p>
          <w:p w14:paraId="68732AEC" w14:textId="4044C866" w:rsidR="007104DF" w:rsidRPr="007104DF" w:rsidRDefault="007104DF" w:rsidP="007104D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3.</w:t>
            </w:r>
            <w:r w:rsidRPr="007104DF">
              <w:rPr>
                <w:rFonts w:ascii="Corbel" w:hAnsi="Corbel"/>
                <w:sz w:val="24"/>
                <w:szCs w:val="24"/>
              </w:rPr>
              <w:t xml:space="preserve"> Partycypacja społeczna i konsultacje publiczne</w:t>
            </w:r>
            <w:r w:rsidR="00AB0566">
              <w:rPr>
                <w:rFonts w:ascii="Corbel" w:hAnsi="Corbel"/>
                <w:sz w:val="24"/>
                <w:szCs w:val="24"/>
              </w:rPr>
              <w:t>: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formy i poziomy udziału społeczeństwa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uwarunkowania prawne i instytucjonalne</w:t>
            </w:r>
            <w:r w:rsidR="003234DA">
              <w:rPr>
                <w:rFonts w:ascii="Corbel" w:hAnsi="Corbel"/>
                <w:sz w:val="24"/>
                <w:szCs w:val="24"/>
              </w:rPr>
              <w:t>.</w:t>
            </w:r>
          </w:p>
          <w:p w14:paraId="25429FA4" w14:textId="7B7AC61E" w:rsidR="007104DF" w:rsidRPr="007104DF" w:rsidRDefault="007104DF" w:rsidP="00AB0566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4.</w:t>
            </w:r>
            <w:r w:rsidRPr="007104DF">
              <w:rPr>
                <w:rFonts w:ascii="Corbel" w:hAnsi="Corbel"/>
                <w:sz w:val="24"/>
                <w:szCs w:val="24"/>
              </w:rPr>
              <w:t xml:space="preserve"> Konflikty środowiskowe</w:t>
            </w:r>
            <w:r w:rsidR="00AB0566">
              <w:rPr>
                <w:rFonts w:ascii="Corbel" w:hAnsi="Corbel"/>
                <w:sz w:val="24"/>
                <w:szCs w:val="24"/>
              </w:rPr>
              <w:t>: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typologia konfliktów</w:t>
            </w:r>
            <w:r w:rsidR="00AB0566">
              <w:t xml:space="preserve"> </w:t>
            </w:r>
            <w:r w:rsidR="00AB0566">
              <w:rPr>
                <w:rFonts w:ascii="Corbel" w:hAnsi="Corbel"/>
                <w:sz w:val="24"/>
                <w:szCs w:val="24"/>
              </w:rPr>
              <w:t>i s</w:t>
            </w:r>
            <w:r w:rsidR="00AB0566" w:rsidRPr="00AB0566">
              <w:rPr>
                <w:rFonts w:ascii="Corbel" w:hAnsi="Corbel"/>
                <w:sz w:val="24"/>
                <w:szCs w:val="24"/>
              </w:rPr>
              <w:t xml:space="preserve">chemat konfliktu: interes </w:t>
            </w:r>
            <w:r w:rsidR="00AB0566" w:rsidRPr="00AB0566">
              <w:rPr>
                <w:rFonts w:ascii="Arial" w:hAnsi="Arial" w:cs="Arial"/>
                <w:sz w:val="24"/>
                <w:szCs w:val="24"/>
              </w:rPr>
              <w:t>→</w:t>
            </w:r>
            <w:r w:rsidR="00AB0566" w:rsidRPr="00AB0566">
              <w:rPr>
                <w:rFonts w:ascii="Corbel" w:hAnsi="Corbel"/>
                <w:sz w:val="24"/>
                <w:szCs w:val="24"/>
              </w:rPr>
              <w:t xml:space="preserve"> zagro</w:t>
            </w:r>
            <w:r w:rsidR="00AB0566" w:rsidRPr="00AB0566">
              <w:rPr>
                <w:rFonts w:ascii="Corbel" w:hAnsi="Corbel" w:cs="Corbel"/>
                <w:sz w:val="24"/>
                <w:szCs w:val="24"/>
              </w:rPr>
              <w:t>ż</w:t>
            </w:r>
            <w:r w:rsidR="00AB0566" w:rsidRPr="00AB0566">
              <w:rPr>
                <w:rFonts w:ascii="Corbel" w:hAnsi="Corbel"/>
                <w:sz w:val="24"/>
                <w:szCs w:val="24"/>
              </w:rPr>
              <w:t xml:space="preserve">enie </w:t>
            </w:r>
            <w:r w:rsidR="00AB0566" w:rsidRPr="00AB0566">
              <w:rPr>
                <w:rFonts w:ascii="Arial" w:hAnsi="Arial" w:cs="Arial"/>
                <w:sz w:val="24"/>
                <w:szCs w:val="24"/>
              </w:rPr>
              <w:t>→</w:t>
            </w:r>
            <w:r w:rsidR="00AB0566" w:rsidRPr="00AB0566">
              <w:rPr>
                <w:rFonts w:ascii="Corbel" w:hAnsi="Corbel"/>
                <w:sz w:val="24"/>
                <w:szCs w:val="24"/>
              </w:rPr>
              <w:t xml:space="preserve"> eskalacja </w:t>
            </w:r>
            <w:r w:rsidR="00AB0566" w:rsidRPr="00AB0566">
              <w:rPr>
                <w:rFonts w:ascii="Arial" w:hAnsi="Arial" w:cs="Arial"/>
                <w:sz w:val="24"/>
                <w:szCs w:val="24"/>
              </w:rPr>
              <w:t>→</w:t>
            </w:r>
            <w:r w:rsidR="00AB0566" w:rsidRPr="00AB0566">
              <w:rPr>
                <w:rFonts w:ascii="Corbel" w:hAnsi="Corbel"/>
                <w:sz w:val="24"/>
                <w:szCs w:val="24"/>
              </w:rPr>
              <w:t xml:space="preserve"> blokada decyzyjna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przyczyny, dynamika i skutki sporów środowiskowych</w:t>
            </w:r>
            <w:r w:rsidR="00AB0566">
              <w:rPr>
                <w:rFonts w:ascii="Corbel" w:hAnsi="Corbel"/>
                <w:sz w:val="24"/>
                <w:szCs w:val="24"/>
              </w:rPr>
              <w:t>.</w:t>
            </w:r>
          </w:p>
          <w:p w14:paraId="07F30C61" w14:textId="18CC4640" w:rsidR="007104DF" w:rsidRDefault="007104DF" w:rsidP="007104D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5.</w:t>
            </w:r>
            <w:r w:rsidRPr="007104DF">
              <w:rPr>
                <w:rFonts w:ascii="Corbel" w:hAnsi="Corbel"/>
                <w:sz w:val="24"/>
                <w:szCs w:val="24"/>
              </w:rPr>
              <w:t xml:space="preserve"> Podstawy mediacji i negocjacji</w:t>
            </w:r>
            <w:r w:rsidR="00AB0566">
              <w:rPr>
                <w:rFonts w:ascii="Corbel" w:hAnsi="Corbel"/>
                <w:sz w:val="24"/>
                <w:szCs w:val="24"/>
              </w:rPr>
              <w:t>: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zasady</w:t>
            </w:r>
            <w:r w:rsidR="003234DA">
              <w:rPr>
                <w:rFonts w:ascii="Corbel" w:hAnsi="Corbel"/>
                <w:sz w:val="24"/>
                <w:szCs w:val="24"/>
              </w:rPr>
              <w:t xml:space="preserve"> i</w:t>
            </w:r>
            <w:r w:rsidRPr="007104DF">
              <w:rPr>
                <w:rFonts w:ascii="Corbel" w:hAnsi="Corbel"/>
                <w:sz w:val="24"/>
                <w:szCs w:val="24"/>
              </w:rPr>
              <w:t xml:space="preserve"> etapy</w:t>
            </w:r>
            <w:r w:rsidR="003234DA">
              <w:rPr>
                <w:rFonts w:ascii="Corbel" w:hAnsi="Corbel"/>
                <w:sz w:val="24"/>
                <w:szCs w:val="24"/>
              </w:rPr>
              <w:t xml:space="preserve"> </w:t>
            </w:r>
            <w:r w:rsidR="003234DA" w:rsidRPr="003234DA">
              <w:rPr>
                <w:rFonts w:ascii="Corbel" w:hAnsi="Corbel"/>
                <w:sz w:val="24"/>
                <w:szCs w:val="24"/>
              </w:rPr>
              <w:t>mediacji</w:t>
            </w:r>
            <w:r w:rsidR="003234DA">
              <w:rPr>
                <w:rFonts w:ascii="Corbel" w:hAnsi="Corbel"/>
                <w:sz w:val="24"/>
                <w:szCs w:val="24"/>
              </w:rPr>
              <w:t xml:space="preserve"> (</w:t>
            </w:r>
            <w:r w:rsidR="003234DA" w:rsidRPr="003234DA">
              <w:rPr>
                <w:rFonts w:ascii="Corbel" w:hAnsi="Corbel"/>
                <w:sz w:val="24"/>
                <w:szCs w:val="24"/>
              </w:rPr>
              <w:t>przygotowanie – wysłuchanie stron – wypracowanie opcji – porozumienie</w:t>
            </w:r>
            <w:r w:rsidR="003234DA">
              <w:rPr>
                <w:rFonts w:ascii="Corbel" w:hAnsi="Corbel"/>
                <w:sz w:val="24"/>
                <w:szCs w:val="24"/>
              </w:rPr>
              <w:t>),</w:t>
            </w:r>
            <w:r w:rsidRPr="007104DF">
              <w:rPr>
                <w:rFonts w:ascii="Corbel" w:hAnsi="Corbel"/>
                <w:sz w:val="24"/>
                <w:szCs w:val="24"/>
              </w:rPr>
              <w:t xml:space="preserve"> rol</w:t>
            </w:r>
            <w:r w:rsidR="003234DA">
              <w:rPr>
                <w:rFonts w:ascii="Corbel" w:hAnsi="Corbel"/>
                <w:sz w:val="24"/>
                <w:szCs w:val="24"/>
              </w:rPr>
              <w:t>a</w:t>
            </w:r>
            <w:r w:rsidRPr="007104DF">
              <w:rPr>
                <w:rFonts w:ascii="Corbel" w:hAnsi="Corbel"/>
                <w:sz w:val="24"/>
                <w:szCs w:val="24"/>
              </w:rPr>
              <w:t xml:space="preserve"> mediatora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mediacja środowiskowa jako narzędzie zarządzania konfliktem</w:t>
            </w:r>
            <w:r w:rsidR="003234DA">
              <w:rPr>
                <w:rFonts w:ascii="Corbel" w:hAnsi="Corbel"/>
                <w:sz w:val="24"/>
                <w:szCs w:val="24"/>
              </w:rPr>
              <w:t>.</w:t>
            </w:r>
          </w:p>
          <w:p w14:paraId="122EA8C0" w14:textId="780FE571" w:rsidR="007104DF" w:rsidRPr="007104DF" w:rsidRDefault="007104DF" w:rsidP="007104D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6.</w:t>
            </w:r>
            <w:r w:rsidRPr="007104DF">
              <w:rPr>
                <w:rFonts w:ascii="Corbel" w:hAnsi="Corbel"/>
                <w:sz w:val="24"/>
                <w:szCs w:val="24"/>
              </w:rPr>
              <w:t xml:space="preserve"> Komunikacja ryzyka i niepewności</w:t>
            </w:r>
            <w:r w:rsidR="00AB0566">
              <w:rPr>
                <w:rFonts w:ascii="Corbel" w:hAnsi="Corbel"/>
                <w:sz w:val="24"/>
                <w:szCs w:val="24"/>
              </w:rPr>
              <w:t>: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przekazywanie informacji o zagrożeniach środowiskowych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zaufanie społeczne i percepcja ryzyka</w:t>
            </w:r>
            <w:r w:rsidR="00AB0566">
              <w:rPr>
                <w:rFonts w:ascii="Corbel" w:hAnsi="Corbel"/>
                <w:sz w:val="24"/>
                <w:szCs w:val="24"/>
              </w:rPr>
              <w:t>.</w:t>
            </w:r>
          </w:p>
          <w:p w14:paraId="61710223" w14:textId="666B16FF" w:rsidR="007104DF" w:rsidRDefault="007104DF" w:rsidP="007104D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7.</w:t>
            </w:r>
            <w:r w:rsidRPr="007104DF">
              <w:rPr>
                <w:rFonts w:ascii="Corbel" w:hAnsi="Corbel"/>
                <w:sz w:val="24"/>
                <w:szCs w:val="24"/>
              </w:rPr>
              <w:t xml:space="preserve">  Etyka komunikacji środowiskowej</w:t>
            </w:r>
            <w:r w:rsidR="00AB0566">
              <w:rPr>
                <w:rFonts w:ascii="Corbel" w:hAnsi="Corbel"/>
                <w:sz w:val="24"/>
                <w:szCs w:val="24"/>
              </w:rPr>
              <w:t>: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 xml:space="preserve">– odpowiedzialność, transparentność, </w:t>
            </w:r>
            <w:proofErr w:type="spellStart"/>
            <w:r w:rsidRPr="007104DF">
              <w:rPr>
                <w:rFonts w:ascii="Corbel" w:hAnsi="Corbel"/>
                <w:sz w:val="24"/>
                <w:szCs w:val="24"/>
              </w:rPr>
              <w:t>inkluzywność</w:t>
            </w:r>
            <w:proofErr w:type="spellEnd"/>
            <w:r w:rsidRPr="007104DF">
              <w:rPr>
                <w:rFonts w:ascii="Corbel" w:hAnsi="Corbel"/>
                <w:sz w:val="24"/>
                <w:szCs w:val="24"/>
              </w:rPr>
              <w:br/>
              <w:t>– konflikty wartości i interesów</w:t>
            </w:r>
            <w:r w:rsidR="00AB0566">
              <w:rPr>
                <w:rFonts w:ascii="Corbel" w:hAnsi="Corbel"/>
                <w:sz w:val="24"/>
                <w:szCs w:val="24"/>
              </w:rPr>
              <w:t>.</w:t>
            </w:r>
          </w:p>
          <w:p w14:paraId="33E67AC6" w14:textId="355E2721" w:rsidR="004419EC" w:rsidRPr="00203FC0" w:rsidRDefault="007104DF" w:rsidP="007104D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8.</w:t>
            </w:r>
            <w:r w:rsidRPr="007104DF">
              <w:rPr>
                <w:rFonts w:ascii="Corbel" w:hAnsi="Corbel"/>
                <w:sz w:val="24"/>
                <w:szCs w:val="24"/>
              </w:rPr>
              <w:t xml:space="preserve">  Rola komunikacji w zrównoważonym rozwoju</w:t>
            </w:r>
            <w:r w:rsidR="00AB0566">
              <w:rPr>
                <w:rFonts w:ascii="Corbel" w:hAnsi="Corbel"/>
                <w:sz w:val="24"/>
                <w:szCs w:val="24"/>
              </w:rPr>
              <w:t>: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dialog społeczny a decyzje środowiskowe</w:t>
            </w:r>
            <w:r w:rsidRPr="007104DF">
              <w:rPr>
                <w:rFonts w:ascii="Corbel" w:hAnsi="Corbel"/>
                <w:sz w:val="24"/>
                <w:szCs w:val="24"/>
              </w:rPr>
              <w:br/>
              <w:t>– dobre praktyki i studia przypadków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1FC39945" w14:textId="77777777" w:rsidR="004419EC" w:rsidRDefault="004419EC">
      <w:pPr>
        <w:spacing w:after="0" w:line="240" w:lineRule="auto"/>
        <w:rPr>
          <w:rFonts w:ascii="Corbel" w:hAnsi="Corbel" w:cs="Corbel"/>
          <w:sz w:val="24"/>
          <w:szCs w:val="24"/>
        </w:rPr>
      </w:pPr>
    </w:p>
    <w:p w14:paraId="25513626" w14:textId="77777777" w:rsidR="004419EC" w:rsidRDefault="004419EC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orbel" w:hAnsi="Corbel" w:cs="Corbel"/>
          <w:sz w:val="24"/>
          <w:szCs w:val="24"/>
        </w:rPr>
        <w:t xml:space="preserve">Problematyka </w:t>
      </w:r>
      <w:r w:rsidRPr="00203FC0">
        <w:rPr>
          <w:rFonts w:ascii="Corbel" w:hAnsi="Corbel" w:cs="Corbel"/>
          <w:sz w:val="24"/>
          <w:szCs w:val="24"/>
          <w:u w:val="single"/>
        </w:rPr>
        <w:t>ćwiczeń audytoryjnych</w:t>
      </w:r>
      <w:r>
        <w:rPr>
          <w:rFonts w:ascii="Corbel" w:hAnsi="Corbel" w:cs="Corbel"/>
          <w:sz w:val="24"/>
          <w:szCs w:val="24"/>
        </w:rPr>
        <w:t xml:space="preserve">, konwersatoryjnych, laboratoryjnych, zajęć praktycznych </w:t>
      </w:r>
    </w:p>
    <w:p w14:paraId="0562CB0E" w14:textId="77777777" w:rsidR="004419EC" w:rsidRDefault="004419EC">
      <w:pPr>
        <w:pStyle w:val="Akapitzlist"/>
        <w:spacing w:line="240" w:lineRule="auto"/>
        <w:rPr>
          <w:rFonts w:ascii="Corbel" w:hAnsi="Corbel" w:cs="Corbel"/>
          <w:sz w:val="24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4419EC" w14:paraId="55225495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D229" w14:textId="77777777" w:rsidR="004419EC" w:rsidRDefault="004419EC">
            <w:pPr>
              <w:pStyle w:val="Akapitzlist"/>
              <w:spacing w:after="0" w:line="240" w:lineRule="auto"/>
              <w:ind w:left="708" w:hanging="708"/>
            </w:pPr>
            <w:r>
              <w:rPr>
                <w:rFonts w:ascii="Corbel" w:hAnsi="Corbel" w:cs="Corbel"/>
                <w:sz w:val="24"/>
                <w:szCs w:val="24"/>
              </w:rPr>
              <w:t>Treści merytoryczne</w:t>
            </w:r>
          </w:p>
        </w:tc>
      </w:tr>
      <w:tr w:rsidR="004419EC" w14:paraId="2DAB8E7D" w14:textId="77777777" w:rsidTr="00016FC0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B091" w14:textId="3E40DAC7" w:rsidR="007104DF" w:rsidRPr="007104DF" w:rsidRDefault="007104DF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>1.</w:t>
            </w:r>
            <w:r w:rsidRPr="007104DF">
              <w:rPr>
                <w:rFonts w:ascii="Corbel" w:hAnsi="Corbel"/>
              </w:rPr>
              <w:t xml:space="preserve">  Analiza przypadków konfliktów środowiskowych</w:t>
            </w:r>
            <w:r w:rsidRPr="007104DF">
              <w:rPr>
                <w:rFonts w:ascii="Corbel" w:hAnsi="Corbel"/>
              </w:rPr>
              <w:br/>
              <w:t>– inwestycje infrastrukturalne, ochrona przyrody, gospodarka odpadami</w:t>
            </w:r>
            <w:r w:rsidRPr="007104DF">
              <w:rPr>
                <w:rFonts w:ascii="Corbel" w:hAnsi="Corbel"/>
              </w:rPr>
              <w:br/>
              <w:t>– identyfikacja stron i interesów</w:t>
            </w:r>
            <w:r w:rsidR="003234DA">
              <w:rPr>
                <w:rFonts w:ascii="Corbel" w:hAnsi="Corbel"/>
              </w:rPr>
              <w:t>.</w:t>
            </w:r>
          </w:p>
          <w:p w14:paraId="23BF7708" w14:textId="5915D537" w:rsidR="007104DF" w:rsidRPr="007104DF" w:rsidRDefault="007104DF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>2.</w:t>
            </w:r>
            <w:r w:rsidRPr="007104DF">
              <w:rPr>
                <w:rFonts w:ascii="Corbel" w:hAnsi="Corbel"/>
              </w:rPr>
              <w:t xml:space="preserve">  Mapowanie interesariuszy</w:t>
            </w:r>
            <w:r w:rsidRPr="007104DF">
              <w:rPr>
                <w:rFonts w:ascii="Corbel" w:hAnsi="Corbel"/>
              </w:rPr>
              <w:br/>
              <w:t>– identyfikacja aktorów i relacji</w:t>
            </w:r>
            <w:r w:rsidRPr="007104DF">
              <w:rPr>
                <w:rFonts w:ascii="Corbel" w:hAnsi="Corbel"/>
              </w:rPr>
              <w:br/>
              <w:t>– analiza potencjalnych punktów konfliktu</w:t>
            </w:r>
            <w:r w:rsidR="003234DA">
              <w:rPr>
                <w:rFonts w:ascii="Corbel" w:hAnsi="Corbel"/>
              </w:rPr>
              <w:t>.</w:t>
            </w:r>
          </w:p>
          <w:p w14:paraId="034624E8" w14:textId="0FA1D695" w:rsidR="007104DF" w:rsidRDefault="007104DF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>3.</w:t>
            </w:r>
            <w:r w:rsidRPr="007104DF">
              <w:rPr>
                <w:rFonts w:ascii="Corbel" w:hAnsi="Corbel"/>
              </w:rPr>
              <w:t xml:space="preserve"> Symulacje konsultacji społecznych</w:t>
            </w:r>
            <w:r w:rsidRPr="007104DF">
              <w:rPr>
                <w:rFonts w:ascii="Corbel" w:hAnsi="Corbel"/>
              </w:rPr>
              <w:br/>
              <w:t>– role stron procesu decyzyjnego</w:t>
            </w:r>
            <w:r w:rsidRPr="007104DF">
              <w:rPr>
                <w:rFonts w:ascii="Corbel" w:hAnsi="Corbel"/>
              </w:rPr>
              <w:br/>
              <w:t>– moderowanie spotkań i dyskusji</w:t>
            </w:r>
          </w:p>
          <w:p w14:paraId="3291B6EE" w14:textId="4EB1DA22" w:rsidR="007104DF" w:rsidRDefault="007104DF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 xml:space="preserve">– </w:t>
            </w:r>
            <w:r>
              <w:rPr>
                <w:rFonts w:ascii="Corbel" w:hAnsi="Corbel"/>
              </w:rPr>
              <w:t>j</w:t>
            </w:r>
            <w:r w:rsidRPr="007104DF">
              <w:rPr>
                <w:rFonts w:ascii="Corbel" w:hAnsi="Corbel"/>
              </w:rPr>
              <w:t>ęzyk ryzyka vs. język wartości</w:t>
            </w:r>
            <w:r w:rsidR="003234DA">
              <w:rPr>
                <w:rFonts w:ascii="Corbel" w:hAnsi="Corbel"/>
              </w:rPr>
              <w:t>.</w:t>
            </w:r>
          </w:p>
          <w:p w14:paraId="00A60FE3" w14:textId="180A398C" w:rsidR="007104DF" w:rsidRPr="00194ABC" w:rsidRDefault="007104DF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4. </w:t>
            </w:r>
            <w:r w:rsidRPr="00194ABC">
              <w:rPr>
                <w:rFonts w:ascii="Corbel" w:hAnsi="Corbel"/>
              </w:rPr>
              <w:t>Narzędzia komunikacji publicznej</w:t>
            </w:r>
            <w:r>
              <w:t xml:space="preserve"> i </w:t>
            </w:r>
            <w:r>
              <w:rPr>
                <w:rFonts w:ascii="Corbel" w:hAnsi="Corbel"/>
              </w:rPr>
              <w:t>p</w:t>
            </w:r>
            <w:r w:rsidRPr="007104DF">
              <w:rPr>
                <w:rFonts w:ascii="Corbel" w:hAnsi="Corbel"/>
              </w:rPr>
              <w:t>odstawy mediacji środowiskowej</w:t>
            </w:r>
            <w:r w:rsidR="003234DA">
              <w:rPr>
                <w:rFonts w:ascii="Corbel" w:hAnsi="Corbel"/>
              </w:rPr>
              <w:t>:</w:t>
            </w:r>
          </w:p>
          <w:p w14:paraId="7DBC1954" w14:textId="5DAA8647" w:rsidR="007104DF" w:rsidRPr="00194ABC" w:rsidRDefault="00AB0566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>–</w:t>
            </w:r>
            <w:r w:rsidR="003234DA">
              <w:rPr>
                <w:rFonts w:ascii="Corbel" w:hAnsi="Corbel"/>
              </w:rPr>
              <w:t xml:space="preserve"> k</w:t>
            </w:r>
            <w:r w:rsidR="007104DF" w:rsidRPr="00194ABC">
              <w:rPr>
                <w:rFonts w:ascii="Corbel" w:hAnsi="Corbel"/>
              </w:rPr>
              <w:t>onsultacje społeczne, wysłuchania publiczne, panele obywatelskie</w:t>
            </w:r>
          </w:p>
          <w:p w14:paraId="3424AF9E" w14:textId="59E44DD3" w:rsidR="007104DF" w:rsidRPr="00194ABC" w:rsidRDefault="00AB0566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>–</w:t>
            </w:r>
            <w:r w:rsidR="003234DA">
              <w:rPr>
                <w:rFonts w:ascii="Corbel" w:hAnsi="Corbel"/>
              </w:rPr>
              <w:t xml:space="preserve"> s</w:t>
            </w:r>
            <w:r w:rsidR="007104DF" w:rsidRPr="00194ABC">
              <w:rPr>
                <w:rFonts w:ascii="Corbel" w:hAnsi="Corbel"/>
              </w:rPr>
              <w:t>potkania informacyjne, debaty lokalne, warsztaty partycypacyjne</w:t>
            </w:r>
          </w:p>
          <w:p w14:paraId="3A690002" w14:textId="6FAFBC65" w:rsidR="007104DF" w:rsidRPr="007104DF" w:rsidRDefault="00AB0566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>–</w:t>
            </w:r>
            <w:r w:rsidR="003234DA">
              <w:rPr>
                <w:rFonts w:ascii="Corbel" w:hAnsi="Corbel"/>
              </w:rPr>
              <w:t xml:space="preserve"> m</w:t>
            </w:r>
            <w:r w:rsidR="007104DF" w:rsidRPr="00194ABC">
              <w:rPr>
                <w:rFonts w:ascii="Corbel" w:hAnsi="Corbel"/>
              </w:rPr>
              <w:t>ateriały informacyjne: raport środowiskowy, wizualizacje skutków</w:t>
            </w:r>
            <w:r w:rsidR="003234DA">
              <w:rPr>
                <w:rFonts w:ascii="Corbel" w:hAnsi="Corbel"/>
              </w:rPr>
              <w:t>, r</w:t>
            </w:r>
            <w:r w:rsidR="007104DF" w:rsidRPr="007104DF">
              <w:rPr>
                <w:rFonts w:ascii="Corbel" w:hAnsi="Corbel"/>
              </w:rPr>
              <w:t>ola mediatora</w:t>
            </w:r>
            <w:r w:rsidR="003234DA">
              <w:rPr>
                <w:rFonts w:ascii="Corbel" w:hAnsi="Corbel"/>
              </w:rPr>
              <w:t xml:space="preserve"> (</w:t>
            </w:r>
            <w:r w:rsidR="007104DF" w:rsidRPr="007104DF">
              <w:rPr>
                <w:rFonts w:ascii="Corbel" w:hAnsi="Corbel"/>
              </w:rPr>
              <w:t xml:space="preserve">neutralność, bezstronność, </w:t>
            </w:r>
            <w:r w:rsidR="003234DA">
              <w:rPr>
                <w:rFonts w:ascii="Corbel" w:hAnsi="Corbel"/>
              </w:rPr>
              <w:t>koncentracja</w:t>
            </w:r>
            <w:r w:rsidR="007104DF" w:rsidRPr="007104DF">
              <w:rPr>
                <w:rFonts w:ascii="Corbel" w:hAnsi="Corbel"/>
              </w:rPr>
              <w:t xml:space="preserve"> na interesach, nie na pozycjach</w:t>
            </w:r>
            <w:r w:rsidR="003234DA">
              <w:rPr>
                <w:rFonts w:ascii="Corbel" w:hAnsi="Corbel"/>
              </w:rPr>
              <w:t>).</w:t>
            </w:r>
          </w:p>
          <w:p w14:paraId="739AF8E2" w14:textId="108CA3B3" w:rsidR="007104DF" w:rsidRPr="00194ABC" w:rsidRDefault="007104DF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5. </w:t>
            </w:r>
            <w:r w:rsidRPr="00194ABC">
              <w:rPr>
                <w:rFonts w:ascii="Corbel" w:hAnsi="Corbel"/>
              </w:rPr>
              <w:t>Psychologia konfliktu ekologicznego</w:t>
            </w:r>
            <w:r w:rsidR="00AB0566">
              <w:rPr>
                <w:rFonts w:ascii="Corbel" w:hAnsi="Corbel"/>
              </w:rPr>
              <w:t>:</w:t>
            </w:r>
          </w:p>
          <w:p w14:paraId="51F4BA4A" w14:textId="196C9786" w:rsidR="00AB0566" w:rsidRDefault="00AB0566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>–</w:t>
            </w:r>
            <w:r w:rsidR="003234DA">
              <w:rPr>
                <w:rFonts w:ascii="Corbel" w:hAnsi="Corbel"/>
              </w:rPr>
              <w:t xml:space="preserve"> s</w:t>
            </w:r>
            <w:r w:rsidR="007104DF" w:rsidRPr="00194ABC">
              <w:rPr>
                <w:rFonts w:ascii="Corbel" w:hAnsi="Corbel"/>
              </w:rPr>
              <w:t>trach, nieufność wobec ekspertów i urzędów</w:t>
            </w:r>
          </w:p>
          <w:p w14:paraId="242E733A" w14:textId="204ED159" w:rsidR="007104DF" w:rsidRPr="00194ABC" w:rsidRDefault="00AB0566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>–</w:t>
            </w:r>
            <w:r w:rsidR="003234DA">
              <w:rPr>
                <w:rFonts w:ascii="Corbel" w:hAnsi="Corbel"/>
              </w:rPr>
              <w:t xml:space="preserve"> m</w:t>
            </w:r>
            <w:r w:rsidR="007104DF" w:rsidRPr="00194ABC">
              <w:rPr>
                <w:rFonts w:ascii="Corbel" w:hAnsi="Corbel"/>
              </w:rPr>
              <w:t>echanizmy „obrony miejsca” (</w:t>
            </w:r>
            <w:proofErr w:type="spellStart"/>
            <w:r w:rsidR="007104DF" w:rsidRPr="00194ABC">
              <w:rPr>
                <w:rFonts w:ascii="Corbel" w:hAnsi="Corbel"/>
              </w:rPr>
              <w:t>local</w:t>
            </w:r>
            <w:proofErr w:type="spellEnd"/>
            <w:r w:rsidR="007104DF" w:rsidRPr="00194ABC">
              <w:rPr>
                <w:rFonts w:ascii="Corbel" w:hAnsi="Corbel"/>
              </w:rPr>
              <w:t xml:space="preserve"> </w:t>
            </w:r>
            <w:proofErr w:type="spellStart"/>
            <w:r w:rsidR="007104DF" w:rsidRPr="00194ABC">
              <w:rPr>
                <w:rFonts w:ascii="Corbel" w:hAnsi="Corbel"/>
              </w:rPr>
              <w:t>attachment</w:t>
            </w:r>
            <w:proofErr w:type="spellEnd"/>
            <w:r w:rsidR="007104DF" w:rsidRPr="00194ABC">
              <w:rPr>
                <w:rFonts w:ascii="Corbel" w:hAnsi="Corbel"/>
              </w:rPr>
              <w:t>)</w:t>
            </w:r>
          </w:p>
          <w:p w14:paraId="25072E2C" w14:textId="03359E62" w:rsidR="007104DF" w:rsidRPr="00194ABC" w:rsidRDefault="00AB0566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>–</w:t>
            </w:r>
            <w:r w:rsidR="003234DA">
              <w:rPr>
                <w:rFonts w:ascii="Corbel" w:hAnsi="Corbel"/>
              </w:rPr>
              <w:t xml:space="preserve"> e</w:t>
            </w:r>
            <w:r w:rsidR="007104DF" w:rsidRPr="00194ABC">
              <w:rPr>
                <w:rFonts w:ascii="Corbel" w:hAnsi="Corbel"/>
              </w:rPr>
              <w:t>mocje moralne: gniew, poczucie krzywdy środowiskowej</w:t>
            </w:r>
            <w:r w:rsidR="003234DA">
              <w:rPr>
                <w:rFonts w:ascii="Corbel" w:hAnsi="Corbel"/>
              </w:rPr>
              <w:t>, ekonomicznej, dotyczącej własności</w:t>
            </w:r>
          </w:p>
          <w:p w14:paraId="231604DD" w14:textId="5B4E789D" w:rsidR="007104DF" w:rsidRDefault="00AB0566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>–</w:t>
            </w:r>
            <w:r w:rsidR="003234DA">
              <w:rPr>
                <w:rFonts w:ascii="Corbel" w:hAnsi="Corbel"/>
              </w:rPr>
              <w:t xml:space="preserve"> s</w:t>
            </w:r>
            <w:r w:rsidR="007104DF" w:rsidRPr="00194ABC">
              <w:rPr>
                <w:rFonts w:ascii="Corbel" w:hAnsi="Corbel"/>
              </w:rPr>
              <w:t xml:space="preserve">trategie deeskalacji i </w:t>
            </w:r>
            <w:r w:rsidR="007104DF">
              <w:rPr>
                <w:rFonts w:ascii="Corbel" w:hAnsi="Corbel"/>
              </w:rPr>
              <w:t>zachowania</w:t>
            </w:r>
            <w:r w:rsidR="007104DF" w:rsidRPr="00194ABC">
              <w:rPr>
                <w:rFonts w:ascii="Corbel" w:hAnsi="Corbel"/>
              </w:rPr>
              <w:t xml:space="preserve"> twarzy (</w:t>
            </w:r>
            <w:proofErr w:type="spellStart"/>
            <w:r w:rsidR="007104DF" w:rsidRPr="00194ABC">
              <w:rPr>
                <w:rFonts w:ascii="Corbel" w:hAnsi="Corbel"/>
              </w:rPr>
              <w:t>saving</w:t>
            </w:r>
            <w:proofErr w:type="spellEnd"/>
            <w:r w:rsidR="007104DF" w:rsidRPr="00194ABC">
              <w:rPr>
                <w:rFonts w:ascii="Corbel" w:hAnsi="Corbel"/>
              </w:rPr>
              <w:t xml:space="preserve"> face</w:t>
            </w:r>
            <w:r w:rsidR="007104DF">
              <w:rPr>
                <w:rFonts w:ascii="Corbel" w:hAnsi="Corbel"/>
              </w:rPr>
              <w:t>)</w:t>
            </w:r>
            <w:r w:rsidR="003234DA">
              <w:rPr>
                <w:rFonts w:ascii="Corbel" w:hAnsi="Corbel"/>
              </w:rPr>
              <w:t>.</w:t>
            </w:r>
          </w:p>
          <w:p w14:paraId="222D4444" w14:textId="3CF4A5E2" w:rsidR="00AB0566" w:rsidRPr="00194ABC" w:rsidRDefault="00AB0566" w:rsidP="00AB0566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6. </w:t>
            </w:r>
            <w:r w:rsidRPr="007104DF">
              <w:rPr>
                <w:rFonts w:ascii="Corbel" w:hAnsi="Corbel"/>
              </w:rPr>
              <w:t>Komunikacja ryzyka w praktyce</w:t>
            </w:r>
            <w:r>
              <w:rPr>
                <w:rFonts w:ascii="Corbel" w:hAnsi="Corbel"/>
              </w:rPr>
              <w:t>:</w:t>
            </w:r>
            <w:r w:rsidRPr="007104DF">
              <w:rPr>
                <w:rFonts w:ascii="Corbel" w:hAnsi="Corbel"/>
              </w:rPr>
              <w:br/>
              <w:t>– przygotowanie komunikatów środowiskowych</w:t>
            </w:r>
            <w:r w:rsidRPr="007104DF">
              <w:rPr>
                <w:rFonts w:ascii="Corbel" w:hAnsi="Corbel"/>
              </w:rPr>
              <w:br/>
              <w:t>– analiza reakcji społecznych</w:t>
            </w:r>
          </w:p>
          <w:p w14:paraId="3DA09D0D" w14:textId="21FEB359" w:rsidR="00AB0566" w:rsidRPr="00194ABC" w:rsidRDefault="00AB0566" w:rsidP="00AB0566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lastRenderedPageBreak/>
              <w:t>–</w:t>
            </w:r>
            <w:r>
              <w:rPr>
                <w:rFonts w:ascii="Corbel" w:hAnsi="Corbel"/>
              </w:rPr>
              <w:t xml:space="preserve"> k</w:t>
            </w:r>
            <w:r w:rsidRPr="00194ABC">
              <w:rPr>
                <w:rFonts w:ascii="Corbel" w:hAnsi="Corbel"/>
              </w:rPr>
              <w:t xml:space="preserve">omunikowanie ryzyka zdrowotnego i środowiskowego </w:t>
            </w:r>
          </w:p>
          <w:p w14:paraId="55B5C5FA" w14:textId="19C7FEFC" w:rsidR="00AB0566" w:rsidRPr="00194ABC" w:rsidRDefault="00AB0566" w:rsidP="00AB0566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>–</w:t>
            </w:r>
            <w:r>
              <w:rPr>
                <w:rFonts w:ascii="Corbel" w:hAnsi="Corbel"/>
              </w:rPr>
              <w:t xml:space="preserve"> t</w:t>
            </w:r>
            <w:r w:rsidRPr="00194ABC">
              <w:rPr>
                <w:rFonts w:ascii="Corbel" w:hAnsi="Corbel"/>
              </w:rPr>
              <w:t>ransparentność danych vs. panika społeczna</w:t>
            </w:r>
          </w:p>
          <w:p w14:paraId="3978E1E3" w14:textId="631A6403" w:rsidR="00AB0566" w:rsidRPr="00194ABC" w:rsidRDefault="00AB0566" w:rsidP="00AB0566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>–</w:t>
            </w:r>
            <w:r>
              <w:rPr>
                <w:rFonts w:ascii="Corbel" w:hAnsi="Corbel"/>
              </w:rPr>
              <w:t xml:space="preserve"> k</w:t>
            </w:r>
            <w:r w:rsidRPr="00194ABC">
              <w:rPr>
                <w:rFonts w:ascii="Corbel" w:hAnsi="Corbel"/>
              </w:rPr>
              <w:t>ształtowanie zaufania: szybkość reakcji, spójność przekazu, przyznanie niepewności</w:t>
            </w:r>
          </w:p>
          <w:p w14:paraId="13E95ACC" w14:textId="58E0AC5A" w:rsidR="007104DF" w:rsidRPr="00E81C23" w:rsidRDefault="00AB0566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E81C23">
              <w:rPr>
                <w:rFonts w:ascii="Corbel" w:hAnsi="Corbel"/>
                <w:lang w:val="en-US"/>
              </w:rPr>
              <w:t xml:space="preserve">– fake news, </w:t>
            </w:r>
            <w:proofErr w:type="spellStart"/>
            <w:r w:rsidRPr="00E81C23">
              <w:rPr>
                <w:rFonts w:ascii="Corbel" w:hAnsi="Corbel"/>
                <w:lang w:val="en-US"/>
              </w:rPr>
              <w:t>dezinformacja</w:t>
            </w:r>
            <w:proofErr w:type="spellEnd"/>
            <w:r w:rsidRPr="00E81C23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Pr="00E81C23">
              <w:rPr>
                <w:rFonts w:ascii="Corbel" w:hAnsi="Corbel"/>
                <w:lang w:val="en-US"/>
              </w:rPr>
              <w:t>i</w:t>
            </w:r>
            <w:proofErr w:type="spellEnd"/>
            <w:r w:rsidRPr="00E81C23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Pr="00E81C23">
              <w:rPr>
                <w:rFonts w:ascii="Corbel" w:hAnsi="Corbel"/>
                <w:lang w:val="en-US"/>
              </w:rPr>
              <w:t>greenwashing</w:t>
            </w:r>
            <w:proofErr w:type="spellEnd"/>
            <w:r w:rsidR="003234DA" w:rsidRPr="00E81C23">
              <w:rPr>
                <w:rFonts w:ascii="Corbel" w:hAnsi="Corbel"/>
                <w:lang w:val="en-US"/>
              </w:rPr>
              <w:t>.</w:t>
            </w:r>
          </w:p>
          <w:p w14:paraId="2CE9F1CF" w14:textId="3B09D345" w:rsidR="00AB0566" w:rsidRPr="00194ABC" w:rsidRDefault="003234DA" w:rsidP="00AB0566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>7</w:t>
            </w:r>
            <w:r w:rsidR="007104DF">
              <w:rPr>
                <w:rFonts w:ascii="Corbel" w:hAnsi="Corbel"/>
              </w:rPr>
              <w:t>.</w:t>
            </w:r>
            <w:r w:rsidR="007104DF" w:rsidRPr="007104DF">
              <w:rPr>
                <w:rFonts w:ascii="Corbel" w:hAnsi="Corbel"/>
              </w:rPr>
              <w:t xml:space="preserve">  Ćwiczenia z mediacji i negocjacji</w:t>
            </w:r>
            <w:r>
              <w:rPr>
                <w:rFonts w:ascii="Corbel" w:hAnsi="Corbel"/>
              </w:rPr>
              <w:t>:</w:t>
            </w:r>
            <w:r w:rsidR="007104DF" w:rsidRPr="007104DF">
              <w:rPr>
                <w:rFonts w:ascii="Corbel" w:hAnsi="Corbel"/>
              </w:rPr>
              <w:br/>
              <w:t xml:space="preserve">– </w:t>
            </w:r>
            <w:r w:rsidR="00AB0566">
              <w:rPr>
                <w:rFonts w:ascii="Corbel" w:hAnsi="Corbel"/>
              </w:rPr>
              <w:t>t</w:t>
            </w:r>
            <w:r w:rsidR="00AB0566" w:rsidRPr="00AB0566">
              <w:rPr>
                <w:rFonts w:ascii="Corbel" w:hAnsi="Corbel"/>
              </w:rPr>
              <w:t>echniki praktyczne mediatora</w:t>
            </w:r>
            <w:r w:rsidR="00AB0566">
              <w:rPr>
                <w:rFonts w:ascii="Corbel" w:hAnsi="Corbel"/>
              </w:rPr>
              <w:t xml:space="preserve"> – a</w:t>
            </w:r>
            <w:r w:rsidR="00AB0566" w:rsidRPr="00AB0566">
              <w:rPr>
                <w:rFonts w:ascii="Corbel" w:hAnsi="Corbel"/>
              </w:rPr>
              <w:t>ktywne słuchanie, parafraza, pytania otwarte</w:t>
            </w:r>
            <w:r w:rsidR="007104DF" w:rsidRPr="007104DF">
              <w:rPr>
                <w:rFonts w:ascii="Corbel" w:hAnsi="Corbel"/>
              </w:rPr>
              <w:br/>
              <w:t>– budowanie porozumień</w:t>
            </w:r>
            <w:r w:rsidR="00AB0566">
              <w:rPr>
                <w:rFonts w:ascii="Corbel" w:hAnsi="Corbel"/>
              </w:rPr>
              <w:t xml:space="preserve"> (</w:t>
            </w:r>
            <w:r w:rsidR="00AB0566" w:rsidRPr="00194ABC">
              <w:rPr>
                <w:rFonts w:ascii="Corbel" w:hAnsi="Corbel"/>
              </w:rPr>
              <w:t>wspóln</w:t>
            </w:r>
            <w:r w:rsidR="00AB0566">
              <w:rPr>
                <w:rFonts w:ascii="Corbel" w:hAnsi="Corbel"/>
              </w:rPr>
              <w:t>e</w:t>
            </w:r>
            <w:r w:rsidR="00AB0566" w:rsidRPr="00194ABC">
              <w:rPr>
                <w:rFonts w:ascii="Corbel" w:hAnsi="Corbel"/>
              </w:rPr>
              <w:t xml:space="preserve"> ce</w:t>
            </w:r>
            <w:r w:rsidR="00AB0566">
              <w:rPr>
                <w:rFonts w:ascii="Corbel" w:hAnsi="Corbel"/>
              </w:rPr>
              <w:t xml:space="preserve">le </w:t>
            </w:r>
            <w:r w:rsidR="00AB0566" w:rsidRPr="00194ABC">
              <w:rPr>
                <w:rFonts w:ascii="Corbel" w:hAnsi="Corbel"/>
              </w:rPr>
              <w:t>i kryteri</w:t>
            </w:r>
            <w:r w:rsidR="00AB0566">
              <w:rPr>
                <w:rFonts w:ascii="Corbel" w:hAnsi="Corbel"/>
              </w:rPr>
              <w:t>a)</w:t>
            </w:r>
            <w:r w:rsidR="00AB0566" w:rsidRPr="00194ABC">
              <w:rPr>
                <w:rFonts w:ascii="Corbel" w:hAnsi="Corbel"/>
              </w:rPr>
              <w:t xml:space="preserve"> </w:t>
            </w:r>
          </w:p>
          <w:p w14:paraId="3F958DAF" w14:textId="0E5EF3C9" w:rsidR="007104DF" w:rsidRPr="007104DF" w:rsidRDefault="00AB0566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>– t</w:t>
            </w:r>
            <w:r w:rsidRPr="00194ABC">
              <w:rPr>
                <w:rFonts w:ascii="Corbel" w:hAnsi="Corbel"/>
              </w:rPr>
              <w:t>worzenie opcji win–win i zapisów kompensacyjnych (np. fundusz lokalny, monitoring obywatelski)</w:t>
            </w:r>
          </w:p>
          <w:p w14:paraId="6769430C" w14:textId="4CCD3A98" w:rsidR="007104DF" w:rsidRDefault="003234DA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>8</w:t>
            </w:r>
            <w:r w:rsidR="007104DF">
              <w:rPr>
                <w:rFonts w:ascii="Corbel" w:hAnsi="Corbel"/>
              </w:rPr>
              <w:t>.</w:t>
            </w:r>
            <w:r w:rsidR="007104DF" w:rsidRPr="007104DF">
              <w:rPr>
                <w:rFonts w:ascii="Corbel" w:hAnsi="Corbel"/>
              </w:rPr>
              <w:t xml:space="preserve">  Analiza dokumentów i przekazów medialnych</w:t>
            </w:r>
            <w:r>
              <w:rPr>
                <w:rFonts w:ascii="Corbel" w:hAnsi="Corbel"/>
              </w:rPr>
              <w:t>:</w:t>
            </w:r>
            <w:r w:rsidR="007104DF" w:rsidRPr="007104DF">
              <w:rPr>
                <w:rFonts w:ascii="Corbel" w:hAnsi="Corbel"/>
              </w:rPr>
              <w:br/>
              <w:t>– raporty środowiskowe, komunikaty instytucji</w:t>
            </w:r>
            <w:r w:rsidR="007104DF" w:rsidRPr="007104DF">
              <w:rPr>
                <w:rFonts w:ascii="Corbel" w:hAnsi="Corbel"/>
              </w:rPr>
              <w:br/>
              <w:t>– identyfikacja barier komunikacyjnych</w:t>
            </w:r>
            <w:r>
              <w:rPr>
                <w:rFonts w:ascii="Corbel" w:hAnsi="Corbel"/>
              </w:rPr>
              <w:t>.</w:t>
            </w:r>
          </w:p>
          <w:p w14:paraId="4116CD65" w14:textId="51804B61" w:rsidR="00821F35" w:rsidRPr="00194ABC" w:rsidRDefault="00821F35" w:rsidP="00821F35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9. </w:t>
            </w:r>
            <w:r w:rsidRPr="00194ABC">
              <w:rPr>
                <w:rFonts w:ascii="Corbel" w:hAnsi="Corbel"/>
              </w:rPr>
              <w:t>Aspekty prawno-instytucjonalne</w:t>
            </w:r>
            <w:r>
              <w:rPr>
                <w:rFonts w:ascii="Corbel" w:hAnsi="Corbel"/>
              </w:rPr>
              <w:t>:</w:t>
            </w:r>
          </w:p>
          <w:p w14:paraId="22D285B8" w14:textId="2FC9EC2C" w:rsidR="00821F35" w:rsidRPr="00194ABC" w:rsidRDefault="00821F35" w:rsidP="00821F35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 xml:space="preserve">– </w:t>
            </w:r>
            <w:r>
              <w:rPr>
                <w:rFonts w:ascii="Corbel" w:hAnsi="Corbel"/>
              </w:rPr>
              <w:t>r</w:t>
            </w:r>
            <w:r w:rsidRPr="00194ABC">
              <w:rPr>
                <w:rFonts w:ascii="Corbel" w:hAnsi="Corbel"/>
              </w:rPr>
              <w:t>amy formalne konsultacji społecznych i decyzji środowiskowych (udział społeczeństwa w ocenie oddziaływania na środowisko, oceny OOŚ)</w:t>
            </w:r>
          </w:p>
          <w:p w14:paraId="01609826" w14:textId="0133248B" w:rsidR="00821F35" w:rsidRPr="00194ABC" w:rsidRDefault="00821F35" w:rsidP="00821F35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 xml:space="preserve">– </w:t>
            </w:r>
            <w:r>
              <w:rPr>
                <w:rFonts w:ascii="Corbel" w:hAnsi="Corbel"/>
              </w:rPr>
              <w:t>r</w:t>
            </w:r>
            <w:r w:rsidRPr="00194ABC">
              <w:rPr>
                <w:rFonts w:ascii="Corbel" w:hAnsi="Corbel"/>
              </w:rPr>
              <w:t>ola raportów oddziaływania i audytów środowiskowych jako punktu wyjścia do negocjacji</w:t>
            </w:r>
          </w:p>
          <w:p w14:paraId="2C61B59A" w14:textId="4CA53301" w:rsidR="00821F35" w:rsidRPr="007104DF" w:rsidRDefault="00821F35" w:rsidP="007104DF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7104DF">
              <w:rPr>
                <w:rFonts w:ascii="Corbel" w:hAnsi="Corbel"/>
              </w:rPr>
              <w:t xml:space="preserve">– </w:t>
            </w:r>
            <w:r>
              <w:rPr>
                <w:rFonts w:ascii="Corbel" w:hAnsi="Corbel"/>
              </w:rPr>
              <w:t>d</w:t>
            </w:r>
            <w:r w:rsidRPr="00194ABC">
              <w:rPr>
                <w:rFonts w:ascii="Corbel" w:hAnsi="Corbel"/>
              </w:rPr>
              <w:t>okumentowanie porozumień i zobowiązań stro</w:t>
            </w:r>
            <w:r>
              <w:rPr>
                <w:rFonts w:ascii="Corbel" w:hAnsi="Corbel"/>
              </w:rPr>
              <w:t>n.</w:t>
            </w:r>
          </w:p>
          <w:p w14:paraId="1373215E" w14:textId="1948303F" w:rsidR="004419EC" w:rsidRPr="007C5127" w:rsidRDefault="00821F35" w:rsidP="00821F35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  <w:r w:rsidR="007104DF">
              <w:rPr>
                <w:rFonts w:ascii="Corbel" w:hAnsi="Corbel"/>
              </w:rPr>
              <w:t>.</w:t>
            </w:r>
            <w:r w:rsidR="007104DF" w:rsidRPr="007104DF">
              <w:rPr>
                <w:rFonts w:ascii="Corbel" w:hAnsi="Corbel"/>
              </w:rPr>
              <w:t xml:space="preserve">  Etyczne dylematy w zarządzaniu środowiskiem</w:t>
            </w:r>
            <w:r w:rsidR="003234DA">
              <w:rPr>
                <w:rFonts w:ascii="Corbel" w:hAnsi="Corbel"/>
              </w:rPr>
              <w:t>:</w:t>
            </w:r>
            <w:r w:rsidR="007104DF" w:rsidRPr="007104DF">
              <w:rPr>
                <w:rFonts w:ascii="Corbel" w:hAnsi="Corbel"/>
              </w:rPr>
              <w:br/>
              <w:t>– praca w grupach nad scenariuszami problemowymi</w:t>
            </w:r>
            <w:r w:rsidR="007104DF" w:rsidRPr="007104DF">
              <w:rPr>
                <w:rFonts w:ascii="Corbel" w:hAnsi="Corbel"/>
              </w:rPr>
              <w:br/>
              <w:t>– dyskusja i argumentacja</w:t>
            </w:r>
            <w:r w:rsidR="003234DA">
              <w:rPr>
                <w:rFonts w:ascii="Corbel" w:hAnsi="Corbel"/>
              </w:rPr>
              <w:t>.</w:t>
            </w:r>
          </w:p>
        </w:tc>
      </w:tr>
    </w:tbl>
    <w:p w14:paraId="34CE0A41" w14:textId="77777777" w:rsidR="004419EC" w:rsidRDefault="004419EC">
      <w:pPr>
        <w:pStyle w:val="Punktygwne"/>
        <w:spacing w:before="0" w:after="0"/>
        <w:rPr>
          <w:rFonts w:ascii="Corbel" w:hAnsi="Corbel" w:cs="Corbel"/>
          <w:b w:val="0"/>
          <w:szCs w:val="24"/>
        </w:rPr>
      </w:pPr>
    </w:p>
    <w:p w14:paraId="163B82D2" w14:textId="77777777" w:rsidR="004419EC" w:rsidRDefault="004419EC">
      <w:pPr>
        <w:pStyle w:val="Punktygwne"/>
        <w:spacing w:before="0" w:after="0"/>
        <w:ind w:left="426"/>
      </w:pPr>
      <w:r>
        <w:rPr>
          <w:rFonts w:ascii="Corbel" w:hAnsi="Corbel" w:cs="Corbel"/>
          <w:smallCaps w:val="0"/>
          <w:szCs w:val="24"/>
        </w:rPr>
        <w:t>3.4 Metody dydaktyczne</w:t>
      </w:r>
    </w:p>
    <w:p w14:paraId="62EBF3C5" w14:textId="77777777" w:rsidR="004419EC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1A22AFEB" w14:textId="6C3D6D18" w:rsidR="004419EC" w:rsidRPr="00E81C23" w:rsidRDefault="00A16DD6" w:rsidP="00E81C23">
      <w:pPr>
        <w:spacing w:after="0" w:line="240" w:lineRule="auto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>wykład: W</w:t>
      </w:r>
      <w:r w:rsidR="00353F74" w:rsidRPr="00E81C23">
        <w:rPr>
          <w:rFonts w:ascii="Corbel" w:hAnsi="Corbel"/>
          <w:sz w:val="24"/>
          <w:szCs w:val="24"/>
        </w:rPr>
        <w:t xml:space="preserve">ykład audytoryjny z wykorzystaniem materiałów audiowizualnych </w:t>
      </w:r>
    </w:p>
    <w:p w14:paraId="6D98A12B" w14:textId="70D7EFF1" w:rsidR="004419EC" w:rsidRPr="00E81C23" w:rsidRDefault="00353F74" w:rsidP="00E81C23">
      <w:pPr>
        <w:spacing w:after="0" w:line="240" w:lineRule="auto"/>
        <w:jc w:val="both"/>
        <w:rPr>
          <w:rFonts w:ascii="Corbel" w:hAnsi="Corbel"/>
          <w:b/>
          <w:color w:val="000000"/>
          <w:sz w:val="24"/>
          <w:szCs w:val="24"/>
        </w:rPr>
      </w:pPr>
      <w:r w:rsidRPr="00E81C23">
        <w:rPr>
          <w:rFonts w:ascii="Corbel" w:hAnsi="Corbel"/>
          <w:color w:val="000000"/>
          <w:sz w:val="24"/>
          <w:szCs w:val="24"/>
        </w:rPr>
        <w:t>ćwiczenia: Analiza tekstów i treści audiowizualnych, dyskusja, praca w grupach</w:t>
      </w:r>
    </w:p>
    <w:p w14:paraId="1BFC717C" w14:textId="77777777" w:rsidR="00353F74" w:rsidRPr="00353F74" w:rsidRDefault="00353F74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b w:val="0"/>
          <w:bCs/>
          <w:smallCaps w:val="0"/>
          <w:szCs w:val="24"/>
        </w:rPr>
      </w:pPr>
    </w:p>
    <w:p w14:paraId="77FB1868" w14:textId="77777777" w:rsidR="004419EC" w:rsidRDefault="004419EC">
      <w:pPr>
        <w:pStyle w:val="Punktygwne"/>
        <w:tabs>
          <w:tab w:val="left" w:pos="284"/>
        </w:tabs>
        <w:spacing w:before="0" w:after="0"/>
      </w:pPr>
      <w:r>
        <w:rPr>
          <w:rFonts w:ascii="Corbel" w:hAnsi="Corbel" w:cs="Corbel"/>
          <w:smallCaps w:val="0"/>
          <w:szCs w:val="24"/>
        </w:rPr>
        <w:t>4. METODY I KRYTERIA OCENY</w:t>
      </w:r>
    </w:p>
    <w:p w14:paraId="2946DB82" w14:textId="77777777" w:rsidR="004419EC" w:rsidRDefault="004419EC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smallCaps w:val="0"/>
          <w:szCs w:val="24"/>
        </w:rPr>
      </w:pPr>
    </w:p>
    <w:p w14:paraId="53742ADA" w14:textId="77777777" w:rsidR="004419EC" w:rsidRDefault="004419EC">
      <w:pPr>
        <w:pStyle w:val="Punktygwne"/>
        <w:spacing w:before="0" w:after="0"/>
        <w:ind w:left="426"/>
      </w:pPr>
      <w:r>
        <w:rPr>
          <w:rFonts w:ascii="Corbel" w:hAnsi="Corbel" w:cs="Corbel"/>
          <w:smallCaps w:val="0"/>
          <w:szCs w:val="24"/>
        </w:rPr>
        <w:t>4.1 Sposoby weryfikacji efektów uczenia się</w:t>
      </w:r>
    </w:p>
    <w:p w14:paraId="5997CC1D" w14:textId="77777777" w:rsidR="004419EC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5387"/>
        <w:gridCol w:w="2532"/>
      </w:tblGrid>
      <w:tr w:rsidR="004419EC" w14:paraId="3CD72C34" w14:textId="77777777" w:rsidTr="00A52D9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A4F7" w14:textId="77777777" w:rsidR="004419EC" w:rsidRDefault="004419EC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2157" w14:textId="77777777" w:rsidR="004419EC" w:rsidRDefault="004419EC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2080E0F" w14:textId="77777777" w:rsidR="004419EC" w:rsidRDefault="004419EC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CD06" w14:textId="77777777" w:rsidR="004419EC" w:rsidRDefault="004419EC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2574297" w14:textId="77777777" w:rsidR="004419EC" w:rsidRDefault="004419EC">
            <w:pPr>
              <w:pStyle w:val="Punktygwne"/>
              <w:spacing w:before="0" w:after="0"/>
              <w:jc w:val="center"/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(w, </w:t>
            </w:r>
            <w:proofErr w:type="spellStart"/>
            <w:r>
              <w:rPr>
                <w:rFonts w:ascii="Corbel" w:hAnsi="Corbel" w:cs="Corbel"/>
                <w:b w:val="0"/>
                <w:smallCaps w:val="0"/>
                <w:szCs w:val="24"/>
              </w:rPr>
              <w:t>ćw</w:t>
            </w:r>
            <w:proofErr w:type="spellEnd"/>
            <w:r>
              <w:rPr>
                <w:rFonts w:ascii="Corbel" w:hAnsi="Corbel" w:cs="Corbel"/>
                <w:b w:val="0"/>
                <w:smallCaps w:val="0"/>
                <w:szCs w:val="24"/>
              </w:rPr>
              <w:t>, …)</w:t>
            </w:r>
          </w:p>
        </w:tc>
      </w:tr>
      <w:tr w:rsidR="004419EC" w14:paraId="781EAF3A" w14:textId="77777777" w:rsidTr="00A52D9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B90D" w14:textId="77777777" w:rsidR="004419EC" w:rsidRDefault="004419EC">
            <w:pPr>
              <w:pStyle w:val="Punktygwne"/>
              <w:spacing w:before="0" w:after="0"/>
            </w:pPr>
            <w:r>
              <w:rPr>
                <w:rFonts w:ascii="Corbel" w:hAnsi="Corbel" w:cs="Corbel"/>
                <w:b w:val="0"/>
                <w:szCs w:val="24"/>
              </w:rPr>
              <w:t>EK_01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4C08" w14:textId="0CD8185F" w:rsidR="004419EC" w:rsidRPr="00E81C23" w:rsidRDefault="00A52D95" w:rsidP="00E81C23">
            <w:p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E81C23">
              <w:rPr>
                <w:rFonts w:ascii="Corbel" w:hAnsi="Corbel"/>
                <w:sz w:val="24"/>
                <w:szCs w:val="24"/>
              </w:rPr>
              <w:t>obserwacja w trakcie zajęć, kolokwium/egzamin pisemny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0EEE" w14:textId="44140BE1" w:rsidR="004419EC" w:rsidRPr="00A52D95" w:rsidRDefault="00B53A3B" w:rsidP="00A52D95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ćw</w:t>
            </w:r>
            <w:proofErr w:type="spellEnd"/>
          </w:p>
        </w:tc>
      </w:tr>
      <w:tr w:rsidR="00B53A3B" w14:paraId="6597FE51" w14:textId="77777777" w:rsidTr="00A52D9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FE27" w14:textId="77777777" w:rsidR="00B53A3B" w:rsidRDefault="00B53A3B" w:rsidP="00B53A3B">
            <w:pPr>
              <w:pStyle w:val="Punktygwne"/>
              <w:spacing w:before="0" w:after="0"/>
            </w:pPr>
            <w:r>
              <w:rPr>
                <w:rFonts w:ascii="Corbel" w:hAnsi="Corbel" w:cs="Corbel"/>
                <w:b w:val="0"/>
                <w:szCs w:val="24"/>
              </w:rPr>
              <w:t>EK_02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8DF5" w14:textId="38242334" w:rsidR="00B53A3B" w:rsidRPr="00E81C23" w:rsidRDefault="00B53A3B" w:rsidP="00B53A3B">
            <w:p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E81C23">
              <w:rPr>
                <w:rFonts w:ascii="Corbel" w:hAnsi="Corbel"/>
                <w:sz w:val="24"/>
                <w:szCs w:val="24"/>
              </w:rPr>
              <w:t>obserwacja w trakcie zajęć, kolokwium/egzamin pisemny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2AC8" w14:textId="21427CE4" w:rsidR="00B53A3B" w:rsidRPr="00A52D95" w:rsidRDefault="00B53A3B" w:rsidP="00B53A3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CE52C0">
              <w:rPr>
                <w:rFonts w:ascii="Corbel" w:hAnsi="Corbel"/>
                <w:sz w:val="24"/>
                <w:szCs w:val="24"/>
              </w:rPr>
              <w:t xml:space="preserve">w, </w:t>
            </w:r>
            <w:proofErr w:type="spellStart"/>
            <w:r w:rsidRPr="00CE52C0">
              <w:rPr>
                <w:rFonts w:ascii="Corbel" w:hAnsi="Corbel"/>
                <w:sz w:val="24"/>
                <w:szCs w:val="24"/>
              </w:rPr>
              <w:t>ćw</w:t>
            </w:r>
            <w:proofErr w:type="spellEnd"/>
          </w:p>
        </w:tc>
      </w:tr>
      <w:tr w:rsidR="00B53A3B" w14:paraId="5FCDA877" w14:textId="77777777" w:rsidTr="00A52D9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D1DA" w14:textId="073D7AE5" w:rsidR="00B53A3B" w:rsidRDefault="00B53A3B" w:rsidP="00B53A3B">
            <w:pPr>
              <w:pStyle w:val="Punktygwne"/>
              <w:spacing w:before="0" w:after="0"/>
              <w:rPr>
                <w:rFonts w:ascii="Corbel" w:hAnsi="Corbel" w:cs="Corbel"/>
                <w:b w:val="0"/>
                <w:szCs w:val="24"/>
              </w:rPr>
            </w:pPr>
            <w:r>
              <w:rPr>
                <w:rFonts w:ascii="Corbel" w:hAnsi="Corbel" w:cs="Corbel"/>
                <w:b w:val="0"/>
                <w:szCs w:val="24"/>
              </w:rPr>
              <w:t>EK_03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73D5" w14:textId="2A4AF40B" w:rsidR="00B53A3B" w:rsidRPr="00E81C23" w:rsidRDefault="00B53A3B" w:rsidP="00B53A3B">
            <w:pPr>
              <w:spacing w:after="0" w:line="240" w:lineRule="auto"/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E81C23">
              <w:rPr>
                <w:rFonts w:ascii="Corbel" w:hAnsi="Corbel"/>
                <w:sz w:val="24"/>
                <w:szCs w:val="24"/>
              </w:rPr>
              <w:t>obserwacja w trakcie zajęć, kolokwium/egzamin pisemny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91D6" w14:textId="28455354" w:rsidR="00B53A3B" w:rsidRDefault="00B53A3B" w:rsidP="00B53A3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CE52C0">
              <w:rPr>
                <w:rFonts w:ascii="Corbel" w:hAnsi="Corbel"/>
                <w:sz w:val="24"/>
                <w:szCs w:val="24"/>
              </w:rPr>
              <w:t xml:space="preserve">w, </w:t>
            </w:r>
            <w:proofErr w:type="spellStart"/>
            <w:r w:rsidRPr="00CE52C0">
              <w:rPr>
                <w:rFonts w:ascii="Corbel" w:hAnsi="Corbel"/>
                <w:sz w:val="24"/>
                <w:szCs w:val="24"/>
              </w:rPr>
              <w:t>ćw</w:t>
            </w:r>
            <w:proofErr w:type="spellEnd"/>
          </w:p>
        </w:tc>
      </w:tr>
    </w:tbl>
    <w:p w14:paraId="110FFD37" w14:textId="77777777" w:rsidR="004419EC" w:rsidRDefault="004419EC">
      <w:pPr>
        <w:pStyle w:val="Punktygwne"/>
        <w:spacing w:before="0" w:after="0"/>
        <w:rPr>
          <w:rFonts w:ascii="Corbel" w:hAnsi="Corbel" w:cs="Corbel"/>
          <w:smallCaps w:val="0"/>
          <w:szCs w:val="24"/>
        </w:rPr>
      </w:pPr>
    </w:p>
    <w:p w14:paraId="055156CD" w14:textId="77777777" w:rsidR="004419EC" w:rsidRDefault="004419EC">
      <w:pPr>
        <w:pStyle w:val="Punktygwne"/>
        <w:spacing w:before="0" w:after="0"/>
        <w:ind w:left="426"/>
      </w:pPr>
      <w:r>
        <w:rPr>
          <w:rFonts w:ascii="Corbel" w:hAnsi="Corbel" w:cs="Corbel"/>
          <w:smallCaps w:val="0"/>
          <w:szCs w:val="24"/>
        </w:rPr>
        <w:t>4.2 Warunki zaliczenia przedmiotu (kryteria oceniania)</w:t>
      </w:r>
    </w:p>
    <w:p w14:paraId="6B699379" w14:textId="77777777" w:rsidR="004419EC" w:rsidRDefault="004419EC">
      <w:pPr>
        <w:pStyle w:val="Punktygwne"/>
        <w:spacing w:before="0" w:after="0"/>
        <w:ind w:left="426"/>
        <w:rPr>
          <w:rFonts w:ascii="Corbel" w:hAnsi="Corbel" w:cs="Corbel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4419EC" w:rsidRPr="00E61356" w14:paraId="2AA31172" w14:textId="77777777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DE6B" w14:textId="77777777" w:rsidR="00E61356" w:rsidRDefault="00E61356" w:rsidP="00E61356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14:paraId="57547CA5" w14:textId="77777777" w:rsidR="00E61356" w:rsidRPr="00264D75" w:rsidRDefault="00E61356" w:rsidP="00E61356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</w:t>
            </w:r>
            <w:r>
              <w:rPr>
                <w:rStyle w:val="Pogrubienie"/>
                <w:rFonts w:ascii="Corbel" w:hAnsi="Corbel"/>
                <w:sz w:val="22"/>
                <w:szCs w:val="22"/>
              </w:rPr>
              <w:t>ćwiczeń</w:t>
            </w:r>
            <w:r w:rsidRPr="00264D75">
              <w:rPr>
                <w:rFonts w:ascii="Corbel" w:hAnsi="Corbel"/>
                <w:sz w:val="22"/>
                <w:szCs w:val="22"/>
              </w:rPr>
              <w:t xml:space="preserve"> (warunek dopuszczenia do egzaminu):</w:t>
            </w:r>
          </w:p>
          <w:p w14:paraId="5F3EB49C" w14:textId="77777777" w:rsidR="00E61356" w:rsidRPr="00CE6248" w:rsidRDefault="00E61356" w:rsidP="00E61356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 xml:space="preserve">obecność </w:t>
            </w:r>
            <w:r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14:paraId="03A3A961" w14:textId="50A45AB5" w:rsidR="00E61356" w:rsidRPr="00E61356" w:rsidRDefault="00E61356" w:rsidP="00E61356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E6248">
              <w:rPr>
                <w:rFonts w:ascii="Corbel" w:hAnsi="Corbel"/>
                <w:b w:val="0"/>
                <w:smallCaps w:val="0"/>
                <w:sz w:val="22"/>
              </w:rPr>
              <w:t>pozytywne oceny z kolokwiów czą</w:t>
            </w:r>
            <w:r>
              <w:rPr>
                <w:rFonts w:ascii="Corbel" w:hAnsi="Corbel"/>
                <w:b w:val="0"/>
                <w:smallCaps w:val="0"/>
                <w:sz w:val="22"/>
              </w:rPr>
              <w:t>stkowych</w:t>
            </w:r>
          </w:p>
          <w:p w14:paraId="26352D1F" w14:textId="77777777" w:rsidR="00E61356" w:rsidRPr="00E61356" w:rsidRDefault="00E61356" w:rsidP="00E61356">
            <w:pPr>
              <w:rPr>
                <w:rFonts w:ascii="Corbel" w:hAnsi="Corbel"/>
                <w:smallCaps/>
                <w:szCs w:val="24"/>
              </w:rPr>
            </w:pPr>
            <w:r w:rsidRPr="00E61356">
              <w:rPr>
                <w:rFonts w:ascii="Corbel" w:hAnsi="Corbel"/>
                <w:szCs w:val="24"/>
              </w:rPr>
              <w:lastRenderedPageBreak/>
              <w:t>O ocenie decyduje liczba uzyskanych punktów:</w:t>
            </w:r>
            <w:r w:rsidRPr="00E61356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Pr="00E61356">
              <w:rPr>
                <w:rFonts w:ascii="Corbel" w:hAnsi="Corbel"/>
                <w:smallCaps/>
                <w:szCs w:val="24"/>
              </w:rPr>
              <w:t>bdb</w:t>
            </w:r>
            <w:proofErr w:type="spellEnd"/>
            <w:r w:rsidRPr="00E61356">
              <w:rPr>
                <w:rFonts w:ascii="Corbel" w:hAnsi="Corbel"/>
                <w:smallCaps/>
                <w:szCs w:val="24"/>
              </w:rPr>
              <w:t xml:space="preserve"> 91-100%; </w:t>
            </w:r>
            <w:proofErr w:type="spellStart"/>
            <w:r w:rsidRPr="00E61356">
              <w:rPr>
                <w:rFonts w:ascii="Corbel" w:hAnsi="Corbel"/>
                <w:smallCaps/>
                <w:szCs w:val="24"/>
              </w:rPr>
              <w:t>db</w:t>
            </w:r>
            <w:proofErr w:type="spellEnd"/>
            <w:r w:rsidRPr="00E61356">
              <w:rPr>
                <w:rFonts w:ascii="Corbel" w:hAnsi="Corbel"/>
                <w:smallCaps/>
                <w:szCs w:val="24"/>
              </w:rPr>
              <w:t xml:space="preserve"> plus 81-90%; </w:t>
            </w:r>
            <w:proofErr w:type="spellStart"/>
            <w:r w:rsidRPr="00E61356">
              <w:rPr>
                <w:rFonts w:ascii="Corbel" w:hAnsi="Corbel"/>
                <w:smallCaps/>
                <w:szCs w:val="24"/>
              </w:rPr>
              <w:t>db</w:t>
            </w:r>
            <w:proofErr w:type="spellEnd"/>
            <w:r w:rsidRPr="00E61356">
              <w:rPr>
                <w:rFonts w:ascii="Corbel" w:hAnsi="Corbel"/>
                <w:smallCaps/>
                <w:szCs w:val="24"/>
              </w:rPr>
              <w:t xml:space="preserve"> 71-80%; </w:t>
            </w:r>
            <w:proofErr w:type="spellStart"/>
            <w:r w:rsidRPr="00E61356">
              <w:rPr>
                <w:rFonts w:ascii="Corbel" w:hAnsi="Corbel"/>
                <w:smallCaps/>
                <w:szCs w:val="24"/>
              </w:rPr>
              <w:t>dst</w:t>
            </w:r>
            <w:proofErr w:type="spellEnd"/>
            <w:r w:rsidRPr="00E61356">
              <w:rPr>
                <w:rFonts w:ascii="Corbel" w:hAnsi="Corbel"/>
                <w:smallCaps/>
                <w:szCs w:val="24"/>
              </w:rPr>
              <w:t xml:space="preserve"> plus 61-70%; </w:t>
            </w:r>
            <w:proofErr w:type="spellStart"/>
            <w:r w:rsidRPr="00E61356">
              <w:rPr>
                <w:rFonts w:ascii="Corbel" w:hAnsi="Corbel"/>
                <w:smallCaps/>
                <w:szCs w:val="24"/>
              </w:rPr>
              <w:t>dst</w:t>
            </w:r>
            <w:proofErr w:type="spellEnd"/>
            <w:r w:rsidRPr="00E61356">
              <w:rPr>
                <w:rFonts w:ascii="Corbel" w:hAnsi="Corbel"/>
                <w:smallCaps/>
                <w:szCs w:val="24"/>
              </w:rPr>
              <w:t xml:space="preserve"> 51-60%; </w:t>
            </w:r>
            <w:proofErr w:type="spellStart"/>
            <w:r w:rsidRPr="00E61356">
              <w:rPr>
                <w:rFonts w:ascii="Corbel" w:hAnsi="Corbel"/>
                <w:smallCaps/>
                <w:szCs w:val="24"/>
              </w:rPr>
              <w:t>ndst</w:t>
            </w:r>
            <w:proofErr w:type="spellEnd"/>
            <w:r w:rsidRPr="00E61356">
              <w:rPr>
                <w:rFonts w:ascii="Corbel" w:hAnsi="Corbel"/>
                <w:smallCaps/>
                <w:szCs w:val="24"/>
              </w:rPr>
              <w:t xml:space="preserve"> 0-50%</w:t>
            </w:r>
          </w:p>
          <w:p w14:paraId="6633CDB7" w14:textId="77777777" w:rsidR="00E61356" w:rsidRPr="00264D75" w:rsidRDefault="00E61356" w:rsidP="00E61356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Egzamin końcowy (pisemny):</w:t>
            </w:r>
          </w:p>
          <w:p w14:paraId="6C67C96F" w14:textId="77777777" w:rsidR="00E61356" w:rsidRPr="00264D75" w:rsidRDefault="00E61356" w:rsidP="00E61356">
            <w:pPr>
              <w:pStyle w:val="NormalnyWeb"/>
              <w:numPr>
                <w:ilvl w:val="0"/>
                <w:numId w:val="9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test wyboru + pytania otwarte / zadania problemowe,</w:t>
            </w:r>
          </w:p>
          <w:p w14:paraId="64A78D00" w14:textId="77777777" w:rsidR="00E61356" w:rsidRPr="00264D75" w:rsidRDefault="00E61356" w:rsidP="00E61356">
            <w:pPr>
              <w:pStyle w:val="NormalnyWeb"/>
              <w:numPr>
                <w:ilvl w:val="0"/>
                <w:numId w:val="9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wymagany próg zaliczenia – min. 51% punktów</w:t>
            </w:r>
          </w:p>
          <w:p w14:paraId="0AD92593" w14:textId="3993837A" w:rsidR="00E61356" w:rsidRPr="00E61356" w:rsidRDefault="00E61356" w:rsidP="00E61356">
            <w:pPr>
              <w:rPr>
                <w:rFonts w:ascii="Corbel" w:hAnsi="Corbel"/>
                <w:b/>
                <w:smallCaps/>
                <w:szCs w:val="24"/>
              </w:rPr>
            </w:pPr>
            <w:r w:rsidRPr="00CE6248">
              <w:rPr>
                <w:rFonts w:ascii="Corbel" w:hAnsi="Corbel"/>
                <w:szCs w:val="24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E61356">
              <w:rPr>
                <w:rFonts w:ascii="Corbel" w:hAnsi="Corbel"/>
                <w:b/>
                <w:smallCaps/>
                <w:szCs w:val="24"/>
              </w:rPr>
              <w:t>bdb</w:t>
            </w:r>
            <w:proofErr w:type="spellEnd"/>
            <w:r w:rsidRPr="00E61356">
              <w:rPr>
                <w:rFonts w:ascii="Corbel" w:hAnsi="Corbel"/>
                <w:b/>
                <w:smallCaps/>
                <w:szCs w:val="24"/>
              </w:rPr>
              <w:t xml:space="preserve"> 91-100%; </w:t>
            </w:r>
            <w:proofErr w:type="spellStart"/>
            <w:r w:rsidRPr="00E61356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E61356">
              <w:rPr>
                <w:rFonts w:ascii="Corbel" w:hAnsi="Corbel"/>
                <w:b/>
                <w:smallCaps/>
                <w:szCs w:val="24"/>
              </w:rPr>
              <w:t xml:space="preserve"> plus 81-90%; </w:t>
            </w:r>
            <w:proofErr w:type="spellStart"/>
            <w:r w:rsidRPr="00E61356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E61356">
              <w:rPr>
                <w:rFonts w:ascii="Corbel" w:hAnsi="Corbel"/>
                <w:b/>
                <w:smallCaps/>
                <w:szCs w:val="24"/>
              </w:rPr>
              <w:t xml:space="preserve"> 71-80%; </w:t>
            </w:r>
            <w:proofErr w:type="spellStart"/>
            <w:r w:rsidRPr="00E61356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E61356">
              <w:rPr>
                <w:rFonts w:ascii="Corbel" w:hAnsi="Corbel"/>
                <w:b/>
                <w:smallCaps/>
                <w:szCs w:val="24"/>
              </w:rPr>
              <w:t xml:space="preserve"> plus 61-70%; </w:t>
            </w:r>
            <w:proofErr w:type="spellStart"/>
            <w:r w:rsidRPr="00E61356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E61356">
              <w:rPr>
                <w:rFonts w:ascii="Corbel" w:hAnsi="Corbel"/>
                <w:b/>
                <w:smallCaps/>
                <w:szCs w:val="24"/>
              </w:rPr>
              <w:t xml:space="preserve"> 51-60%; </w:t>
            </w:r>
            <w:proofErr w:type="spellStart"/>
            <w:r w:rsidRPr="00E61356">
              <w:rPr>
                <w:rFonts w:ascii="Corbel" w:hAnsi="Corbel"/>
                <w:b/>
                <w:smallCaps/>
                <w:szCs w:val="24"/>
              </w:rPr>
              <w:t>ndst</w:t>
            </w:r>
            <w:proofErr w:type="spellEnd"/>
            <w:r w:rsidRPr="00E61356">
              <w:rPr>
                <w:rFonts w:ascii="Corbel" w:hAnsi="Corbel"/>
                <w:b/>
                <w:smallCaps/>
                <w:szCs w:val="24"/>
              </w:rPr>
              <w:t xml:space="preserve"> 0-50%</w:t>
            </w:r>
          </w:p>
          <w:p w14:paraId="14DC8208" w14:textId="63E63519" w:rsidR="00320710" w:rsidRPr="00E61356" w:rsidRDefault="00320710">
            <w:pPr>
              <w:pStyle w:val="Punktygwne"/>
              <w:spacing w:before="0" w:after="0"/>
              <w:rPr>
                <w:rFonts w:ascii="Corbel" w:hAnsi="Corbel" w:cs="Corbel"/>
                <w:b w:val="0"/>
                <w:smallCaps w:val="0"/>
                <w:szCs w:val="24"/>
              </w:rPr>
            </w:pPr>
          </w:p>
        </w:tc>
      </w:tr>
    </w:tbl>
    <w:p w14:paraId="3FE9F23F" w14:textId="77777777" w:rsidR="004419EC" w:rsidRPr="00E61356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p w14:paraId="1FB003DF" w14:textId="77777777" w:rsidR="00E81C23" w:rsidRPr="00E61356" w:rsidRDefault="00E81C23">
      <w:pPr>
        <w:pStyle w:val="Bezodstpw"/>
        <w:ind w:left="284" w:hanging="284"/>
        <w:jc w:val="both"/>
        <w:rPr>
          <w:rFonts w:ascii="Corbel" w:hAnsi="Corbel" w:cs="Corbel"/>
          <w:b/>
          <w:sz w:val="24"/>
          <w:szCs w:val="24"/>
        </w:rPr>
      </w:pPr>
    </w:p>
    <w:p w14:paraId="32066DA3" w14:textId="094C8137" w:rsidR="004419EC" w:rsidRDefault="004419EC">
      <w:pPr>
        <w:pStyle w:val="Bezodstpw"/>
        <w:ind w:left="284" w:hanging="284"/>
        <w:jc w:val="both"/>
      </w:pPr>
      <w:bookmarkStart w:id="0" w:name="_GoBack"/>
      <w:bookmarkEnd w:id="0"/>
      <w:r>
        <w:rPr>
          <w:rFonts w:ascii="Corbel" w:hAnsi="Corbel" w:cs="Corbel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14:paraId="1F72F646" w14:textId="77777777" w:rsidR="004419EC" w:rsidRDefault="004419EC">
      <w:pPr>
        <w:pStyle w:val="Punktygwne"/>
        <w:spacing w:before="0" w:after="0"/>
        <w:rPr>
          <w:rFonts w:ascii="Corbel" w:hAnsi="Corbel" w:cs="Corbel"/>
          <w:b w:val="0"/>
          <w:smallCaps w:val="0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87"/>
      </w:tblGrid>
      <w:tr w:rsidR="004419EC" w14:paraId="3808A828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2BB7" w14:textId="77777777" w:rsidR="004419EC" w:rsidRDefault="004419EC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Corbel" w:hAnsi="Corbel" w:cs="Corbel"/>
                <w:b/>
                <w:sz w:val="24"/>
                <w:szCs w:val="24"/>
              </w:rPr>
              <w:t>Forma aktywności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68D1" w14:textId="77777777" w:rsidR="004419EC" w:rsidRDefault="004419EC">
            <w:pPr>
              <w:pStyle w:val="Akapitzlist"/>
              <w:spacing w:after="0" w:line="240" w:lineRule="auto"/>
              <w:ind w:left="0"/>
              <w:jc w:val="center"/>
            </w:pPr>
            <w:r>
              <w:rPr>
                <w:rFonts w:ascii="Corbel" w:hAnsi="Corbel" w:cs="Corbel"/>
                <w:b/>
                <w:sz w:val="24"/>
                <w:szCs w:val="24"/>
              </w:rPr>
              <w:t>Średnia liczba godzinna zrealizowanie aktywności</w:t>
            </w:r>
          </w:p>
        </w:tc>
      </w:tr>
      <w:tr w:rsidR="004419EC" w14:paraId="6D2525C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2AD3" w14:textId="77777777" w:rsidR="004419EC" w:rsidRDefault="004419EC">
            <w:pPr>
              <w:pStyle w:val="Akapitzlist"/>
              <w:spacing w:after="0" w:line="240" w:lineRule="auto"/>
              <w:ind w:left="0"/>
            </w:pPr>
            <w:r>
              <w:rPr>
                <w:rFonts w:ascii="Corbel" w:hAnsi="Corbel" w:cs="Corbel"/>
                <w:sz w:val="24"/>
                <w:szCs w:val="24"/>
              </w:rPr>
              <w:t>Godziny z harmonogramu studiów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4B9D" w14:textId="52A0EE0E" w:rsidR="00682B23" w:rsidRPr="00353F74" w:rsidRDefault="00E81C23" w:rsidP="00E81C2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28</w:t>
            </w:r>
          </w:p>
        </w:tc>
      </w:tr>
      <w:tr w:rsidR="004419EC" w14:paraId="370080A6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A6CD" w14:textId="77777777" w:rsidR="004419EC" w:rsidRDefault="004419EC">
            <w:pPr>
              <w:pStyle w:val="Akapitzlist"/>
              <w:spacing w:after="0" w:line="240" w:lineRule="auto"/>
              <w:ind w:left="0"/>
            </w:pPr>
            <w:r>
              <w:rPr>
                <w:rFonts w:ascii="Corbel" w:hAnsi="Corbel" w:cs="Corbel"/>
                <w:sz w:val="24"/>
                <w:szCs w:val="24"/>
              </w:rPr>
              <w:t>Inne z udziałem nauczyciela akademickiego</w:t>
            </w:r>
          </w:p>
          <w:p w14:paraId="49ABEFC1" w14:textId="77777777" w:rsidR="004419EC" w:rsidRDefault="004419EC">
            <w:pPr>
              <w:pStyle w:val="Akapitzlist"/>
              <w:spacing w:after="0" w:line="240" w:lineRule="auto"/>
              <w:ind w:left="0"/>
            </w:pPr>
            <w:r>
              <w:rPr>
                <w:rFonts w:ascii="Corbel" w:hAnsi="Corbel" w:cs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E47" w14:textId="6A7B53AE" w:rsidR="00682B23" w:rsidRPr="00353F74" w:rsidRDefault="00E81C23" w:rsidP="00E81C2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4419EC" w14:paraId="4994A4BC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8319" w14:textId="77777777" w:rsidR="004419EC" w:rsidRDefault="004419EC">
            <w:pPr>
              <w:pStyle w:val="Akapitzlist"/>
              <w:spacing w:after="0" w:line="240" w:lineRule="auto"/>
              <w:ind w:left="0"/>
            </w:pPr>
            <w:r>
              <w:rPr>
                <w:rFonts w:ascii="Corbel" w:hAnsi="Corbel" w:cs="Corbel"/>
                <w:sz w:val="24"/>
                <w:szCs w:val="24"/>
              </w:rPr>
              <w:t xml:space="preserve">Godziny </w:t>
            </w:r>
            <w:proofErr w:type="spellStart"/>
            <w:r>
              <w:rPr>
                <w:rFonts w:ascii="Corbel" w:hAnsi="Corbel" w:cs="Corbel"/>
                <w:sz w:val="24"/>
                <w:szCs w:val="24"/>
              </w:rPr>
              <w:t>niekontaktowe</w:t>
            </w:r>
            <w:proofErr w:type="spellEnd"/>
            <w:r>
              <w:rPr>
                <w:rFonts w:ascii="Corbel" w:hAnsi="Corbel" w:cs="Corbel"/>
                <w:sz w:val="24"/>
                <w:szCs w:val="24"/>
              </w:rPr>
              <w:t xml:space="preserve"> – praca własna studenta (przygotowanie do zajęć, kolokwium, napisanie referatu, itp.)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165D" w14:textId="6C4691AF" w:rsidR="004419EC" w:rsidRPr="00353F74" w:rsidRDefault="00E81C23" w:rsidP="00E81C2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4419EC" w14:paraId="2B55E3E1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727" w14:textId="77777777" w:rsidR="004419EC" w:rsidRDefault="004419EC">
            <w:pPr>
              <w:pStyle w:val="Akapitzlist"/>
              <w:spacing w:after="0" w:line="240" w:lineRule="auto"/>
              <w:ind w:left="0"/>
            </w:pPr>
            <w:r>
              <w:rPr>
                <w:rFonts w:ascii="Corbel" w:hAnsi="Corbel" w:cs="Corbel"/>
                <w:sz w:val="24"/>
                <w:szCs w:val="24"/>
              </w:rPr>
              <w:t>SUMA GODZIN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71A2" w14:textId="6DBE6182" w:rsidR="004419EC" w:rsidRPr="00353F74" w:rsidRDefault="00194ABC" w:rsidP="00E81C2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4419EC" w14:paraId="42922784" w14:textId="7777777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C35E" w14:textId="77777777" w:rsidR="004419EC" w:rsidRDefault="004419EC">
            <w:pPr>
              <w:pStyle w:val="Akapitzlist"/>
              <w:spacing w:after="0" w:line="240" w:lineRule="auto"/>
              <w:ind w:left="0"/>
            </w:pPr>
            <w:r>
              <w:rPr>
                <w:rFonts w:ascii="Corbel" w:hAnsi="Corbel" w:cs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8152" w14:textId="3D447B1D" w:rsidR="004419EC" w:rsidRPr="00353F74" w:rsidRDefault="00194ABC" w:rsidP="00E81C23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468370B1" w14:textId="77777777" w:rsidR="00E3482D" w:rsidRDefault="004419EC" w:rsidP="00E3482D">
      <w:pPr>
        <w:pStyle w:val="Punktygwne"/>
        <w:spacing w:before="0" w:after="0"/>
        <w:ind w:left="426"/>
      </w:pPr>
      <w:r>
        <w:rPr>
          <w:rFonts w:ascii="Corbel" w:hAnsi="Corbel" w:cs="Corbel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14:paraId="355FF0C9" w14:textId="77777777" w:rsidR="00E3482D" w:rsidRDefault="00E3482D" w:rsidP="00E3482D">
      <w:pPr>
        <w:pStyle w:val="Punktygwne"/>
        <w:spacing w:before="0" w:after="0"/>
      </w:pPr>
    </w:p>
    <w:p w14:paraId="40334C7B" w14:textId="6A21FFD1" w:rsidR="004419EC" w:rsidRDefault="004419EC" w:rsidP="00E3482D">
      <w:pPr>
        <w:pStyle w:val="Punktygwne"/>
        <w:spacing w:before="0" w:after="0"/>
      </w:pPr>
      <w:r>
        <w:rPr>
          <w:rFonts w:ascii="Corbel" w:hAnsi="Corbel" w:cs="Corbel"/>
          <w:smallCaps w:val="0"/>
          <w:szCs w:val="24"/>
        </w:rPr>
        <w:t>6. PRAKTYKI ZAWODOWE W RAMACH PRZEDMIOTU</w:t>
      </w:r>
    </w:p>
    <w:p w14:paraId="61CDCEAD" w14:textId="77777777" w:rsidR="004419EC" w:rsidRDefault="004419EC">
      <w:pPr>
        <w:pStyle w:val="Punktygwne"/>
        <w:spacing w:before="0" w:after="0"/>
        <w:ind w:left="360"/>
        <w:rPr>
          <w:rFonts w:ascii="Corbel" w:hAnsi="Corbel" w:cs="Corbel"/>
          <w:smallCaps w:val="0"/>
          <w:szCs w:val="24"/>
        </w:rPr>
      </w:pPr>
    </w:p>
    <w:tbl>
      <w:tblPr>
        <w:tblW w:w="0" w:type="auto"/>
        <w:tblInd w:w="69" w:type="dxa"/>
        <w:tblLayout w:type="fixed"/>
        <w:tblLook w:val="0000" w:firstRow="0" w:lastRow="0" w:firstColumn="0" w:lastColumn="0" w:noHBand="0" w:noVBand="0"/>
      </w:tblPr>
      <w:tblGrid>
        <w:gridCol w:w="5130"/>
        <w:gridCol w:w="2994"/>
      </w:tblGrid>
      <w:tr w:rsidR="004419EC" w14:paraId="02642DBC" w14:textId="77777777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6691" w14:textId="77777777" w:rsidR="004419EC" w:rsidRDefault="004419EC">
            <w:pPr>
              <w:pStyle w:val="Punktygwne"/>
              <w:spacing w:before="0" w:after="0"/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0186" w14:textId="77777777" w:rsidR="004419EC" w:rsidRDefault="004419EC">
            <w:pPr>
              <w:pStyle w:val="Punktygwne"/>
              <w:spacing w:before="0" w:after="0"/>
            </w:pPr>
            <w:r>
              <w:rPr>
                <w:rFonts w:ascii="Corbel" w:hAnsi="Corbel" w:cs="Corbel"/>
                <w:b w:val="0"/>
                <w:smallCaps w:val="0"/>
                <w:color w:val="000000"/>
                <w:szCs w:val="24"/>
              </w:rPr>
              <w:t>---</w:t>
            </w:r>
          </w:p>
        </w:tc>
      </w:tr>
      <w:tr w:rsidR="004419EC" w14:paraId="7FA1E50C" w14:textId="77777777">
        <w:trPr>
          <w:trHeight w:val="397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D703" w14:textId="77777777" w:rsidR="004419EC" w:rsidRDefault="004419EC">
            <w:pPr>
              <w:pStyle w:val="Punktygwne"/>
              <w:spacing w:before="0" w:after="0"/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697F" w14:textId="77777777" w:rsidR="004419EC" w:rsidRDefault="004419EC">
            <w:pPr>
              <w:pStyle w:val="Punktygwne"/>
              <w:spacing w:before="0" w:after="0"/>
            </w:pPr>
            <w:r>
              <w:rPr>
                <w:rFonts w:ascii="Corbel" w:hAnsi="Corbel" w:cs="Corbel"/>
                <w:b w:val="0"/>
                <w:smallCaps w:val="0"/>
                <w:szCs w:val="24"/>
              </w:rPr>
              <w:t>---</w:t>
            </w:r>
          </w:p>
        </w:tc>
      </w:tr>
    </w:tbl>
    <w:p w14:paraId="6BB9E253" w14:textId="77777777" w:rsidR="004419EC" w:rsidRDefault="004419EC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</w:p>
    <w:p w14:paraId="7BDB76AC" w14:textId="77777777" w:rsidR="004419EC" w:rsidRDefault="004419EC">
      <w:pPr>
        <w:pStyle w:val="Punktygwne"/>
        <w:spacing w:before="0" w:after="0"/>
      </w:pPr>
      <w:r>
        <w:rPr>
          <w:rFonts w:ascii="Corbel" w:hAnsi="Corbel" w:cs="Corbel"/>
          <w:smallCaps w:val="0"/>
          <w:szCs w:val="24"/>
        </w:rPr>
        <w:t>7. LITERATURA</w:t>
      </w:r>
    </w:p>
    <w:p w14:paraId="23DE523C" w14:textId="77777777" w:rsidR="004419EC" w:rsidRDefault="004419EC">
      <w:pPr>
        <w:pStyle w:val="Punktygwne"/>
        <w:spacing w:before="0" w:after="0"/>
        <w:rPr>
          <w:rFonts w:ascii="Corbel" w:hAnsi="Corbel" w:cs="Corbel"/>
          <w:smallCaps w:val="0"/>
          <w:szCs w:val="24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4419EC" w14:paraId="30D72994" w14:textId="77777777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9695" w14:textId="77777777" w:rsidR="004419EC" w:rsidRPr="006C5C4D" w:rsidRDefault="004419EC" w:rsidP="006C084B">
            <w:pPr>
              <w:pStyle w:val="Punktygwne"/>
              <w:spacing w:before="0" w:after="0"/>
              <w:jc w:val="both"/>
              <w:rPr>
                <w:rFonts w:ascii="Corbel" w:hAnsi="Corbel"/>
              </w:rPr>
            </w:pPr>
            <w:r w:rsidRPr="006C5C4D">
              <w:rPr>
                <w:rFonts w:ascii="Corbel" w:hAnsi="Corbel" w:cs="Corbel"/>
                <w:bCs/>
                <w:smallCaps w:val="0"/>
                <w:szCs w:val="24"/>
              </w:rPr>
              <w:t>Literatura podstawowa:</w:t>
            </w:r>
          </w:p>
          <w:p w14:paraId="452E15E8" w14:textId="5E2C92F1" w:rsidR="00E446C0" w:rsidRDefault="00E446C0" w:rsidP="00E446C0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E446C0">
              <w:rPr>
                <w:rFonts w:ascii="Corbel" w:hAnsi="Corbel"/>
              </w:rPr>
              <w:t xml:space="preserve">Magdalena </w:t>
            </w:r>
            <w:proofErr w:type="spellStart"/>
            <w:r w:rsidRPr="00E446C0">
              <w:rPr>
                <w:rFonts w:ascii="Corbel" w:hAnsi="Corbel"/>
              </w:rPr>
              <w:t>Tabernacka</w:t>
            </w:r>
            <w:proofErr w:type="spellEnd"/>
            <w:r w:rsidRPr="00E446C0">
              <w:rPr>
                <w:rFonts w:ascii="Corbel" w:hAnsi="Corbel"/>
              </w:rPr>
              <w:t xml:space="preserve">, </w:t>
            </w:r>
            <w:r w:rsidRPr="00E446C0">
              <w:rPr>
                <w:rFonts w:ascii="Corbel" w:hAnsi="Corbel"/>
                <w:i/>
                <w:iCs/>
              </w:rPr>
              <w:t>Leksykon mediacji</w:t>
            </w:r>
            <w:r>
              <w:rPr>
                <w:rFonts w:ascii="Corbel" w:hAnsi="Corbel"/>
              </w:rPr>
              <w:t xml:space="preserve">, </w:t>
            </w:r>
            <w:proofErr w:type="spellStart"/>
            <w:r>
              <w:rPr>
                <w:rFonts w:ascii="Corbel" w:hAnsi="Corbel"/>
              </w:rPr>
              <w:t>Difin</w:t>
            </w:r>
            <w:proofErr w:type="spellEnd"/>
            <w:r>
              <w:rPr>
                <w:rFonts w:ascii="Corbel" w:hAnsi="Corbel"/>
              </w:rPr>
              <w:t>, Warszawa 2023.</w:t>
            </w:r>
          </w:p>
          <w:p w14:paraId="53CA4563" w14:textId="098F63AB" w:rsidR="00E446C0" w:rsidRDefault="00E446C0" w:rsidP="00E446C0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Magdalena </w:t>
            </w:r>
            <w:r w:rsidRPr="00E446C0">
              <w:rPr>
                <w:rFonts w:ascii="Corbel" w:hAnsi="Corbel"/>
              </w:rPr>
              <w:t xml:space="preserve">Abramowicz, </w:t>
            </w:r>
            <w:r w:rsidRPr="00E446C0">
              <w:rPr>
                <w:rFonts w:ascii="Corbel" w:hAnsi="Corbel"/>
                <w:i/>
                <w:iCs/>
              </w:rPr>
              <w:t>Mediacje w społeczeństwie otwartym</w:t>
            </w:r>
            <w:r>
              <w:rPr>
                <w:rFonts w:ascii="Corbel" w:hAnsi="Corbel"/>
              </w:rPr>
              <w:t xml:space="preserve">, </w:t>
            </w:r>
            <w:r w:rsidRPr="00E446C0">
              <w:rPr>
                <w:rFonts w:ascii="Corbel" w:hAnsi="Corbel"/>
              </w:rPr>
              <w:t xml:space="preserve"> Wydawnictwo </w:t>
            </w:r>
            <w:proofErr w:type="spellStart"/>
            <w:r w:rsidRPr="00E446C0">
              <w:rPr>
                <w:rFonts w:ascii="Corbel" w:hAnsi="Corbel"/>
              </w:rPr>
              <w:t>Gaskor</w:t>
            </w:r>
            <w:proofErr w:type="spellEnd"/>
            <w:r>
              <w:rPr>
                <w:rFonts w:ascii="Corbel" w:hAnsi="Corbel"/>
              </w:rPr>
              <w:t>, Wrocław 2012.</w:t>
            </w:r>
          </w:p>
          <w:p w14:paraId="769CAC80" w14:textId="6F0052B9" w:rsidR="00724577" w:rsidRDefault="00724577" w:rsidP="00E446C0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Krystyna </w:t>
            </w:r>
            <w:r w:rsidRPr="00724577">
              <w:rPr>
                <w:rFonts w:ascii="Corbel" w:hAnsi="Corbel"/>
              </w:rPr>
              <w:t xml:space="preserve">Pawłowska, </w:t>
            </w:r>
            <w:r w:rsidRPr="00724577">
              <w:rPr>
                <w:rFonts w:ascii="Corbel" w:hAnsi="Corbel"/>
                <w:i/>
                <w:iCs/>
              </w:rPr>
              <w:t>Przeciwdziałanie konfliktom wokół ochrony i kształtowania krajobrazu: partycypacja społeczna</w:t>
            </w:r>
            <w:r w:rsidRPr="00724577">
              <w:rPr>
                <w:rFonts w:ascii="Corbel" w:hAnsi="Corbel"/>
              </w:rPr>
              <w:t xml:space="preserve">, </w:t>
            </w:r>
            <w:r w:rsidRPr="00E06FAC">
              <w:rPr>
                <w:rFonts w:ascii="Corbel" w:hAnsi="Corbel"/>
                <w:i/>
                <w:iCs/>
              </w:rPr>
              <w:t>debata publiczna, negocjacje</w:t>
            </w:r>
            <w:r>
              <w:rPr>
                <w:rFonts w:ascii="Corbel" w:hAnsi="Corbel"/>
              </w:rPr>
              <w:t>, Wydawnictwo Politechniki Krakowskiej, Kraków 2008.</w:t>
            </w:r>
          </w:p>
          <w:p w14:paraId="476304F3" w14:textId="77777777" w:rsidR="0034333D" w:rsidRDefault="00E764BB" w:rsidP="00E446C0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Katarzyna </w:t>
            </w:r>
            <w:proofErr w:type="spellStart"/>
            <w:r w:rsidRPr="00E764BB">
              <w:rPr>
                <w:rFonts w:ascii="Corbel" w:hAnsi="Corbel"/>
              </w:rPr>
              <w:t>Walęcka-Matyj</w:t>
            </w:r>
            <w:r>
              <w:rPr>
                <w:rFonts w:ascii="Corbel" w:hAnsi="Corbel"/>
              </w:rPr>
              <w:t>a</w:t>
            </w:r>
            <w:proofErr w:type="spellEnd"/>
            <w:r>
              <w:rPr>
                <w:rFonts w:ascii="Corbel" w:hAnsi="Corbel"/>
              </w:rPr>
              <w:t>, Danuta</w:t>
            </w:r>
            <w:r w:rsidRPr="00E764BB">
              <w:rPr>
                <w:rFonts w:ascii="Corbel" w:hAnsi="Corbel"/>
              </w:rPr>
              <w:t xml:space="preserve"> </w:t>
            </w:r>
            <w:proofErr w:type="spellStart"/>
            <w:r w:rsidRPr="00E764BB">
              <w:rPr>
                <w:rFonts w:ascii="Corbel" w:hAnsi="Corbel"/>
              </w:rPr>
              <w:t>Borecka-Biernat</w:t>
            </w:r>
            <w:proofErr w:type="spellEnd"/>
            <w:r>
              <w:rPr>
                <w:rFonts w:ascii="Corbel" w:hAnsi="Corbel"/>
              </w:rPr>
              <w:t xml:space="preserve">, Katarzyna </w:t>
            </w:r>
            <w:proofErr w:type="spellStart"/>
            <w:r w:rsidRPr="00E764BB">
              <w:rPr>
                <w:rFonts w:ascii="Corbel" w:hAnsi="Corbel"/>
              </w:rPr>
              <w:t>Wajszczyk</w:t>
            </w:r>
            <w:proofErr w:type="spellEnd"/>
            <w:r>
              <w:rPr>
                <w:rFonts w:ascii="Corbel" w:hAnsi="Corbel"/>
              </w:rPr>
              <w:t xml:space="preserve">, </w:t>
            </w:r>
            <w:r w:rsidRPr="00E764BB">
              <w:rPr>
                <w:rFonts w:ascii="Corbel" w:hAnsi="Corbel"/>
                <w:i/>
                <w:iCs/>
              </w:rPr>
              <w:t>Rozwiązywanie sytuacji konfliktowych. Wybrane problemy</w:t>
            </w:r>
            <w:r>
              <w:rPr>
                <w:rFonts w:ascii="Corbel" w:hAnsi="Corbel"/>
              </w:rPr>
              <w:t xml:space="preserve">, </w:t>
            </w:r>
            <w:proofErr w:type="spellStart"/>
            <w:r>
              <w:rPr>
                <w:rFonts w:ascii="Corbel" w:hAnsi="Corbel"/>
              </w:rPr>
              <w:t>Difin</w:t>
            </w:r>
            <w:proofErr w:type="spellEnd"/>
            <w:r>
              <w:rPr>
                <w:rFonts w:ascii="Corbel" w:hAnsi="Corbel"/>
              </w:rPr>
              <w:t>, Warszawa 2019.</w:t>
            </w:r>
          </w:p>
          <w:p w14:paraId="58278066" w14:textId="0F322A0A" w:rsidR="004A10B0" w:rsidRPr="006C5C4D" w:rsidRDefault="004A10B0" w:rsidP="00E446C0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r w:rsidRPr="004A10B0">
              <w:rPr>
                <w:rFonts w:ascii="Corbel" w:hAnsi="Corbel"/>
              </w:rPr>
              <w:t>Anita Ganowicz-Bączyk</w:t>
            </w:r>
            <w:r>
              <w:rPr>
                <w:rFonts w:ascii="Corbel" w:hAnsi="Corbel"/>
              </w:rPr>
              <w:t xml:space="preserve">, </w:t>
            </w:r>
            <w:r w:rsidRPr="004A10B0">
              <w:rPr>
                <w:rFonts w:ascii="Corbel" w:hAnsi="Corbel"/>
                <w:i/>
                <w:iCs/>
              </w:rPr>
              <w:t>Spór o etykę środowiskową</w:t>
            </w:r>
            <w:r>
              <w:rPr>
                <w:rFonts w:ascii="Corbel" w:hAnsi="Corbel"/>
              </w:rPr>
              <w:t>, WAM, Kraków 2009.</w:t>
            </w:r>
          </w:p>
        </w:tc>
      </w:tr>
      <w:tr w:rsidR="004419EC" w14:paraId="10099866" w14:textId="77777777">
        <w:trPr>
          <w:trHeight w:val="39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B1D9" w14:textId="77777777" w:rsidR="004419EC" w:rsidRDefault="004419EC">
            <w:pPr>
              <w:pStyle w:val="Punktygwne"/>
              <w:spacing w:before="0" w:after="0"/>
              <w:jc w:val="both"/>
            </w:pPr>
            <w:r>
              <w:rPr>
                <w:rFonts w:ascii="Corbel" w:hAnsi="Corbel" w:cs="Corbel"/>
                <w:bCs/>
                <w:smallCaps w:val="0"/>
                <w:szCs w:val="24"/>
              </w:rPr>
              <w:t xml:space="preserve">Literatura uzupełniająca: </w:t>
            </w:r>
          </w:p>
          <w:p w14:paraId="6A432969" w14:textId="77777777" w:rsidR="0034333D" w:rsidRDefault="0034333D" w:rsidP="0034333D">
            <w:pPr>
              <w:suppressAutoHyphens w:val="0"/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34333D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lastRenderedPageBreak/>
              <w:t xml:space="preserve">Ulrich Beck, </w:t>
            </w:r>
            <w:r w:rsidR="00E446C0" w:rsidRPr="00E446C0">
              <w:rPr>
                <w:rFonts w:ascii="Corbel" w:eastAsia="Times New Roman" w:hAnsi="Corbel" w:cs="Times New Roman"/>
                <w:i/>
                <w:iCs/>
                <w:sz w:val="24"/>
                <w:szCs w:val="24"/>
                <w:lang w:eastAsia="pl-PL"/>
              </w:rPr>
              <w:t>Społeczeństwo światowego ryzyka : w poszukiwaniu utraconego bezpieczeństwa</w:t>
            </w:r>
            <w:r w:rsidR="00E446C0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, Scholar, Warszawa 2012.</w:t>
            </w:r>
          </w:p>
          <w:p w14:paraId="01400C7A" w14:textId="0965468F" w:rsidR="00E446C0" w:rsidRDefault="00E446C0" w:rsidP="00E446C0">
            <w:pPr>
              <w:pStyle w:val="NormalnyWeb"/>
              <w:spacing w:before="0" w:beforeAutospacing="0" w:after="0" w:afterAutospacing="0"/>
              <w:rPr>
                <w:rFonts w:ascii="Corbel" w:hAnsi="Corbel"/>
              </w:rPr>
            </w:pPr>
            <w:proofErr w:type="spellStart"/>
            <w:r w:rsidRPr="006C084B">
              <w:rPr>
                <w:rFonts w:ascii="Corbel" w:hAnsi="Corbel"/>
              </w:rPr>
              <w:t>Jürgen</w:t>
            </w:r>
            <w:proofErr w:type="spellEnd"/>
            <w:r w:rsidRPr="006C084B">
              <w:rPr>
                <w:rFonts w:ascii="Corbel" w:hAnsi="Corbel"/>
              </w:rPr>
              <w:t xml:space="preserve"> Habermas, </w:t>
            </w:r>
            <w:r w:rsidRPr="00E06FAC">
              <w:rPr>
                <w:rFonts w:ascii="Corbel" w:hAnsi="Corbel"/>
                <w:i/>
                <w:iCs/>
              </w:rPr>
              <w:t>Teoria działania komunikacyjnego</w:t>
            </w:r>
            <w:r w:rsidRPr="004A10B0">
              <w:rPr>
                <w:rFonts w:ascii="Corbel" w:hAnsi="Corbel"/>
              </w:rPr>
              <w:t xml:space="preserve">. T. 1, </w:t>
            </w:r>
            <w:r w:rsidRPr="00E06FAC">
              <w:rPr>
                <w:rFonts w:ascii="Corbel" w:hAnsi="Corbel"/>
                <w:i/>
                <w:iCs/>
              </w:rPr>
              <w:t>Racjonalność działania a racjonalność społeczna</w:t>
            </w:r>
            <w:r>
              <w:rPr>
                <w:rFonts w:ascii="Corbel" w:hAnsi="Corbel"/>
              </w:rPr>
              <w:t>, PWN, Warszawa 2002.</w:t>
            </w:r>
          </w:p>
          <w:p w14:paraId="5043CB0F" w14:textId="3FD021F3" w:rsidR="00E446C0" w:rsidRPr="006C5C4D" w:rsidRDefault="00E446C0" w:rsidP="0034333D">
            <w:pPr>
              <w:suppressAutoHyphens w:val="0"/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E446C0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Mikołaj Jacek Łuczak, </w:t>
            </w:r>
            <w:r w:rsidRPr="00E446C0">
              <w:rPr>
                <w:rFonts w:ascii="Corbel" w:eastAsia="Times New Roman" w:hAnsi="Corbel" w:cs="Times New Roman"/>
                <w:i/>
                <w:iCs/>
                <w:sz w:val="24"/>
                <w:szCs w:val="24"/>
                <w:lang w:eastAsia="pl-PL"/>
              </w:rPr>
              <w:t>Komunikacja w społeczeństwie sieci. Technologia, bezpieczeństwo i zmiana społeczna</w:t>
            </w:r>
            <w:r w:rsidRPr="00E446C0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, Silva Rerum, Poznań 2020.</w:t>
            </w:r>
          </w:p>
        </w:tc>
      </w:tr>
    </w:tbl>
    <w:p w14:paraId="07459315" w14:textId="77777777" w:rsidR="004419EC" w:rsidRDefault="004419EC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</w:p>
    <w:p w14:paraId="5244979B" w14:textId="077863BE" w:rsidR="004419EC" w:rsidRPr="00F60AF2" w:rsidRDefault="00F303AE" w:rsidP="00F60AF2">
      <w:pPr>
        <w:pStyle w:val="Punktygwne"/>
        <w:spacing w:before="0" w:after="0"/>
        <w:ind w:left="360"/>
        <w:rPr>
          <w:rFonts w:ascii="Corbel" w:hAnsi="Corbel" w:cs="Corbel"/>
          <w:b w:val="0"/>
          <w:smallCaps w:val="0"/>
          <w:szCs w:val="24"/>
        </w:rPr>
      </w:pPr>
      <w:r w:rsidRPr="00F303AE">
        <w:rPr>
          <w:rFonts w:ascii="Corbel" w:hAnsi="Corbel" w:cs="Corbel"/>
          <w:b w:val="0"/>
          <w:smallCaps w:val="0"/>
          <w:szCs w:val="24"/>
        </w:rPr>
        <w:t>Akceptacja Kierownika Jednostki lub osoby upoważnionej</w:t>
      </w:r>
    </w:p>
    <w:sectPr w:rsidR="004419EC" w:rsidRPr="00F60A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1AD2F" w14:textId="77777777" w:rsidR="00646530" w:rsidRDefault="00646530">
      <w:pPr>
        <w:spacing w:after="0" w:line="240" w:lineRule="auto"/>
      </w:pPr>
      <w:r>
        <w:separator/>
      </w:r>
    </w:p>
  </w:endnote>
  <w:endnote w:type="continuationSeparator" w:id="0">
    <w:p w14:paraId="4B0DA8B4" w14:textId="77777777" w:rsidR="00646530" w:rsidRDefault="0064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389D6" w14:textId="77777777" w:rsidR="00646530" w:rsidRDefault="00646530">
      <w:pPr>
        <w:spacing w:after="0" w:line="240" w:lineRule="auto"/>
      </w:pPr>
      <w:r>
        <w:separator/>
      </w:r>
    </w:p>
  </w:footnote>
  <w:footnote w:type="continuationSeparator" w:id="0">
    <w:p w14:paraId="78B1849D" w14:textId="77777777" w:rsidR="00646530" w:rsidRDefault="00646530">
      <w:pPr>
        <w:spacing w:after="0" w:line="240" w:lineRule="auto"/>
      </w:pPr>
      <w:r>
        <w:continuationSeparator/>
      </w:r>
    </w:p>
  </w:footnote>
  <w:footnote w:id="1">
    <w:p w14:paraId="0574AFC1" w14:textId="77777777" w:rsidR="004419EC" w:rsidRDefault="004419EC">
      <w:pPr>
        <w:pStyle w:val="Tekstprzypisudolnego"/>
      </w:pPr>
      <w:r>
        <w:rPr>
          <w:rStyle w:val="Znakiprzypiswdolnych"/>
          <w:rFonts w:ascii="Corbel" w:hAnsi="Corbel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Corbel" w:hAnsi="Corbel" w:cs="Corbel" w:hint="default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7A3A25"/>
    <w:multiLevelType w:val="multilevel"/>
    <w:tmpl w:val="BCEE6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6592C"/>
    <w:multiLevelType w:val="multilevel"/>
    <w:tmpl w:val="77FA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028BF"/>
    <w:multiLevelType w:val="multilevel"/>
    <w:tmpl w:val="DB6C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247B6"/>
    <w:multiLevelType w:val="multilevel"/>
    <w:tmpl w:val="C388B2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56A0C"/>
    <w:multiLevelType w:val="multilevel"/>
    <w:tmpl w:val="1C38D6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AE"/>
    <w:rsid w:val="00016FC0"/>
    <w:rsid w:val="00054107"/>
    <w:rsid w:val="00096837"/>
    <w:rsid w:val="000E06B2"/>
    <w:rsid w:val="000E37E7"/>
    <w:rsid w:val="000E5C45"/>
    <w:rsid w:val="00107394"/>
    <w:rsid w:val="001258C4"/>
    <w:rsid w:val="00194ABC"/>
    <w:rsid w:val="001C6BAB"/>
    <w:rsid w:val="001E6059"/>
    <w:rsid w:val="00202DEF"/>
    <w:rsid w:val="00203FC0"/>
    <w:rsid w:val="002521C1"/>
    <w:rsid w:val="00262B98"/>
    <w:rsid w:val="002E2A99"/>
    <w:rsid w:val="002E74F9"/>
    <w:rsid w:val="002F2146"/>
    <w:rsid w:val="002F57FE"/>
    <w:rsid w:val="00307B42"/>
    <w:rsid w:val="0031401B"/>
    <w:rsid w:val="00320710"/>
    <w:rsid w:val="003234DA"/>
    <w:rsid w:val="00340A65"/>
    <w:rsid w:val="0034333D"/>
    <w:rsid w:val="00353F74"/>
    <w:rsid w:val="003B1688"/>
    <w:rsid w:val="003E7477"/>
    <w:rsid w:val="00416BB3"/>
    <w:rsid w:val="004419EC"/>
    <w:rsid w:val="00466291"/>
    <w:rsid w:val="004A10B0"/>
    <w:rsid w:val="0050581C"/>
    <w:rsid w:val="00505D28"/>
    <w:rsid w:val="005070AE"/>
    <w:rsid w:val="0051509D"/>
    <w:rsid w:val="00516CC8"/>
    <w:rsid w:val="00524ACD"/>
    <w:rsid w:val="00533AE8"/>
    <w:rsid w:val="00551550"/>
    <w:rsid w:val="0059053F"/>
    <w:rsid w:val="005D075C"/>
    <w:rsid w:val="00620F0F"/>
    <w:rsid w:val="00646530"/>
    <w:rsid w:val="00652498"/>
    <w:rsid w:val="00674A89"/>
    <w:rsid w:val="00682B23"/>
    <w:rsid w:val="006906CC"/>
    <w:rsid w:val="0069111D"/>
    <w:rsid w:val="006C084B"/>
    <w:rsid w:val="006C5C4D"/>
    <w:rsid w:val="00703EF3"/>
    <w:rsid w:val="007104DF"/>
    <w:rsid w:val="00724577"/>
    <w:rsid w:val="007819B2"/>
    <w:rsid w:val="007C5127"/>
    <w:rsid w:val="007C68F7"/>
    <w:rsid w:val="00821F35"/>
    <w:rsid w:val="00835C87"/>
    <w:rsid w:val="0085466E"/>
    <w:rsid w:val="00871785"/>
    <w:rsid w:val="008E0D89"/>
    <w:rsid w:val="00962422"/>
    <w:rsid w:val="009D35DE"/>
    <w:rsid w:val="00A16DD6"/>
    <w:rsid w:val="00A52D95"/>
    <w:rsid w:val="00A878B8"/>
    <w:rsid w:val="00AA5080"/>
    <w:rsid w:val="00AB0566"/>
    <w:rsid w:val="00B53A3B"/>
    <w:rsid w:val="00B803A4"/>
    <w:rsid w:val="00B80865"/>
    <w:rsid w:val="00C33632"/>
    <w:rsid w:val="00C435F3"/>
    <w:rsid w:val="00CE6A1E"/>
    <w:rsid w:val="00D30443"/>
    <w:rsid w:val="00D318FC"/>
    <w:rsid w:val="00D566C2"/>
    <w:rsid w:val="00D81115"/>
    <w:rsid w:val="00E04FBA"/>
    <w:rsid w:val="00E06FAC"/>
    <w:rsid w:val="00E22F25"/>
    <w:rsid w:val="00E3482D"/>
    <w:rsid w:val="00E446C0"/>
    <w:rsid w:val="00E61356"/>
    <w:rsid w:val="00E65A2B"/>
    <w:rsid w:val="00E73EC7"/>
    <w:rsid w:val="00E764BB"/>
    <w:rsid w:val="00E81C23"/>
    <w:rsid w:val="00EE3ACB"/>
    <w:rsid w:val="00F13E1D"/>
    <w:rsid w:val="00F303AE"/>
    <w:rsid w:val="00F60AF2"/>
    <w:rsid w:val="00F91F7D"/>
    <w:rsid w:val="1BF126D8"/>
    <w:rsid w:val="37FAE90A"/>
    <w:rsid w:val="43C69615"/>
    <w:rsid w:val="4798C03F"/>
    <w:rsid w:val="66602976"/>
    <w:rsid w:val="667A31B0"/>
    <w:rsid w:val="67FC1DD0"/>
    <w:rsid w:val="736CF801"/>
    <w:rsid w:val="7CCAD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76B6AB"/>
  <w15:chartTrackingRefBased/>
  <w15:docId w15:val="{B0CF8422-13A6-4DA8-B160-1EF7D21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orbel" w:hAnsi="Corbel" w:cs="Corbel"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ytuZnak">
    <w:name w:val="Tytuł Znak"/>
    <w:rPr>
      <w:rFonts w:eastAsia="Times New Roman"/>
      <w:b/>
      <w:bCs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rPr>
      <w:rFonts w:ascii="Calibri" w:eastAsia="Calibri" w:hAnsi="Calibri" w:cs="Calibri"/>
      <w:sz w:val="22"/>
      <w:szCs w:val="22"/>
    </w:rPr>
  </w:style>
  <w:style w:type="character" w:customStyle="1" w:styleId="StopkaZnak">
    <w:name w:val="Stopka Znak"/>
    <w:rPr>
      <w:rFonts w:ascii="Calibri" w:eastAsia="Calibri" w:hAnsi="Calibri" w:cs="Calibri"/>
      <w:sz w:val="22"/>
      <w:szCs w:val="22"/>
    </w:rPr>
  </w:style>
  <w:style w:type="character" w:customStyle="1" w:styleId="TekstprzypisudolnegoZnak">
    <w:name w:val="Tekst przypisu dolnego Znak"/>
    <w:rPr>
      <w:rFonts w:ascii="Calibri" w:hAnsi="Calibri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  <w:rPr>
      <w:lang w:val="x-none"/>
    </w:rPr>
  </w:style>
  <w:style w:type="paragraph" w:styleId="Stopka">
    <w:name w:val="footer"/>
    <w:basedOn w:val="Normalny"/>
    <w:pPr>
      <w:spacing w:after="0" w:line="240" w:lineRule="auto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customStyle="1" w:styleId="Punktygwne">
    <w:name w:val="Punkty główne"/>
    <w:basedOn w:val="Normalny"/>
    <w:pPr>
      <w:spacing w:before="240" w:after="60" w:line="240" w:lineRule="auto"/>
    </w:pPr>
    <w:rPr>
      <w:rFonts w:ascii="Times New Roman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pPr>
      <w:overflowPunct w:val="0"/>
      <w:autoSpaceDE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dpowiedzi">
    <w:name w:val="Odpowiedzi"/>
    <w:basedOn w:val="Normalny"/>
    <w:pPr>
      <w:spacing w:before="40" w:after="40" w:line="240" w:lineRule="auto"/>
    </w:pPr>
    <w:rPr>
      <w:rFonts w:ascii="Times New Roman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pPr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customStyle="1" w:styleId="Cele">
    <w:name w:val="Cele"/>
    <w:basedOn w:val="Tekstpodstawowy"/>
    <w:pPr>
      <w:overflowPunct w:val="0"/>
      <w:autoSpaceDE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kitablic">
    <w:name w:val="Nagłówki tablic"/>
    <w:basedOn w:val="Tekstpodstawowy"/>
    <w:rPr>
      <w:rFonts w:ascii="Times New Roman" w:hAnsi="Times New Roman" w:cs="Times New Roman"/>
      <w:sz w:val="24"/>
    </w:rPr>
  </w:style>
  <w:style w:type="paragraph" w:customStyle="1" w:styleId="centralniewrubryce">
    <w:name w:val="centralnie w rubryce"/>
    <w:basedOn w:val="Normalny"/>
    <w:pPr>
      <w:overflowPunct w:val="0"/>
      <w:autoSpaceDE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016FC0"/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uiPriority w:val="99"/>
    <w:unhideWhenUsed/>
    <w:rsid w:val="000E06B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06B2"/>
    <w:rPr>
      <w:b/>
      <w:bCs/>
    </w:rPr>
  </w:style>
  <w:style w:type="character" w:styleId="Uwydatnienie">
    <w:name w:val="Emphasis"/>
    <w:basedOn w:val="Domylnaczcionkaakapitu"/>
    <w:uiPriority w:val="20"/>
    <w:qFormat/>
    <w:rsid w:val="006C5C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19</TotalTime>
  <Pages>6</Pages>
  <Words>1185</Words>
  <Characters>8262</Characters>
  <Application>Microsoft Office Word</Application>
  <DocSecurity>0</DocSecurity>
  <Lines>153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Konto Microsoft</cp:lastModifiedBy>
  <cp:revision>12</cp:revision>
  <cp:lastPrinted>2019-02-06T22:12:00Z</cp:lastPrinted>
  <dcterms:created xsi:type="dcterms:W3CDTF">2025-12-15T08:50:00Z</dcterms:created>
  <dcterms:modified xsi:type="dcterms:W3CDTF">2026-02-10T15:46:00Z</dcterms:modified>
</cp:coreProperties>
</file>