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DF8D8" w14:textId="77777777" w:rsidR="006E5D65" w:rsidRPr="000704B2" w:rsidRDefault="00997F14" w:rsidP="002D3375">
      <w:pPr>
        <w:spacing w:line="240" w:lineRule="auto"/>
        <w:jc w:val="right"/>
        <w:rPr>
          <w:rFonts w:ascii="Corbel" w:hAnsi="Corbel"/>
          <w:bCs/>
          <w:i/>
          <w:sz w:val="24"/>
          <w:szCs w:val="24"/>
        </w:rPr>
      </w:pPr>
      <w:r w:rsidRPr="000704B2">
        <w:rPr>
          <w:rFonts w:ascii="Corbel" w:hAnsi="Corbel"/>
          <w:b/>
          <w:bCs/>
          <w:sz w:val="24"/>
          <w:szCs w:val="24"/>
        </w:rPr>
        <w:t xml:space="preserve">   </w:t>
      </w:r>
      <w:r w:rsidR="00CD6897" w:rsidRPr="000704B2">
        <w:rPr>
          <w:rFonts w:ascii="Corbel" w:hAnsi="Corbel"/>
          <w:b/>
          <w:bCs/>
          <w:sz w:val="24"/>
          <w:szCs w:val="24"/>
        </w:rPr>
        <w:tab/>
      </w:r>
      <w:r w:rsidR="00CD6897" w:rsidRPr="000704B2">
        <w:rPr>
          <w:rFonts w:ascii="Corbel" w:hAnsi="Corbel"/>
          <w:b/>
          <w:bCs/>
          <w:sz w:val="24"/>
          <w:szCs w:val="24"/>
        </w:rPr>
        <w:tab/>
      </w:r>
      <w:r w:rsidR="00CD6897" w:rsidRPr="000704B2">
        <w:rPr>
          <w:rFonts w:ascii="Corbel" w:hAnsi="Corbel"/>
          <w:b/>
          <w:bCs/>
          <w:sz w:val="24"/>
          <w:szCs w:val="24"/>
        </w:rPr>
        <w:tab/>
      </w:r>
      <w:r w:rsidR="00CD6897" w:rsidRPr="000704B2">
        <w:rPr>
          <w:rFonts w:ascii="Corbel" w:hAnsi="Corbel"/>
          <w:b/>
          <w:bCs/>
          <w:sz w:val="24"/>
          <w:szCs w:val="24"/>
        </w:rPr>
        <w:tab/>
      </w:r>
      <w:r w:rsidR="00CD6897" w:rsidRPr="000704B2">
        <w:rPr>
          <w:rFonts w:ascii="Corbel" w:hAnsi="Corbel"/>
          <w:b/>
          <w:bCs/>
          <w:sz w:val="24"/>
          <w:szCs w:val="24"/>
        </w:rPr>
        <w:tab/>
      </w:r>
      <w:r w:rsidR="00CD6897" w:rsidRPr="000704B2">
        <w:rPr>
          <w:rFonts w:ascii="Corbel" w:hAnsi="Corbel"/>
          <w:b/>
          <w:bCs/>
          <w:sz w:val="24"/>
          <w:szCs w:val="24"/>
        </w:rPr>
        <w:tab/>
      </w:r>
      <w:r w:rsidR="00D8678B" w:rsidRPr="000704B2">
        <w:rPr>
          <w:rFonts w:ascii="Corbel" w:hAnsi="Corbel"/>
          <w:bCs/>
          <w:i/>
          <w:sz w:val="24"/>
          <w:szCs w:val="24"/>
        </w:rPr>
        <w:t xml:space="preserve">Załącznik nr </w:t>
      </w:r>
      <w:r w:rsidR="006F31E2" w:rsidRPr="000704B2">
        <w:rPr>
          <w:rFonts w:ascii="Corbel" w:hAnsi="Corbel"/>
          <w:bCs/>
          <w:i/>
          <w:sz w:val="24"/>
          <w:szCs w:val="24"/>
        </w:rPr>
        <w:t>1.5</w:t>
      </w:r>
      <w:r w:rsidR="00D8678B" w:rsidRPr="000704B2">
        <w:rPr>
          <w:rFonts w:ascii="Corbel" w:hAnsi="Corbel"/>
          <w:bCs/>
          <w:i/>
          <w:sz w:val="24"/>
          <w:szCs w:val="24"/>
        </w:rPr>
        <w:t xml:space="preserve"> do Zarządzenia</w:t>
      </w:r>
      <w:r w:rsidR="002A22BF" w:rsidRPr="000704B2">
        <w:rPr>
          <w:rFonts w:ascii="Corbel" w:hAnsi="Corbel"/>
          <w:bCs/>
          <w:i/>
          <w:sz w:val="24"/>
          <w:szCs w:val="24"/>
        </w:rPr>
        <w:t xml:space="preserve"> Rektora UR </w:t>
      </w:r>
      <w:r w:rsidR="00CD6897" w:rsidRPr="000704B2">
        <w:rPr>
          <w:rFonts w:ascii="Corbel" w:hAnsi="Corbel"/>
          <w:bCs/>
          <w:i/>
          <w:sz w:val="24"/>
          <w:szCs w:val="24"/>
        </w:rPr>
        <w:t xml:space="preserve"> nr </w:t>
      </w:r>
      <w:r w:rsidR="005F41B9" w:rsidRPr="000704B2">
        <w:rPr>
          <w:rFonts w:ascii="Corbel" w:hAnsi="Corbel"/>
          <w:bCs/>
          <w:i/>
          <w:sz w:val="24"/>
          <w:szCs w:val="24"/>
        </w:rPr>
        <w:t>61/2025</w:t>
      </w:r>
    </w:p>
    <w:p w14:paraId="20C0678A" w14:textId="77777777" w:rsidR="0085747A" w:rsidRPr="000704B2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0704B2">
        <w:rPr>
          <w:rFonts w:ascii="Corbel" w:hAnsi="Corbel"/>
          <w:b/>
          <w:smallCaps/>
          <w:sz w:val="24"/>
          <w:szCs w:val="24"/>
        </w:rPr>
        <w:t>SYLABUS</w:t>
      </w:r>
    </w:p>
    <w:p w14:paraId="1050D049" w14:textId="717BB1B0" w:rsidR="0085747A" w:rsidRPr="000704B2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0704B2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0704B2">
        <w:rPr>
          <w:rFonts w:ascii="Corbel" w:hAnsi="Corbel"/>
          <w:b/>
          <w:smallCaps/>
          <w:sz w:val="24"/>
          <w:szCs w:val="24"/>
        </w:rPr>
        <w:t xml:space="preserve"> </w:t>
      </w:r>
      <w:r w:rsidR="00C851C0" w:rsidRPr="000704B2">
        <w:rPr>
          <w:rFonts w:ascii="Corbel" w:hAnsi="Corbel"/>
          <w:i/>
          <w:smallCaps/>
          <w:sz w:val="24"/>
          <w:szCs w:val="24"/>
        </w:rPr>
        <w:t>2026</w:t>
      </w:r>
      <w:r w:rsidR="00B1380C">
        <w:rPr>
          <w:rFonts w:ascii="Corbel" w:hAnsi="Corbel"/>
          <w:i/>
          <w:smallCaps/>
          <w:sz w:val="24"/>
          <w:szCs w:val="24"/>
        </w:rPr>
        <w:t>/2027</w:t>
      </w:r>
      <w:r w:rsidR="00C851C0" w:rsidRPr="000704B2">
        <w:rPr>
          <w:rFonts w:ascii="Corbel" w:hAnsi="Corbel"/>
          <w:i/>
          <w:smallCaps/>
          <w:sz w:val="24"/>
          <w:szCs w:val="24"/>
        </w:rPr>
        <w:t>-</w:t>
      </w:r>
      <w:r w:rsidR="00B1380C">
        <w:rPr>
          <w:rFonts w:ascii="Corbel" w:hAnsi="Corbel"/>
          <w:i/>
          <w:smallCaps/>
          <w:sz w:val="24"/>
          <w:szCs w:val="24"/>
        </w:rPr>
        <w:t>2028/</w:t>
      </w:r>
      <w:r w:rsidR="00C851C0" w:rsidRPr="000704B2">
        <w:rPr>
          <w:rFonts w:ascii="Corbel" w:hAnsi="Corbel"/>
          <w:i/>
          <w:smallCaps/>
          <w:sz w:val="24"/>
          <w:szCs w:val="24"/>
        </w:rPr>
        <w:t>2029</w:t>
      </w:r>
      <w:r w:rsidR="0085747A" w:rsidRPr="000704B2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07532803" w14:textId="77777777" w:rsidR="0085747A" w:rsidRPr="000704B2" w:rsidRDefault="00EA4832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0704B2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0704B2">
        <w:rPr>
          <w:rFonts w:ascii="Corbel" w:hAnsi="Corbel"/>
          <w:i/>
          <w:sz w:val="24"/>
          <w:szCs w:val="24"/>
        </w:rPr>
        <w:t xml:space="preserve">       </w:t>
      </w:r>
      <w:r w:rsidRPr="000704B2">
        <w:rPr>
          <w:rFonts w:ascii="Corbel" w:hAnsi="Corbel"/>
          <w:i/>
          <w:sz w:val="24"/>
          <w:szCs w:val="24"/>
        </w:rPr>
        <w:t xml:space="preserve"> </w:t>
      </w:r>
      <w:r w:rsidR="0085747A" w:rsidRPr="000704B2">
        <w:rPr>
          <w:rFonts w:ascii="Corbel" w:hAnsi="Corbel"/>
          <w:i/>
          <w:sz w:val="24"/>
          <w:szCs w:val="24"/>
        </w:rPr>
        <w:t>(skrajne daty</w:t>
      </w:r>
      <w:r w:rsidR="0085747A" w:rsidRPr="000704B2">
        <w:rPr>
          <w:rFonts w:ascii="Corbel" w:hAnsi="Corbel"/>
          <w:sz w:val="24"/>
          <w:szCs w:val="24"/>
        </w:rPr>
        <w:t>)</w:t>
      </w:r>
    </w:p>
    <w:p w14:paraId="1C32A401" w14:textId="77A36797" w:rsidR="00445970" w:rsidRPr="000704B2" w:rsidRDefault="00445970" w:rsidP="00EA4832">
      <w:pPr>
        <w:spacing w:after="0" w:line="240" w:lineRule="exact"/>
        <w:jc w:val="both"/>
        <w:rPr>
          <w:rFonts w:ascii="Corbel" w:hAnsi="Corbel"/>
          <w:sz w:val="24"/>
          <w:szCs w:val="24"/>
        </w:rPr>
      </w:pPr>
      <w:r w:rsidRPr="000704B2">
        <w:rPr>
          <w:rFonts w:ascii="Corbel" w:hAnsi="Corbel"/>
          <w:sz w:val="24"/>
          <w:szCs w:val="24"/>
        </w:rPr>
        <w:tab/>
      </w:r>
      <w:r w:rsidRPr="000704B2">
        <w:rPr>
          <w:rFonts w:ascii="Corbel" w:hAnsi="Corbel"/>
          <w:sz w:val="24"/>
          <w:szCs w:val="24"/>
        </w:rPr>
        <w:tab/>
      </w:r>
      <w:r w:rsidRPr="000704B2">
        <w:rPr>
          <w:rFonts w:ascii="Corbel" w:hAnsi="Corbel"/>
          <w:sz w:val="24"/>
          <w:szCs w:val="24"/>
        </w:rPr>
        <w:tab/>
      </w:r>
      <w:r w:rsidRPr="000704B2">
        <w:rPr>
          <w:rFonts w:ascii="Corbel" w:hAnsi="Corbel"/>
          <w:sz w:val="24"/>
          <w:szCs w:val="24"/>
        </w:rPr>
        <w:tab/>
        <w:t xml:space="preserve">Rok akademicki   </w:t>
      </w:r>
      <w:r w:rsidR="00A800A9">
        <w:rPr>
          <w:rFonts w:ascii="Corbel" w:hAnsi="Corbel"/>
          <w:sz w:val="24"/>
          <w:szCs w:val="24"/>
        </w:rPr>
        <w:t>2027/2028</w:t>
      </w:r>
    </w:p>
    <w:p w14:paraId="5DCA7495" w14:textId="77777777" w:rsidR="0085747A" w:rsidRPr="000704B2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3AE75723" w14:textId="77777777" w:rsidR="0085747A" w:rsidRPr="000704B2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0704B2">
        <w:rPr>
          <w:rFonts w:ascii="Corbel" w:hAnsi="Corbel"/>
          <w:szCs w:val="24"/>
        </w:rPr>
        <w:t xml:space="preserve">1. </w:t>
      </w:r>
      <w:r w:rsidR="0085747A" w:rsidRPr="000704B2">
        <w:rPr>
          <w:rFonts w:ascii="Corbel" w:hAnsi="Corbel"/>
          <w:szCs w:val="24"/>
        </w:rPr>
        <w:t xml:space="preserve">Podstawowe </w:t>
      </w:r>
      <w:r w:rsidR="00445970" w:rsidRPr="000704B2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0704B2" w14:paraId="47B5336F" w14:textId="77777777" w:rsidTr="00B819C8">
        <w:tc>
          <w:tcPr>
            <w:tcW w:w="2694" w:type="dxa"/>
            <w:vAlign w:val="center"/>
          </w:tcPr>
          <w:p w14:paraId="5806BFD7" w14:textId="77777777" w:rsidR="0085747A" w:rsidRPr="000704B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15FA8B0D" w14:textId="7331EEE8" w:rsidR="0085747A" w:rsidRPr="000704B2" w:rsidRDefault="005F444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>Genetyka człowieka i epigenetyka</w:t>
            </w:r>
          </w:p>
        </w:tc>
      </w:tr>
      <w:tr w:rsidR="0085747A" w:rsidRPr="000704B2" w14:paraId="4173541F" w14:textId="77777777" w:rsidTr="00B819C8">
        <w:tc>
          <w:tcPr>
            <w:tcW w:w="2694" w:type="dxa"/>
            <w:vAlign w:val="center"/>
          </w:tcPr>
          <w:p w14:paraId="0D830EA1" w14:textId="77777777" w:rsidR="0085747A" w:rsidRPr="000704B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0704B2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77D50024" w14:textId="77777777" w:rsidR="0085747A" w:rsidRPr="000704B2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0704B2" w14:paraId="082F8B5C" w14:textId="77777777" w:rsidTr="00B819C8">
        <w:tc>
          <w:tcPr>
            <w:tcW w:w="2694" w:type="dxa"/>
            <w:vAlign w:val="center"/>
          </w:tcPr>
          <w:p w14:paraId="006F0A99" w14:textId="77777777" w:rsidR="0085747A" w:rsidRPr="000704B2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N</w:t>
            </w:r>
            <w:r w:rsidR="0085747A" w:rsidRPr="000704B2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0704B2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EF6412F" w14:textId="499F82C6" w:rsidR="0085747A" w:rsidRPr="000704B2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0704B2" w14:paraId="301C57FE" w14:textId="77777777" w:rsidTr="00B819C8">
        <w:tc>
          <w:tcPr>
            <w:tcW w:w="2694" w:type="dxa"/>
            <w:vAlign w:val="center"/>
          </w:tcPr>
          <w:p w14:paraId="2301FADA" w14:textId="77777777" w:rsidR="0085747A" w:rsidRPr="000704B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E013A0A" w14:textId="540636A6" w:rsidR="0085747A" w:rsidRPr="000704B2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85747A" w:rsidRPr="000704B2" w14:paraId="61EB683E" w14:textId="77777777" w:rsidTr="00B819C8">
        <w:tc>
          <w:tcPr>
            <w:tcW w:w="2694" w:type="dxa"/>
            <w:vAlign w:val="center"/>
          </w:tcPr>
          <w:p w14:paraId="4A687441" w14:textId="77777777" w:rsidR="0085747A" w:rsidRPr="000704B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440B84F" w14:textId="612C9E94" w:rsidR="0085747A" w:rsidRPr="000704B2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 xml:space="preserve">Zrównoważony rozwój </w:t>
            </w:r>
            <w:r w:rsidR="00672595" w:rsidRPr="000704B2">
              <w:rPr>
                <w:rFonts w:ascii="Corbel" w:hAnsi="Corbel"/>
                <w:b w:val="0"/>
                <w:sz w:val="24"/>
                <w:szCs w:val="24"/>
              </w:rPr>
              <w:t>i</w:t>
            </w:r>
            <w:r w:rsidRPr="000704B2">
              <w:rPr>
                <w:rFonts w:ascii="Corbel" w:hAnsi="Corbel"/>
                <w:b w:val="0"/>
                <w:sz w:val="24"/>
                <w:szCs w:val="24"/>
              </w:rPr>
              <w:t xml:space="preserve"> socjobiologi</w:t>
            </w:r>
            <w:r w:rsidR="00672595" w:rsidRPr="000704B2">
              <w:rPr>
                <w:rFonts w:ascii="Corbel" w:hAnsi="Corbel"/>
                <w:b w:val="0"/>
                <w:sz w:val="24"/>
                <w:szCs w:val="24"/>
              </w:rPr>
              <w:t>a</w:t>
            </w:r>
          </w:p>
        </w:tc>
      </w:tr>
      <w:tr w:rsidR="0085747A" w:rsidRPr="000704B2" w14:paraId="36B5AEE7" w14:textId="77777777" w:rsidTr="00B819C8">
        <w:tc>
          <w:tcPr>
            <w:tcW w:w="2694" w:type="dxa"/>
            <w:vAlign w:val="center"/>
          </w:tcPr>
          <w:p w14:paraId="1F0AFF8C" w14:textId="77777777" w:rsidR="0085747A" w:rsidRPr="000704B2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3FA5C5B" w14:textId="6CDE7CEC" w:rsidR="0085747A" w:rsidRPr="000704B2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 xml:space="preserve">studia </w:t>
            </w:r>
            <w:r w:rsidR="00C851C0" w:rsidRPr="000704B2">
              <w:rPr>
                <w:rFonts w:ascii="Corbel" w:hAnsi="Corbel"/>
                <w:b w:val="0"/>
                <w:sz w:val="24"/>
                <w:szCs w:val="24"/>
              </w:rPr>
              <w:t xml:space="preserve">I </w:t>
            </w:r>
            <w:r w:rsidRPr="000704B2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851C0" w:rsidRPr="000704B2">
              <w:rPr>
                <w:rFonts w:ascii="Corbel" w:hAnsi="Corbel"/>
                <w:b w:val="0"/>
                <w:sz w:val="24"/>
                <w:szCs w:val="24"/>
              </w:rPr>
              <w:t>topnia</w:t>
            </w:r>
          </w:p>
        </w:tc>
      </w:tr>
      <w:tr w:rsidR="0085747A" w:rsidRPr="000704B2" w14:paraId="4A85FB3A" w14:textId="77777777" w:rsidTr="00B819C8">
        <w:tc>
          <w:tcPr>
            <w:tcW w:w="2694" w:type="dxa"/>
            <w:vAlign w:val="center"/>
          </w:tcPr>
          <w:p w14:paraId="7303B552" w14:textId="77777777" w:rsidR="0085747A" w:rsidRPr="000704B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501015" w14:textId="4CFA33F1" w:rsidR="0085747A" w:rsidRPr="000704B2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0704B2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5747A" w:rsidRPr="000704B2" w14:paraId="6925693F" w14:textId="77777777" w:rsidTr="00B819C8">
        <w:tc>
          <w:tcPr>
            <w:tcW w:w="2694" w:type="dxa"/>
            <w:vAlign w:val="center"/>
          </w:tcPr>
          <w:p w14:paraId="1103B4D1" w14:textId="77777777" w:rsidR="0085747A" w:rsidRPr="000704B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563C7A1C" w14:textId="1C675B27" w:rsidR="0085747A" w:rsidRPr="000704B2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>stacjonarna</w:t>
            </w:r>
          </w:p>
        </w:tc>
      </w:tr>
      <w:tr w:rsidR="0085747A" w:rsidRPr="000704B2" w14:paraId="248A6813" w14:textId="77777777" w:rsidTr="00B819C8">
        <w:tc>
          <w:tcPr>
            <w:tcW w:w="2694" w:type="dxa"/>
            <w:vAlign w:val="center"/>
          </w:tcPr>
          <w:p w14:paraId="5B43975D" w14:textId="77777777" w:rsidR="0085747A" w:rsidRPr="000704B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0704B2">
              <w:rPr>
                <w:rFonts w:ascii="Corbel" w:hAnsi="Corbel"/>
                <w:sz w:val="24"/>
                <w:szCs w:val="24"/>
              </w:rPr>
              <w:t>/y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B129FD4" w14:textId="396B58D0" w:rsidR="0085747A" w:rsidRPr="000704B2" w:rsidRDefault="00672595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5F4448" w:rsidRPr="000704B2">
              <w:rPr>
                <w:rFonts w:ascii="Corbel" w:hAnsi="Corbel"/>
                <w:b w:val="0"/>
                <w:sz w:val="24"/>
                <w:szCs w:val="24"/>
              </w:rPr>
              <w:t>2</w:t>
            </w:r>
            <w:r w:rsidRPr="000704B2">
              <w:rPr>
                <w:rFonts w:ascii="Corbel" w:hAnsi="Corbel"/>
                <w:b w:val="0"/>
                <w:sz w:val="24"/>
                <w:szCs w:val="24"/>
              </w:rPr>
              <w:t xml:space="preserve">, </w:t>
            </w:r>
            <w:r w:rsidR="00C851C0" w:rsidRPr="000704B2">
              <w:rPr>
                <w:rFonts w:ascii="Corbel" w:hAnsi="Corbel"/>
                <w:b w:val="0"/>
                <w:sz w:val="24"/>
                <w:szCs w:val="24"/>
              </w:rPr>
              <w:t>semestr</w:t>
            </w:r>
            <w:r w:rsidRPr="000704B2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5F4448" w:rsidRPr="000704B2">
              <w:rPr>
                <w:rFonts w:ascii="Corbel" w:hAnsi="Corbel"/>
                <w:b w:val="0"/>
                <w:sz w:val="24"/>
                <w:szCs w:val="24"/>
              </w:rPr>
              <w:t>4</w:t>
            </w:r>
          </w:p>
        </w:tc>
      </w:tr>
      <w:tr w:rsidR="0085747A" w:rsidRPr="000704B2" w14:paraId="26933DB5" w14:textId="77777777" w:rsidTr="00B819C8">
        <w:tc>
          <w:tcPr>
            <w:tcW w:w="2694" w:type="dxa"/>
            <w:vAlign w:val="center"/>
          </w:tcPr>
          <w:p w14:paraId="6CC7757E" w14:textId="77777777" w:rsidR="0085747A" w:rsidRPr="000704B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AF365C0" w14:textId="4C17D0C2" w:rsidR="0085747A" w:rsidRPr="000704B2" w:rsidRDefault="005F4448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0704B2" w14:paraId="6F59D386" w14:textId="77777777" w:rsidTr="00B819C8">
        <w:tc>
          <w:tcPr>
            <w:tcW w:w="2694" w:type="dxa"/>
            <w:vAlign w:val="center"/>
          </w:tcPr>
          <w:p w14:paraId="79B3231D" w14:textId="77777777" w:rsidR="00923D7D" w:rsidRPr="000704B2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85711FC" w14:textId="36C65D45" w:rsidR="00923D7D" w:rsidRPr="000704B2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5747A" w:rsidRPr="000704B2" w14:paraId="2F02C046" w14:textId="77777777" w:rsidTr="00B819C8">
        <w:tc>
          <w:tcPr>
            <w:tcW w:w="2694" w:type="dxa"/>
            <w:vAlign w:val="center"/>
          </w:tcPr>
          <w:p w14:paraId="6414B9DB" w14:textId="77777777" w:rsidR="0085747A" w:rsidRPr="000704B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A2B0245" w14:textId="77374727" w:rsidR="0085747A" w:rsidRPr="000704B2" w:rsidRDefault="00C851C0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>dr hab. Mateusz Mołoń, prof. UR</w:t>
            </w:r>
          </w:p>
        </w:tc>
      </w:tr>
      <w:tr w:rsidR="00C851C0" w:rsidRPr="000704B2" w14:paraId="315ACEC2" w14:textId="77777777" w:rsidTr="00B819C8">
        <w:tc>
          <w:tcPr>
            <w:tcW w:w="2694" w:type="dxa"/>
            <w:vAlign w:val="center"/>
          </w:tcPr>
          <w:p w14:paraId="1797018B" w14:textId="77777777" w:rsidR="00C851C0" w:rsidRPr="000704B2" w:rsidRDefault="00C851C0" w:rsidP="00C851C0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1722E93F" w14:textId="4ED0412C" w:rsidR="00C851C0" w:rsidRPr="000704B2" w:rsidRDefault="00C851C0" w:rsidP="00C851C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>dr hab. Mateusz Mołoń, prof. UR, dr Ewelina Kuna, mgr Zofia Kobylińska</w:t>
            </w:r>
          </w:p>
        </w:tc>
      </w:tr>
    </w:tbl>
    <w:p w14:paraId="03BABD26" w14:textId="77777777" w:rsidR="0085747A" w:rsidRPr="000704B2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0704B2">
        <w:rPr>
          <w:rFonts w:ascii="Corbel" w:hAnsi="Corbel"/>
          <w:sz w:val="24"/>
          <w:szCs w:val="24"/>
        </w:rPr>
        <w:t xml:space="preserve">* </w:t>
      </w:r>
      <w:r w:rsidRPr="000704B2">
        <w:rPr>
          <w:rFonts w:ascii="Corbel" w:hAnsi="Corbel"/>
          <w:i/>
          <w:sz w:val="24"/>
          <w:szCs w:val="24"/>
        </w:rPr>
        <w:t>-</w:t>
      </w:r>
      <w:r w:rsidR="00B90885" w:rsidRPr="000704B2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0704B2">
        <w:rPr>
          <w:rFonts w:ascii="Corbel" w:hAnsi="Corbel"/>
          <w:b w:val="0"/>
          <w:sz w:val="24"/>
          <w:szCs w:val="24"/>
        </w:rPr>
        <w:t>e,</w:t>
      </w:r>
      <w:r w:rsidRPr="000704B2">
        <w:rPr>
          <w:rFonts w:ascii="Corbel" w:hAnsi="Corbel"/>
          <w:i/>
          <w:sz w:val="24"/>
          <w:szCs w:val="24"/>
        </w:rPr>
        <w:t xml:space="preserve"> </w:t>
      </w:r>
      <w:r w:rsidRPr="000704B2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0704B2">
        <w:rPr>
          <w:rFonts w:ascii="Corbel" w:hAnsi="Corbel"/>
          <w:b w:val="0"/>
          <w:i/>
          <w:sz w:val="24"/>
          <w:szCs w:val="24"/>
        </w:rPr>
        <w:t>w Jednostce</w:t>
      </w:r>
    </w:p>
    <w:p w14:paraId="2DF71806" w14:textId="77777777" w:rsidR="00923D7D" w:rsidRPr="000704B2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B616103" w14:textId="77777777" w:rsidR="0085747A" w:rsidRPr="000704B2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0704B2">
        <w:rPr>
          <w:rFonts w:ascii="Corbel" w:hAnsi="Corbel"/>
          <w:sz w:val="24"/>
          <w:szCs w:val="24"/>
        </w:rPr>
        <w:t>1.</w:t>
      </w:r>
      <w:r w:rsidR="00E22FBC" w:rsidRPr="000704B2">
        <w:rPr>
          <w:rFonts w:ascii="Corbel" w:hAnsi="Corbel"/>
          <w:sz w:val="24"/>
          <w:szCs w:val="24"/>
        </w:rPr>
        <w:t>1</w:t>
      </w:r>
      <w:r w:rsidRPr="000704B2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61D3B131" w14:textId="77777777" w:rsidR="00923D7D" w:rsidRPr="000704B2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0704B2" w14:paraId="5A9CF7FA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7D72" w14:textId="77777777" w:rsidR="00015B8F" w:rsidRPr="000704B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704B2">
              <w:rPr>
                <w:rFonts w:ascii="Corbel" w:hAnsi="Corbel"/>
                <w:szCs w:val="24"/>
              </w:rPr>
              <w:t>Semestr</w:t>
            </w:r>
          </w:p>
          <w:p w14:paraId="18762D52" w14:textId="77777777" w:rsidR="00015B8F" w:rsidRPr="000704B2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704B2">
              <w:rPr>
                <w:rFonts w:ascii="Corbel" w:hAnsi="Corbel"/>
                <w:szCs w:val="24"/>
              </w:rPr>
              <w:t>(</w:t>
            </w:r>
            <w:r w:rsidR="00363F78" w:rsidRPr="000704B2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7164" w14:textId="77777777" w:rsidR="00015B8F" w:rsidRPr="000704B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0704B2">
              <w:rPr>
                <w:rFonts w:ascii="Corbel" w:hAnsi="Corbel"/>
                <w:szCs w:val="24"/>
              </w:rPr>
              <w:t>Wykł</w:t>
            </w:r>
            <w:proofErr w:type="spellEnd"/>
            <w:r w:rsidRPr="000704B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D18F" w14:textId="77777777" w:rsidR="00015B8F" w:rsidRPr="000704B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704B2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38B0" w14:textId="77777777" w:rsidR="00015B8F" w:rsidRPr="000704B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0704B2">
              <w:rPr>
                <w:rFonts w:ascii="Corbel" w:hAnsi="Corbel"/>
                <w:szCs w:val="24"/>
              </w:rPr>
              <w:t>Konw</w:t>
            </w:r>
            <w:proofErr w:type="spellEnd"/>
            <w:r w:rsidRPr="000704B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7455" w14:textId="77777777" w:rsidR="00015B8F" w:rsidRPr="000704B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704B2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3CA" w14:textId="77777777" w:rsidR="00015B8F" w:rsidRPr="000704B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0704B2">
              <w:rPr>
                <w:rFonts w:ascii="Corbel" w:hAnsi="Corbel"/>
                <w:szCs w:val="24"/>
              </w:rPr>
              <w:t>Sem</w:t>
            </w:r>
            <w:proofErr w:type="spellEnd"/>
            <w:r w:rsidRPr="000704B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E16" w14:textId="77777777" w:rsidR="00015B8F" w:rsidRPr="000704B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704B2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6CCC" w14:textId="77777777" w:rsidR="00015B8F" w:rsidRPr="000704B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0704B2">
              <w:rPr>
                <w:rFonts w:ascii="Corbel" w:hAnsi="Corbel"/>
                <w:szCs w:val="24"/>
              </w:rPr>
              <w:t>Prakt</w:t>
            </w:r>
            <w:proofErr w:type="spellEnd"/>
            <w:r w:rsidRPr="000704B2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C326" w14:textId="77777777" w:rsidR="00015B8F" w:rsidRPr="000704B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0704B2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5802" w14:textId="77777777" w:rsidR="00015B8F" w:rsidRPr="000704B2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0704B2">
              <w:rPr>
                <w:rFonts w:ascii="Corbel" w:hAnsi="Corbel"/>
                <w:b/>
                <w:szCs w:val="24"/>
              </w:rPr>
              <w:t>Liczba pkt</w:t>
            </w:r>
            <w:r w:rsidR="00B90885" w:rsidRPr="000704B2">
              <w:rPr>
                <w:rFonts w:ascii="Corbel" w:hAnsi="Corbel"/>
                <w:b/>
                <w:szCs w:val="24"/>
              </w:rPr>
              <w:t>.</w:t>
            </w:r>
            <w:r w:rsidRPr="000704B2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0704B2" w14:paraId="0CB7E430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4F3" w14:textId="6B536AD6" w:rsidR="00015B8F" w:rsidRPr="000704B2" w:rsidRDefault="005F444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IV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408" w14:textId="71478983" w:rsidR="00015B8F" w:rsidRPr="000704B2" w:rsidRDefault="005F444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C402" w14:textId="7DE2EE8F" w:rsidR="00015B8F" w:rsidRPr="000704B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570C" w14:textId="03EE5363" w:rsidR="00015B8F" w:rsidRPr="000704B2" w:rsidRDefault="005F4448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882FE8">
              <w:rPr>
                <w:rFonts w:ascii="Corbel" w:hAnsi="Corbel"/>
                <w:sz w:val="24"/>
                <w:szCs w:val="24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246E" w14:textId="48B0854F" w:rsidR="00015B8F" w:rsidRPr="000704B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4DD" w14:textId="77777777" w:rsidR="00015B8F" w:rsidRPr="000704B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8EE7" w14:textId="77777777" w:rsidR="00015B8F" w:rsidRPr="000704B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BBD" w14:textId="77777777" w:rsidR="00015B8F" w:rsidRPr="000704B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0C1B" w14:textId="77777777" w:rsidR="00015B8F" w:rsidRPr="000704B2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355D" w14:textId="2E5299C9" w:rsidR="00015B8F" w:rsidRPr="000704B2" w:rsidRDefault="00ED257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31C5AD6B" w14:textId="77777777" w:rsidR="00923D7D" w:rsidRPr="000704B2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079A9D11" w14:textId="77777777" w:rsidR="00923D7D" w:rsidRPr="000704B2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1885BAF" w14:textId="77777777" w:rsidR="0085747A" w:rsidRPr="000704B2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0704B2">
        <w:rPr>
          <w:rFonts w:ascii="Corbel" w:hAnsi="Corbel"/>
          <w:smallCaps w:val="0"/>
          <w:szCs w:val="24"/>
        </w:rPr>
        <w:t>1.</w:t>
      </w:r>
      <w:r w:rsidR="00E22FBC" w:rsidRPr="000704B2">
        <w:rPr>
          <w:rFonts w:ascii="Corbel" w:hAnsi="Corbel"/>
          <w:smallCaps w:val="0"/>
          <w:szCs w:val="24"/>
        </w:rPr>
        <w:t>2</w:t>
      </w:r>
      <w:r w:rsidR="00F83B28" w:rsidRPr="000704B2">
        <w:rPr>
          <w:rFonts w:ascii="Corbel" w:hAnsi="Corbel"/>
          <w:smallCaps w:val="0"/>
          <w:szCs w:val="24"/>
        </w:rPr>
        <w:t>.</w:t>
      </w:r>
      <w:r w:rsidR="00F83B28" w:rsidRPr="000704B2">
        <w:rPr>
          <w:rFonts w:ascii="Corbel" w:hAnsi="Corbel"/>
          <w:smallCaps w:val="0"/>
          <w:szCs w:val="24"/>
        </w:rPr>
        <w:tab/>
      </w:r>
      <w:r w:rsidRPr="000704B2">
        <w:rPr>
          <w:rFonts w:ascii="Corbel" w:hAnsi="Corbel"/>
          <w:smallCaps w:val="0"/>
          <w:szCs w:val="24"/>
        </w:rPr>
        <w:t xml:space="preserve">Sposób realizacji zajęć  </w:t>
      </w:r>
    </w:p>
    <w:p w14:paraId="77321F7D" w14:textId="5B42CCB4" w:rsidR="0085747A" w:rsidRPr="000704B2" w:rsidRDefault="00C851C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0704B2">
        <w:rPr>
          <w:rFonts w:ascii="Corbel" w:eastAsia="MS Gothic" w:hAnsi="Corbel" w:cs="Segoe UI Symbol"/>
          <w:b w:val="0"/>
          <w:szCs w:val="24"/>
        </w:rPr>
        <w:t>x</w:t>
      </w:r>
      <w:r w:rsidR="0085747A" w:rsidRPr="000704B2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58EEF339" w14:textId="77777777" w:rsidR="0085747A" w:rsidRPr="000704B2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0704B2">
        <w:rPr>
          <w:rFonts w:ascii="Segoe UI Symbol" w:eastAsia="MS Gothic" w:hAnsi="Segoe UI Symbol" w:cs="Segoe UI Symbol"/>
          <w:b w:val="0"/>
          <w:szCs w:val="24"/>
        </w:rPr>
        <w:t>☐</w:t>
      </w:r>
      <w:r w:rsidRPr="000704B2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1F5B270" w14:textId="77777777" w:rsidR="0085747A" w:rsidRPr="000704B2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9CB5FA3" w14:textId="77777777" w:rsidR="00E22FBC" w:rsidRPr="000704B2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0704B2">
        <w:rPr>
          <w:rFonts w:ascii="Corbel" w:hAnsi="Corbel"/>
          <w:smallCaps w:val="0"/>
          <w:szCs w:val="24"/>
        </w:rPr>
        <w:t xml:space="preserve">1.3 </w:t>
      </w:r>
      <w:r w:rsidR="00F83B28" w:rsidRPr="000704B2">
        <w:rPr>
          <w:rFonts w:ascii="Corbel" w:hAnsi="Corbel"/>
          <w:smallCaps w:val="0"/>
          <w:szCs w:val="24"/>
        </w:rPr>
        <w:tab/>
      </w:r>
      <w:r w:rsidRPr="000704B2">
        <w:rPr>
          <w:rFonts w:ascii="Corbel" w:hAnsi="Corbel"/>
          <w:smallCaps w:val="0"/>
          <w:szCs w:val="24"/>
        </w:rPr>
        <w:t>For</w:t>
      </w:r>
      <w:r w:rsidR="00445970" w:rsidRPr="000704B2">
        <w:rPr>
          <w:rFonts w:ascii="Corbel" w:hAnsi="Corbel"/>
          <w:smallCaps w:val="0"/>
          <w:szCs w:val="24"/>
        </w:rPr>
        <w:t xml:space="preserve">ma zaliczenia przedmiotu </w:t>
      </w:r>
      <w:r w:rsidRPr="000704B2">
        <w:rPr>
          <w:rFonts w:ascii="Corbel" w:hAnsi="Corbel"/>
          <w:smallCaps w:val="0"/>
          <w:szCs w:val="24"/>
        </w:rPr>
        <w:t xml:space="preserve"> (z toku) </w:t>
      </w:r>
      <w:r w:rsidRPr="000704B2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648206A3" w14:textId="77777777" w:rsidR="00270C38" w:rsidRDefault="00270C38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A20A7BC" w14:textId="1F10D9D8" w:rsidR="009C54AE" w:rsidRPr="00270C38" w:rsidRDefault="00270C38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W</w:t>
      </w:r>
      <w:r w:rsidRPr="00270C38">
        <w:rPr>
          <w:rFonts w:ascii="Corbel" w:hAnsi="Corbel"/>
          <w:b w:val="0"/>
          <w:smallCaps w:val="0"/>
          <w:szCs w:val="24"/>
        </w:rPr>
        <w:t>ykład: egzamin</w:t>
      </w:r>
      <w:r w:rsidRPr="00270C38">
        <w:rPr>
          <w:rFonts w:ascii="Corbel" w:hAnsi="Corbel"/>
          <w:b w:val="0"/>
          <w:smallCaps w:val="0"/>
          <w:szCs w:val="24"/>
        </w:rPr>
        <w:br/>
        <w:t>Ćwiczenia audytoryjne</w:t>
      </w:r>
      <w:r w:rsidR="005F4448" w:rsidRPr="00270C38">
        <w:rPr>
          <w:rFonts w:ascii="Corbel" w:hAnsi="Corbel"/>
          <w:b w:val="0"/>
          <w:smallCaps w:val="0"/>
          <w:szCs w:val="24"/>
        </w:rPr>
        <w:t>: zaliczenie z oceną</w:t>
      </w:r>
    </w:p>
    <w:p w14:paraId="51CFC7FD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B458CE1" w14:textId="77777777" w:rsidR="00270C38" w:rsidRDefault="00270C3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63A82A1" w14:textId="77777777" w:rsidR="00270C38" w:rsidRDefault="00270C3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DB25418" w14:textId="77777777" w:rsidR="00270C38" w:rsidRPr="000704B2" w:rsidRDefault="00270C3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2B3815F2" w14:textId="77777777" w:rsidR="00E960BB" w:rsidRPr="000704B2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0704B2">
        <w:rPr>
          <w:rFonts w:ascii="Corbel" w:hAnsi="Corbel"/>
          <w:szCs w:val="24"/>
        </w:rPr>
        <w:lastRenderedPageBreak/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0704B2" w14:paraId="5EA998D0" w14:textId="77777777" w:rsidTr="00745302">
        <w:tc>
          <w:tcPr>
            <w:tcW w:w="9670" w:type="dxa"/>
          </w:tcPr>
          <w:p w14:paraId="5CF492E6" w14:textId="71D8392C" w:rsidR="000704B2" w:rsidRPr="000704B2" w:rsidRDefault="000704B2" w:rsidP="000704B2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Student powinien posiadać podstawową wiedzę z zakresu biologii ogólnej, w szczególności dotyczącej: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budowy i funkcjonowania komórki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prokariotycznej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 xml:space="preserve"> i eukariotycznej,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0704B2">
              <w:rPr>
                <w:rFonts w:ascii="Corbel" w:hAnsi="Corbel"/>
                <w:sz w:val="24"/>
                <w:szCs w:val="24"/>
              </w:rPr>
              <w:t>podstaw biochemii (białka, kwasy nukleinowe, enzymy, metabolizm),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0704B2">
              <w:rPr>
                <w:rFonts w:ascii="Corbel" w:hAnsi="Corbel"/>
                <w:sz w:val="24"/>
                <w:szCs w:val="24"/>
              </w:rPr>
              <w:t>zasad dziedziczenia genetycznego oraz podziałów komórkowych (mitoza, mejoza),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0704B2">
              <w:rPr>
                <w:rFonts w:ascii="Corbel" w:hAnsi="Corbel"/>
                <w:sz w:val="24"/>
                <w:szCs w:val="24"/>
              </w:rPr>
              <w:t>ogólnych mechanizmów ekspresji genów i struktury DNA,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0704B2">
              <w:rPr>
                <w:rFonts w:ascii="Corbel" w:hAnsi="Corbel"/>
                <w:sz w:val="24"/>
                <w:szCs w:val="24"/>
              </w:rPr>
              <w:t>podstaw ekologii i zrównoważonego rozwoju (oddziaływania organizm–środowisko).</w:t>
            </w:r>
          </w:p>
          <w:p w14:paraId="43639721" w14:textId="63C77130" w:rsidR="0085747A" w:rsidRPr="000704B2" w:rsidRDefault="000704B2" w:rsidP="000704B2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Wskazana jest umiejętność czytania prostych tekstów naukowych w języku angielskim oraz znajomość terminologii biologicznej na poziomie szkoły średniej lub wstępnych kursów akademickich z biologii molekularnej i mikrobiologii.</w:t>
            </w:r>
          </w:p>
        </w:tc>
      </w:tr>
    </w:tbl>
    <w:p w14:paraId="2B585CDF" w14:textId="77777777" w:rsidR="00153C41" w:rsidRPr="000704B2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EFB3C5" w14:textId="77777777" w:rsidR="0085747A" w:rsidRPr="000704B2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0704B2">
        <w:rPr>
          <w:rFonts w:ascii="Corbel" w:hAnsi="Corbel"/>
          <w:szCs w:val="24"/>
        </w:rPr>
        <w:t>3.</w:t>
      </w:r>
      <w:r w:rsidR="0085747A" w:rsidRPr="000704B2">
        <w:rPr>
          <w:rFonts w:ascii="Corbel" w:hAnsi="Corbel"/>
          <w:szCs w:val="24"/>
        </w:rPr>
        <w:t xml:space="preserve"> </w:t>
      </w:r>
      <w:r w:rsidR="00A84C85" w:rsidRPr="000704B2">
        <w:rPr>
          <w:rFonts w:ascii="Corbel" w:hAnsi="Corbel"/>
          <w:szCs w:val="24"/>
        </w:rPr>
        <w:t>cele, efekty uczenia się</w:t>
      </w:r>
      <w:r w:rsidR="0085747A" w:rsidRPr="000704B2">
        <w:rPr>
          <w:rFonts w:ascii="Corbel" w:hAnsi="Corbel"/>
          <w:szCs w:val="24"/>
        </w:rPr>
        <w:t xml:space="preserve"> , treści Programowe i stosowane metody Dydaktyczne</w:t>
      </w:r>
    </w:p>
    <w:p w14:paraId="41D087D3" w14:textId="77777777" w:rsidR="0085747A" w:rsidRPr="000704B2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7F77BD8" w14:textId="77777777" w:rsidR="0085747A" w:rsidRPr="000704B2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0704B2">
        <w:rPr>
          <w:rFonts w:ascii="Corbel" w:hAnsi="Corbel"/>
          <w:sz w:val="24"/>
          <w:szCs w:val="24"/>
        </w:rPr>
        <w:t xml:space="preserve">3.1 </w:t>
      </w:r>
      <w:r w:rsidR="00C05F44" w:rsidRPr="000704B2">
        <w:rPr>
          <w:rFonts w:ascii="Corbel" w:hAnsi="Corbel"/>
          <w:sz w:val="24"/>
          <w:szCs w:val="24"/>
        </w:rPr>
        <w:t>Cele przedmiotu</w:t>
      </w:r>
    </w:p>
    <w:p w14:paraId="6C5717A2" w14:textId="77777777" w:rsidR="00F83B28" w:rsidRPr="000704B2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C0546B" w:rsidRPr="000704B2" w14:paraId="01FB6ACD" w14:textId="77777777" w:rsidTr="00C0546B">
        <w:tc>
          <w:tcPr>
            <w:tcW w:w="843" w:type="dxa"/>
            <w:vAlign w:val="center"/>
          </w:tcPr>
          <w:p w14:paraId="64329FF4" w14:textId="77777777" w:rsidR="00C0546B" w:rsidRPr="000704B2" w:rsidRDefault="00C0546B" w:rsidP="00C054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</w:tcPr>
          <w:p w14:paraId="052F4875" w14:textId="7D3119B2" w:rsidR="00C0546B" w:rsidRPr="000704B2" w:rsidRDefault="00C0546B" w:rsidP="00C054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bCs/>
                <w:sz w:val="24"/>
                <w:szCs w:val="24"/>
              </w:rPr>
              <w:t>Zapoznanie studentów z podstawowymi mechanizmami dziedziczenia i zmienności u człowieka.</w:t>
            </w:r>
          </w:p>
        </w:tc>
      </w:tr>
      <w:tr w:rsidR="00C0546B" w:rsidRPr="000704B2" w14:paraId="1E33E0F6" w14:textId="77777777" w:rsidTr="00C0546B">
        <w:tc>
          <w:tcPr>
            <w:tcW w:w="843" w:type="dxa"/>
            <w:vAlign w:val="center"/>
          </w:tcPr>
          <w:p w14:paraId="253CFA17" w14:textId="6DDC3E3C" w:rsidR="00C0546B" w:rsidRPr="000704B2" w:rsidRDefault="00C0546B" w:rsidP="00C0546B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</w:tcPr>
          <w:p w14:paraId="2F530001" w14:textId="54A0111A" w:rsidR="00C0546B" w:rsidRPr="000704B2" w:rsidRDefault="00C0546B" w:rsidP="00C054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bCs/>
                <w:sz w:val="24"/>
                <w:szCs w:val="24"/>
              </w:rPr>
              <w:t>Przedstawienie współczesnych metod analizy genetycznej i epigenetycznej oraz ich znaczenia w badaniach populacyjnych i środowiskowych.</w:t>
            </w:r>
          </w:p>
        </w:tc>
      </w:tr>
      <w:tr w:rsidR="00C0546B" w:rsidRPr="000704B2" w14:paraId="48E73810" w14:textId="77777777" w:rsidTr="00C0546B">
        <w:tc>
          <w:tcPr>
            <w:tcW w:w="843" w:type="dxa"/>
            <w:vAlign w:val="center"/>
          </w:tcPr>
          <w:p w14:paraId="4749F27E" w14:textId="4F1577ED" w:rsidR="00C0546B" w:rsidRPr="000704B2" w:rsidRDefault="00C0546B" w:rsidP="00C054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7" w:type="dxa"/>
          </w:tcPr>
          <w:p w14:paraId="7AE89D4B" w14:textId="51381578" w:rsidR="00C0546B" w:rsidRPr="000704B2" w:rsidRDefault="00C0546B" w:rsidP="00C054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Wyjaśnienie roli genów i </w:t>
            </w:r>
            <w:proofErr w:type="spellStart"/>
            <w:r w:rsidRPr="000704B2">
              <w:rPr>
                <w:rFonts w:ascii="Corbel" w:hAnsi="Corbel"/>
                <w:b w:val="0"/>
                <w:bCs/>
                <w:sz w:val="24"/>
                <w:szCs w:val="24"/>
              </w:rPr>
              <w:t>epigenetyki</w:t>
            </w:r>
            <w:proofErr w:type="spellEnd"/>
            <w:r w:rsidRPr="000704B2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w ewolucji, zdrowiu, zachowaniu i przystosowaniu człowieka do środowiska.</w:t>
            </w:r>
          </w:p>
        </w:tc>
      </w:tr>
      <w:tr w:rsidR="00C0546B" w:rsidRPr="000704B2" w14:paraId="2DED46F2" w14:textId="77777777" w:rsidTr="00C0546B">
        <w:tc>
          <w:tcPr>
            <w:tcW w:w="843" w:type="dxa"/>
            <w:vAlign w:val="center"/>
          </w:tcPr>
          <w:p w14:paraId="3AD397BF" w14:textId="6268AAD1" w:rsidR="00C0546B" w:rsidRPr="000704B2" w:rsidRDefault="00C0546B" w:rsidP="00C054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7" w:type="dxa"/>
          </w:tcPr>
          <w:p w14:paraId="62714191" w14:textId="55D9BF75" w:rsidR="00C0546B" w:rsidRPr="000704B2" w:rsidRDefault="00C0546B" w:rsidP="00C0546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0704B2">
              <w:rPr>
                <w:rFonts w:ascii="Corbel" w:hAnsi="Corbel"/>
                <w:b w:val="0"/>
                <w:bCs/>
                <w:sz w:val="24"/>
                <w:szCs w:val="24"/>
              </w:rPr>
              <w:t>Uświadomienie społecznych i etycznych aspektów badań genetycznych w kontekście zrównoważonego rozwoju.</w:t>
            </w:r>
          </w:p>
        </w:tc>
      </w:tr>
    </w:tbl>
    <w:p w14:paraId="695E945A" w14:textId="77777777" w:rsidR="0085747A" w:rsidRPr="000704B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C6E3907" w14:textId="77777777" w:rsidR="001D7B54" w:rsidRPr="000704B2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0704B2">
        <w:rPr>
          <w:rFonts w:ascii="Corbel" w:hAnsi="Corbel"/>
          <w:b/>
          <w:sz w:val="24"/>
          <w:szCs w:val="24"/>
        </w:rPr>
        <w:t xml:space="preserve">3.2 </w:t>
      </w:r>
      <w:r w:rsidR="001D7B54" w:rsidRPr="000704B2">
        <w:rPr>
          <w:rFonts w:ascii="Corbel" w:hAnsi="Corbel"/>
          <w:b/>
          <w:sz w:val="24"/>
          <w:szCs w:val="24"/>
        </w:rPr>
        <w:t xml:space="preserve">Efekty </w:t>
      </w:r>
      <w:r w:rsidR="00C05F44" w:rsidRPr="000704B2">
        <w:rPr>
          <w:rFonts w:ascii="Corbel" w:hAnsi="Corbel"/>
          <w:b/>
          <w:sz w:val="24"/>
          <w:szCs w:val="24"/>
        </w:rPr>
        <w:t xml:space="preserve">uczenia się </w:t>
      </w:r>
      <w:r w:rsidR="001D7B54" w:rsidRPr="000704B2">
        <w:rPr>
          <w:rFonts w:ascii="Corbel" w:hAnsi="Corbel"/>
          <w:b/>
          <w:sz w:val="24"/>
          <w:szCs w:val="24"/>
        </w:rPr>
        <w:t>dla przedmiotu</w:t>
      </w:r>
      <w:r w:rsidR="00445970" w:rsidRPr="000704B2">
        <w:rPr>
          <w:rFonts w:ascii="Corbel" w:hAnsi="Corbel"/>
          <w:sz w:val="24"/>
          <w:szCs w:val="24"/>
        </w:rPr>
        <w:t xml:space="preserve"> </w:t>
      </w:r>
    </w:p>
    <w:p w14:paraId="5B8EB6CE" w14:textId="77777777" w:rsidR="001D7B54" w:rsidRPr="000704B2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85747A" w:rsidRPr="000704B2" w14:paraId="0AC5D0F7" w14:textId="77777777" w:rsidTr="0071620A">
        <w:tc>
          <w:tcPr>
            <w:tcW w:w="1701" w:type="dxa"/>
            <w:vAlign w:val="center"/>
          </w:tcPr>
          <w:p w14:paraId="0D07E105" w14:textId="77777777" w:rsidR="0085747A" w:rsidRPr="000704B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0704B2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0704B2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0704B2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02502AAD" w14:textId="77777777" w:rsidR="0085747A" w:rsidRPr="000704B2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0704B2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0704B2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5881E89E" w14:textId="77777777" w:rsidR="0085747A" w:rsidRPr="000704B2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0704B2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C851C0" w:rsidRPr="000704B2" w14:paraId="4D4B923C" w14:textId="77777777" w:rsidTr="005E6E85">
        <w:tc>
          <w:tcPr>
            <w:tcW w:w="1701" w:type="dxa"/>
          </w:tcPr>
          <w:p w14:paraId="61EE5CDC" w14:textId="77777777" w:rsidR="00C851C0" w:rsidRPr="000704B2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0704B2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106D488E" w14:textId="5A173A10" w:rsidR="00C851C0" w:rsidRPr="000704B2" w:rsidRDefault="00C0546B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bCs/>
                <w:smallCaps w:val="0"/>
                <w:szCs w:val="24"/>
              </w:rPr>
              <w:t>Zna podstawowe pojęcia, prawa i mechanizmy genetyki człowieka (dziedziczenie, zmienność, mutacje)</w:t>
            </w:r>
          </w:p>
        </w:tc>
        <w:tc>
          <w:tcPr>
            <w:tcW w:w="1873" w:type="dxa"/>
          </w:tcPr>
          <w:p w14:paraId="4B8520E3" w14:textId="53D434C8" w:rsidR="00C851C0" w:rsidRPr="000704B2" w:rsidRDefault="00882FE8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C851C0" w:rsidRPr="000704B2" w14:paraId="3EA79688" w14:textId="77777777" w:rsidTr="005E6E85">
        <w:tc>
          <w:tcPr>
            <w:tcW w:w="1701" w:type="dxa"/>
          </w:tcPr>
          <w:p w14:paraId="6735E59B" w14:textId="77777777" w:rsidR="00C851C0" w:rsidRPr="000704B2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19B65509" w14:textId="0AB4EDE6" w:rsidR="00C851C0" w:rsidRPr="000704B2" w:rsidRDefault="00C73F41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bCs/>
                <w:smallCaps w:val="0"/>
                <w:szCs w:val="24"/>
              </w:rPr>
              <w:t>Rozumie znaczenie regulacji epigenetycznej w rozwoju, starzeniu i adaptacji do środowiska</w:t>
            </w:r>
            <w:r w:rsidRPr="000704B2">
              <w:rPr>
                <w:rFonts w:ascii="Corbel" w:hAnsi="Corbel"/>
                <w:b w:val="0"/>
                <w:bCs/>
                <w:smallCaps w:val="0"/>
                <w:szCs w:val="24"/>
              </w:rPr>
              <w:tab/>
            </w:r>
          </w:p>
        </w:tc>
        <w:tc>
          <w:tcPr>
            <w:tcW w:w="1873" w:type="dxa"/>
          </w:tcPr>
          <w:p w14:paraId="02E8F910" w14:textId="0296FC48" w:rsidR="00C851C0" w:rsidRPr="000704B2" w:rsidRDefault="00882FE8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  <w:r w:rsidR="00D631F5">
              <w:rPr>
                <w:rFonts w:ascii="Corbel" w:hAnsi="Corbel"/>
                <w:b w:val="0"/>
                <w:smallCaps w:val="0"/>
                <w:szCs w:val="24"/>
              </w:rPr>
              <w:t>, K_W14</w:t>
            </w:r>
          </w:p>
        </w:tc>
      </w:tr>
      <w:tr w:rsidR="00C851C0" w:rsidRPr="000704B2" w14:paraId="272CC623" w14:textId="77777777" w:rsidTr="005E6E85">
        <w:tc>
          <w:tcPr>
            <w:tcW w:w="1701" w:type="dxa"/>
          </w:tcPr>
          <w:p w14:paraId="3E46B055" w14:textId="24419710" w:rsidR="00C851C0" w:rsidRPr="000704B2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38E77DF4" w14:textId="09076C62" w:rsidR="00C851C0" w:rsidRPr="000704B2" w:rsidRDefault="00C73F41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bCs/>
                <w:smallCaps w:val="0"/>
                <w:szCs w:val="24"/>
              </w:rPr>
              <w:t>Potrafi analizować przykłady wpływu środowiska i stylu życia na ekspresję genów (</w:t>
            </w:r>
            <w:proofErr w:type="spellStart"/>
            <w:r w:rsidRPr="000704B2">
              <w:rPr>
                <w:rFonts w:ascii="Corbel" w:hAnsi="Corbel"/>
                <w:b w:val="0"/>
                <w:bCs/>
                <w:smallCaps w:val="0"/>
                <w:szCs w:val="24"/>
              </w:rPr>
              <w:t>epigenom</w:t>
            </w:r>
            <w:proofErr w:type="spellEnd"/>
            <w:r w:rsidRPr="000704B2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środowiskowy)</w:t>
            </w:r>
          </w:p>
        </w:tc>
        <w:tc>
          <w:tcPr>
            <w:tcW w:w="1873" w:type="dxa"/>
          </w:tcPr>
          <w:p w14:paraId="23D7C1A6" w14:textId="2B54ABCA" w:rsidR="00C851C0" w:rsidRPr="000704B2" w:rsidRDefault="00AC7573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</w:t>
            </w:r>
            <w:r w:rsidR="00D631F5">
              <w:rPr>
                <w:rFonts w:ascii="Corbel" w:hAnsi="Corbel"/>
                <w:b w:val="0"/>
                <w:smallCaps w:val="0"/>
                <w:szCs w:val="24"/>
              </w:rPr>
              <w:t>, K_W14</w:t>
            </w:r>
          </w:p>
        </w:tc>
      </w:tr>
      <w:tr w:rsidR="00C851C0" w:rsidRPr="000704B2" w14:paraId="745A54ED" w14:textId="77777777" w:rsidTr="005E6E85">
        <w:tc>
          <w:tcPr>
            <w:tcW w:w="1701" w:type="dxa"/>
          </w:tcPr>
          <w:p w14:paraId="0D45AB66" w14:textId="570D92B4" w:rsidR="00C851C0" w:rsidRPr="000704B2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096" w:type="dxa"/>
          </w:tcPr>
          <w:p w14:paraId="44CD2BCA" w14:textId="7286EFD7" w:rsidR="00C851C0" w:rsidRPr="000704B2" w:rsidRDefault="00C73F41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bCs/>
                <w:smallCaps w:val="0"/>
                <w:szCs w:val="24"/>
              </w:rPr>
              <w:t>Umie przedyskutować etyczne i społeczne konsekwencje badań genetycznych i epigenetycznych</w:t>
            </w:r>
          </w:p>
        </w:tc>
        <w:tc>
          <w:tcPr>
            <w:tcW w:w="1873" w:type="dxa"/>
          </w:tcPr>
          <w:p w14:paraId="0E15C605" w14:textId="7CA6317B" w:rsidR="00C851C0" w:rsidRPr="000704B2" w:rsidRDefault="00D631F5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K_U01, K_K01, K_K02, K_K03, K_K08</w:t>
            </w:r>
          </w:p>
        </w:tc>
      </w:tr>
      <w:tr w:rsidR="00C851C0" w:rsidRPr="000704B2" w14:paraId="319922CB" w14:textId="77777777" w:rsidTr="005E6E85">
        <w:tc>
          <w:tcPr>
            <w:tcW w:w="1701" w:type="dxa"/>
          </w:tcPr>
          <w:p w14:paraId="42F89816" w14:textId="30001EB5" w:rsidR="00C851C0" w:rsidRPr="000704B2" w:rsidRDefault="00C851C0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096" w:type="dxa"/>
          </w:tcPr>
          <w:p w14:paraId="55EF6C71" w14:textId="762F912C" w:rsidR="00C851C0" w:rsidRPr="000704B2" w:rsidRDefault="00C73F41" w:rsidP="00C851C0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bCs/>
                <w:smallCaps w:val="0"/>
                <w:szCs w:val="24"/>
              </w:rPr>
              <w:t>Rozumie znaczenie badań genetyczno-epigenetycznych dla ochrony zdrowia, różnorodności biologicznej i zrównoważonego rozwoju</w:t>
            </w:r>
          </w:p>
        </w:tc>
        <w:tc>
          <w:tcPr>
            <w:tcW w:w="1873" w:type="dxa"/>
          </w:tcPr>
          <w:p w14:paraId="5D200CD5" w14:textId="4150DCD0" w:rsidR="00C851C0" w:rsidRPr="000704B2" w:rsidRDefault="00D631F5" w:rsidP="00C851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K_W14</w:t>
            </w:r>
          </w:p>
        </w:tc>
      </w:tr>
    </w:tbl>
    <w:p w14:paraId="280AE4BF" w14:textId="77777777" w:rsidR="0085747A" w:rsidRPr="000704B2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0704B2">
        <w:rPr>
          <w:rFonts w:ascii="Corbel" w:hAnsi="Corbel"/>
          <w:b/>
          <w:sz w:val="24"/>
          <w:szCs w:val="24"/>
        </w:rPr>
        <w:t>3.3</w:t>
      </w:r>
      <w:r w:rsidR="001D7B54" w:rsidRPr="000704B2">
        <w:rPr>
          <w:rFonts w:ascii="Corbel" w:hAnsi="Corbel"/>
          <w:b/>
          <w:sz w:val="24"/>
          <w:szCs w:val="24"/>
        </w:rPr>
        <w:t xml:space="preserve"> </w:t>
      </w:r>
      <w:r w:rsidR="0085747A" w:rsidRPr="000704B2">
        <w:rPr>
          <w:rFonts w:ascii="Corbel" w:hAnsi="Corbel"/>
          <w:b/>
          <w:sz w:val="24"/>
          <w:szCs w:val="24"/>
        </w:rPr>
        <w:t>T</w:t>
      </w:r>
      <w:r w:rsidR="001D7B54" w:rsidRPr="000704B2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0704B2">
        <w:rPr>
          <w:rFonts w:ascii="Corbel" w:hAnsi="Corbel"/>
          <w:sz w:val="24"/>
          <w:szCs w:val="24"/>
        </w:rPr>
        <w:t xml:space="preserve">  </w:t>
      </w:r>
    </w:p>
    <w:p w14:paraId="44F63972" w14:textId="77777777" w:rsidR="0085747A" w:rsidRPr="000704B2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0704B2">
        <w:rPr>
          <w:rFonts w:ascii="Corbel" w:hAnsi="Corbel"/>
          <w:sz w:val="24"/>
          <w:szCs w:val="24"/>
        </w:rPr>
        <w:lastRenderedPageBreak/>
        <w:t xml:space="preserve">Problematyka wykładu </w:t>
      </w:r>
    </w:p>
    <w:p w14:paraId="35069DE3" w14:textId="77777777" w:rsidR="00675843" w:rsidRPr="000704B2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0704B2" w14:paraId="136D5835" w14:textId="77777777" w:rsidTr="00C73F41">
        <w:tc>
          <w:tcPr>
            <w:tcW w:w="9520" w:type="dxa"/>
          </w:tcPr>
          <w:p w14:paraId="59E3CE47" w14:textId="77777777" w:rsidR="0085747A" w:rsidRPr="000704B2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C73F41" w:rsidRPr="000704B2" w14:paraId="240F0C67" w14:textId="77777777" w:rsidTr="00C73F41">
        <w:tc>
          <w:tcPr>
            <w:tcW w:w="9520" w:type="dxa"/>
          </w:tcPr>
          <w:p w14:paraId="64DD97A2" w14:textId="6FA7D652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Wprowadzenie do genetyki człowieka – dziedziczenie i zmienność.</w:t>
            </w:r>
          </w:p>
        </w:tc>
      </w:tr>
      <w:tr w:rsidR="00C73F41" w:rsidRPr="000704B2" w14:paraId="02CF1578" w14:textId="77777777" w:rsidTr="00C73F41">
        <w:tc>
          <w:tcPr>
            <w:tcW w:w="9520" w:type="dxa"/>
          </w:tcPr>
          <w:p w14:paraId="705B8A21" w14:textId="76FF427C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Struktura i funkcja genomu ludzkiego.</w:t>
            </w:r>
          </w:p>
        </w:tc>
      </w:tr>
      <w:tr w:rsidR="00C73F41" w:rsidRPr="000704B2" w14:paraId="26642606" w14:textId="77777777" w:rsidTr="00C73F41">
        <w:tc>
          <w:tcPr>
            <w:tcW w:w="9520" w:type="dxa"/>
          </w:tcPr>
          <w:p w14:paraId="30396F00" w14:textId="40694B4C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Mechanizmy replikacji, transkrypcji i translacji u człowieka.</w:t>
            </w:r>
          </w:p>
        </w:tc>
      </w:tr>
      <w:tr w:rsidR="00C73F41" w:rsidRPr="000704B2" w14:paraId="448F9C7D" w14:textId="77777777" w:rsidTr="00C73F41">
        <w:tc>
          <w:tcPr>
            <w:tcW w:w="9520" w:type="dxa"/>
          </w:tcPr>
          <w:p w14:paraId="5D774B46" w14:textId="66D45FB2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Mutacje genowe i chromosomowe – skutki i znaczenie biologiczne.</w:t>
            </w:r>
          </w:p>
        </w:tc>
      </w:tr>
      <w:tr w:rsidR="00C73F41" w:rsidRPr="000704B2" w14:paraId="5EC8BF8D" w14:textId="77777777" w:rsidTr="00C73F41">
        <w:tc>
          <w:tcPr>
            <w:tcW w:w="9520" w:type="dxa"/>
          </w:tcPr>
          <w:p w14:paraId="33B26B3D" w14:textId="0FB7F6DC" w:rsidR="00C73F41" w:rsidRPr="000704B2" w:rsidRDefault="00C73F41" w:rsidP="00C73F41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Genetyka populacji człowieka i różnorodność genetyczna.</w:t>
            </w:r>
          </w:p>
        </w:tc>
      </w:tr>
      <w:tr w:rsidR="00C73F41" w:rsidRPr="000704B2" w14:paraId="77966119" w14:textId="77777777" w:rsidTr="00C73F41">
        <w:tc>
          <w:tcPr>
            <w:tcW w:w="9520" w:type="dxa"/>
          </w:tcPr>
          <w:p w14:paraId="186F0EC5" w14:textId="5546CFC8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 xml:space="preserve">Podstawy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epigenetyki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 xml:space="preserve"> –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metylacja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 xml:space="preserve"> DNA, modyfikacje histonów,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mikroRNA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C73F41" w:rsidRPr="000704B2" w14:paraId="6EC276BA" w14:textId="77777777" w:rsidTr="00C73F41">
        <w:tc>
          <w:tcPr>
            <w:tcW w:w="9520" w:type="dxa"/>
          </w:tcPr>
          <w:p w14:paraId="768BDDA2" w14:textId="081DCA78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Dziedziczenie epigenetyczne i jego znaczenie w rozwoju i chorobach człowieka.</w:t>
            </w:r>
          </w:p>
        </w:tc>
      </w:tr>
      <w:tr w:rsidR="00C73F41" w:rsidRPr="000704B2" w14:paraId="4EBCD0A5" w14:textId="77777777" w:rsidTr="00C73F41">
        <w:tc>
          <w:tcPr>
            <w:tcW w:w="9520" w:type="dxa"/>
          </w:tcPr>
          <w:p w14:paraId="7698608C" w14:textId="08D30EC7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Epigenetyka środowiskowa – wpływ diety, stresu, zanieczyszczeń i stylu życia na ekspresję genów.</w:t>
            </w:r>
          </w:p>
        </w:tc>
      </w:tr>
      <w:tr w:rsidR="00C73F41" w:rsidRPr="000704B2" w14:paraId="047D602A" w14:textId="77777777" w:rsidTr="00C73F41">
        <w:tc>
          <w:tcPr>
            <w:tcW w:w="9520" w:type="dxa"/>
          </w:tcPr>
          <w:p w14:paraId="4E5DEDEC" w14:textId="03F2D3AB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 xml:space="preserve">Epigenetyka starzenia – mechanizmy i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biomarkery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 xml:space="preserve"> wieku biologicznego.</w:t>
            </w:r>
          </w:p>
        </w:tc>
      </w:tr>
      <w:tr w:rsidR="00C73F41" w:rsidRPr="000704B2" w14:paraId="4652F90A" w14:textId="77777777" w:rsidTr="00C73F41">
        <w:tc>
          <w:tcPr>
            <w:tcW w:w="9520" w:type="dxa"/>
          </w:tcPr>
          <w:p w14:paraId="0144C555" w14:textId="37940781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 xml:space="preserve">Genetyka a zachowanie człowieka –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neurogenetyka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>, socjobiologia, natura i wychowanie.</w:t>
            </w:r>
          </w:p>
        </w:tc>
      </w:tr>
      <w:tr w:rsidR="00C73F41" w:rsidRPr="000704B2" w14:paraId="71CFFE37" w14:textId="77777777" w:rsidTr="00C73F41">
        <w:tc>
          <w:tcPr>
            <w:tcW w:w="9520" w:type="dxa"/>
          </w:tcPr>
          <w:p w14:paraId="1FC20895" w14:textId="3C3F2C5A" w:rsidR="00C73F41" w:rsidRPr="000704B2" w:rsidRDefault="00C73F41" w:rsidP="00C73F41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Choroby genetyczne i epigenetyczne – przykłady, diagnostyka, terapie genowe i epigenetyczne.</w:t>
            </w:r>
          </w:p>
        </w:tc>
      </w:tr>
      <w:tr w:rsidR="00C73F41" w:rsidRPr="000704B2" w14:paraId="1038B98B" w14:textId="77777777" w:rsidTr="00C73F41">
        <w:tc>
          <w:tcPr>
            <w:tcW w:w="9520" w:type="dxa"/>
          </w:tcPr>
          <w:p w14:paraId="6A245E0B" w14:textId="51522701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Etyczne, społeczne i prawne aspekty badań genetycznych (RODO, bioetyka, testy genetyczne).</w:t>
            </w:r>
          </w:p>
        </w:tc>
      </w:tr>
      <w:tr w:rsidR="00C73F41" w:rsidRPr="000704B2" w14:paraId="2C787C62" w14:textId="77777777" w:rsidTr="00C73F41">
        <w:tc>
          <w:tcPr>
            <w:tcW w:w="9520" w:type="dxa"/>
          </w:tcPr>
          <w:p w14:paraId="687A0757" w14:textId="19ED0577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Genetyka a zrównoważony rozwój – zastosowania w medycynie, ekologii i ochronie bioróżnorodności.</w:t>
            </w:r>
          </w:p>
        </w:tc>
      </w:tr>
      <w:tr w:rsidR="00C73F41" w:rsidRPr="000704B2" w14:paraId="0023EC11" w14:textId="77777777" w:rsidTr="00C73F41">
        <w:tc>
          <w:tcPr>
            <w:tcW w:w="9520" w:type="dxa"/>
          </w:tcPr>
          <w:p w14:paraId="7E9A4A5E" w14:textId="6E38AF8E" w:rsidR="00C73F41" w:rsidRPr="000704B2" w:rsidRDefault="00C73F41" w:rsidP="00C73F41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 xml:space="preserve">Nowoczesne technologie genetyczne – CRISPR/Cas9,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epigenomika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>, medycyna personalizowana.</w:t>
            </w:r>
          </w:p>
        </w:tc>
      </w:tr>
    </w:tbl>
    <w:p w14:paraId="6D51155A" w14:textId="77777777" w:rsidR="00270C38" w:rsidRDefault="00270C38" w:rsidP="00270C38">
      <w:pPr>
        <w:pStyle w:val="Akapitzlist"/>
        <w:spacing w:line="240" w:lineRule="auto"/>
        <w:ind w:left="1080"/>
        <w:jc w:val="both"/>
        <w:rPr>
          <w:rFonts w:ascii="Corbel" w:hAnsi="Corbel"/>
          <w:sz w:val="24"/>
          <w:szCs w:val="24"/>
        </w:rPr>
      </w:pPr>
    </w:p>
    <w:p w14:paraId="67444745" w14:textId="750AAF96" w:rsidR="0085747A" w:rsidRPr="000704B2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0704B2">
        <w:rPr>
          <w:rFonts w:ascii="Corbel" w:hAnsi="Corbel"/>
          <w:sz w:val="24"/>
          <w:szCs w:val="24"/>
        </w:rPr>
        <w:t>Problematyka laborator</w:t>
      </w:r>
      <w:r w:rsidR="005F76A3" w:rsidRPr="000704B2">
        <w:rPr>
          <w:rFonts w:ascii="Corbel" w:hAnsi="Corbel"/>
          <w:sz w:val="24"/>
          <w:szCs w:val="24"/>
        </w:rPr>
        <w:t>iów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7"/>
      </w:tblGrid>
      <w:tr w:rsidR="0085747A" w:rsidRPr="000704B2" w14:paraId="5C94B666" w14:textId="77777777" w:rsidTr="00C73F41">
        <w:trPr>
          <w:trHeight w:val="242"/>
        </w:trPr>
        <w:tc>
          <w:tcPr>
            <w:tcW w:w="9297" w:type="dxa"/>
          </w:tcPr>
          <w:p w14:paraId="5CCDC1E8" w14:textId="77777777" w:rsidR="0085747A" w:rsidRPr="000704B2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C73F41" w:rsidRPr="000704B2" w14:paraId="688E4C1A" w14:textId="77777777" w:rsidTr="00C73F41">
        <w:trPr>
          <w:trHeight w:val="686"/>
        </w:trPr>
        <w:tc>
          <w:tcPr>
            <w:tcW w:w="9297" w:type="dxa"/>
            <w:vAlign w:val="center"/>
          </w:tcPr>
          <w:p w14:paraId="50264E15" w14:textId="695338C9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Podstawowe mechanizmy dziedziczenia u człowieka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prawa Mendla, wzory dziedziczenia, choroby genetyczne.</w:t>
            </w:r>
          </w:p>
        </w:tc>
      </w:tr>
      <w:tr w:rsidR="00C73F41" w:rsidRPr="000704B2" w14:paraId="67F7BD42" w14:textId="77777777" w:rsidTr="00C73F41">
        <w:trPr>
          <w:trHeight w:val="679"/>
        </w:trPr>
        <w:tc>
          <w:tcPr>
            <w:tcW w:w="9297" w:type="dxa"/>
            <w:vAlign w:val="center"/>
          </w:tcPr>
          <w:p w14:paraId="180DE430" w14:textId="74897ECF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Genom człowieka – organizacja i różnorodność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geny kodujące i niekodujące, polimorfizmy, analiza genomowa.</w:t>
            </w:r>
          </w:p>
        </w:tc>
      </w:tr>
      <w:tr w:rsidR="00C73F41" w:rsidRPr="000704B2" w14:paraId="3B71CBB7" w14:textId="77777777" w:rsidTr="00C73F41">
        <w:trPr>
          <w:trHeight w:val="428"/>
        </w:trPr>
        <w:tc>
          <w:tcPr>
            <w:tcW w:w="9297" w:type="dxa"/>
            <w:vAlign w:val="center"/>
          </w:tcPr>
          <w:p w14:paraId="7B77BBEF" w14:textId="1E063CA3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Mutacje i ich konsekwencje biologiczne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typy mutacji, naprawa DNA, przykłady chorób genetycznych.</w:t>
            </w:r>
          </w:p>
        </w:tc>
      </w:tr>
      <w:tr w:rsidR="00C73F41" w:rsidRPr="000704B2" w14:paraId="614DBE46" w14:textId="77777777" w:rsidTr="00C73F41">
        <w:trPr>
          <w:trHeight w:val="686"/>
        </w:trPr>
        <w:tc>
          <w:tcPr>
            <w:tcW w:w="9297" w:type="dxa"/>
            <w:vAlign w:val="center"/>
          </w:tcPr>
          <w:p w14:paraId="7DB69A63" w14:textId="68B97041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Epigenetyka – mechanizmy regulacji ekspresji genów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metylacja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 xml:space="preserve"> DNA, modyfikacje histonów,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mikroRNA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C73F41" w:rsidRPr="000704B2" w14:paraId="05EC3571" w14:textId="77777777" w:rsidTr="00C73F41">
        <w:trPr>
          <w:trHeight w:val="679"/>
        </w:trPr>
        <w:tc>
          <w:tcPr>
            <w:tcW w:w="9297" w:type="dxa"/>
            <w:vAlign w:val="center"/>
          </w:tcPr>
          <w:p w14:paraId="6CFECC30" w14:textId="667474D4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Wpływ środowiska na </w:t>
            </w:r>
            <w:proofErr w:type="spellStart"/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epigenom</w:t>
            </w:r>
            <w:proofErr w:type="spellEnd"/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 człowieka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dieta, toksyny, stres, styl życia a modyfikacje epigenetyczne.</w:t>
            </w:r>
          </w:p>
        </w:tc>
      </w:tr>
      <w:tr w:rsidR="00C73F41" w:rsidRPr="000704B2" w14:paraId="493BC3B1" w14:textId="77777777" w:rsidTr="00C73F41">
        <w:trPr>
          <w:trHeight w:val="428"/>
        </w:trPr>
        <w:tc>
          <w:tcPr>
            <w:tcW w:w="9297" w:type="dxa"/>
            <w:vAlign w:val="center"/>
          </w:tcPr>
          <w:p w14:paraId="4A480D87" w14:textId="4718580C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Epigenetyka a rozwój i starzenie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różnicowanie komórek,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epigenetic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 xml:space="preserve">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clock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>, starzenie biologiczne.</w:t>
            </w:r>
          </w:p>
        </w:tc>
      </w:tr>
      <w:tr w:rsidR="00C73F41" w:rsidRPr="000704B2" w14:paraId="12691F5A" w14:textId="77777777" w:rsidTr="00C73F41">
        <w:trPr>
          <w:trHeight w:val="679"/>
        </w:trPr>
        <w:tc>
          <w:tcPr>
            <w:tcW w:w="9297" w:type="dxa"/>
            <w:vAlign w:val="center"/>
          </w:tcPr>
          <w:p w14:paraId="2B69BC4A" w14:textId="64221BF6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Geny a zachowanie człowieka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genetyka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>, stres, temperament, altruizm, kontrowersje biologicznego determinizmu.</w:t>
            </w:r>
          </w:p>
        </w:tc>
      </w:tr>
      <w:tr w:rsidR="00C73F41" w:rsidRPr="000704B2" w14:paraId="1DD32AA4" w14:textId="77777777" w:rsidTr="00C73F41">
        <w:trPr>
          <w:trHeight w:val="686"/>
        </w:trPr>
        <w:tc>
          <w:tcPr>
            <w:tcW w:w="9297" w:type="dxa"/>
            <w:vAlign w:val="center"/>
          </w:tcPr>
          <w:p w14:paraId="26E79887" w14:textId="0FBC32AF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lastRenderedPageBreak/>
              <w:t>Genetyka populacyjna człowieka i zróżnicowanie biologiczne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dryf genetyczny, przepływ genów, badania populacyjne.</w:t>
            </w:r>
          </w:p>
        </w:tc>
      </w:tr>
      <w:tr w:rsidR="00C73F41" w:rsidRPr="000704B2" w14:paraId="7819A384" w14:textId="77777777" w:rsidTr="00C73F41">
        <w:trPr>
          <w:trHeight w:val="679"/>
        </w:trPr>
        <w:tc>
          <w:tcPr>
            <w:tcW w:w="9297" w:type="dxa"/>
            <w:vAlign w:val="center"/>
          </w:tcPr>
          <w:p w14:paraId="2CF2C26D" w14:textId="30ED13FB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Genetyka molekularna w medycynie i biotechnologii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diagnostyka, testy molekularne, terapie genowe i epigenetyczne.</w:t>
            </w:r>
          </w:p>
        </w:tc>
      </w:tr>
      <w:tr w:rsidR="00C73F41" w:rsidRPr="000704B2" w14:paraId="4F854ABF" w14:textId="77777777" w:rsidTr="00C73F41">
        <w:trPr>
          <w:trHeight w:val="686"/>
        </w:trPr>
        <w:tc>
          <w:tcPr>
            <w:tcW w:w="9297" w:type="dxa"/>
            <w:vAlign w:val="center"/>
          </w:tcPr>
          <w:p w14:paraId="655D835C" w14:textId="036A48FD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Epigenetyka w ekologii i biologii środowiska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adaptacje epigenetyczne do stresu, zmiany klimatu, pamięć środowiskowa.</w:t>
            </w:r>
          </w:p>
        </w:tc>
      </w:tr>
      <w:tr w:rsidR="00C73F41" w:rsidRPr="000704B2" w14:paraId="28FF7B59" w14:textId="77777777" w:rsidTr="00C73F41">
        <w:trPr>
          <w:trHeight w:val="679"/>
        </w:trPr>
        <w:tc>
          <w:tcPr>
            <w:tcW w:w="9297" w:type="dxa"/>
            <w:vAlign w:val="center"/>
          </w:tcPr>
          <w:p w14:paraId="4672464B" w14:textId="46AB7A95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Dziedziczenie epigenetyczne – fakty i kontrowersje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przekazywanie modyfikacji epigenetycznych, efekty międzypokoleniowe.</w:t>
            </w:r>
          </w:p>
        </w:tc>
      </w:tr>
      <w:tr w:rsidR="00C73F41" w:rsidRPr="000704B2" w14:paraId="05121820" w14:textId="77777777" w:rsidTr="00C73F41">
        <w:trPr>
          <w:trHeight w:val="686"/>
        </w:trPr>
        <w:tc>
          <w:tcPr>
            <w:tcW w:w="9297" w:type="dxa"/>
            <w:vAlign w:val="center"/>
          </w:tcPr>
          <w:p w14:paraId="1E5D8709" w14:textId="12ACDD77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Etyczne aspekty badań genetycznych i epigenetycznych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prywatność danych, testy genetyczne, bioetyka badań.</w:t>
            </w:r>
          </w:p>
        </w:tc>
      </w:tr>
      <w:tr w:rsidR="00C73F41" w:rsidRPr="000704B2" w14:paraId="7FFDA7F3" w14:textId="77777777" w:rsidTr="00C73F41">
        <w:trPr>
          <w:trHeight w:val="686"/>
        </w:trPr>
        <w:tc>
          <w:tcPr>
            <w:tcW w:w="9297" w:type="dxa"/>
            <w:vAlign w:val="center"/>
          </w:tcPr>
          <w:p w14:paraId="2F378532" w14:textId="2ECB0253" w:rsidR="00C73F41" w:rsidRPr="000704B2" w:rsidRDefault="00C73F41" w:rsidP="00C73F41">
            <w:pPr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Wpływ </w:t>
            </w:r>
            <w:proofErr w:type="spellStart"/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>epigenetyki</w:t>
            </w:r>
            <w:proofErr w:type="spellEnd"/>
            <w:r w:rsidRPr="000704B2">
              <w:rPr>
                <w:rStyle w:val="Pogrubienie"/>
                <w:rFonts w:ascii="Corbel" w:hAnsi="Corbel"/>
                <w:b w:val="0"/>
                <w:bCs w:val="0"/>
                <w:sz w:val="24"/>
                <w:szCs w:val="24"/>
              </w:rPr>
              <w:t xml:space="preserve"> na zdrowie populacyjne</w:t>
            </w:r>
            <w:r w:rsidRPr="000704B2">
              <w:rPr>
                <w:rFonts w:ascii="Corbel" w:hAnsi="Corbel"/>
                <w:sz w:val="24"/>
                <w:szCs w:val="24"/>
              </w:rPr>
              <w:t xml:space="preserve"> – czynniki środowiskowe i społeczne w kontekście zdrowia publicznego.</w:t>
            </w:r>
          </w:p>
        </w:tc>
      </w:tr>
    </w:tbl>
    <w:p w14:paraId="658689CB" w14:textId="77777777" w:rsidR="0085747A" w:rsidRPr="000704B2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5610DA7" w14:textId="77777777" w:rsidR="0085747A" w:rsidRPr="000704B2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0704B2">
        <w:rPr>
          <w:rFonts w:ascii="Corbel" w:hAnsi="Corbel"/>
          <w:smallCaps w:val="0"/>
          <w:szCs w:val="24"/>
        </w:rPr>
        <w:t>3.4 Metody dydaktyczne</w:t>
      </w:r>
      <w:r w:rsidRPr="000704B2">
        <w:rPr>
          <w:rFonts w:ascii="Corbel" w:hAnsi="Corbel"/>
          <w:b w:val="0"/>
          <w:smallCaps w:val="0"/>
          <w:szCs w:val="24"/>
        </w:rPr>
        <w:t xml:space="preserve"> </w:t>
      </w:r>
    </w:p>
    <w:p w14:paraId="2755C8DD" w14:textId="77777777" w:rsidR="0085747A" w:rsidRPr="000704B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A3558B7" w14:textId="2232026C" w:rsidR="00153C41" w:rsidRPr="000704B2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0704B2">
        <w:rPr>
          <w:rFonts w:ascii="Corbel" w:hAnsi="Corbel"/>
          <w:b w:val="0"/>
          <w:i/>
          <w:smallCaps w:val="0"/>
          <w:szCs w:val="24"/>
        </w:rPr>
        <w:t>W</w:t>
      </w:r>
      <w:r w:rsidR="0085747A" w:rsidRPr="000704B2">
        <w:rPr>
          <w:rFonts w:ascii="Corbel" w:hAnsi="Corbel"/>
          <w:b w:val="0"/>
          <w:i/>
          <w:smallCaps w:val="0"/>
          <w:szCs w:val="24"/>
        </w:rPr>
        <w:t>ykład</w:t>
      </w:r>
      <w:r w:rsidRPr="000704B2">
        <w:rPr>
          <w:rFonts w:ascii="Corbel" w:hAnsi="Corbel"/>
          <w:b w:val="0"/>
          <w:i/>
          <w:smallCaps w:val="0"/>
          <w:szCs w:val="24"/>
        </w:rPr>
        <w:t>:</w:t>
      </w:r>
      <w:r w:rsidR="00923D7D" w:rsidRPr="000704B2">
        <w:rPr>
          <w:rFonts w:ascii="Corbel" w:hAnsi="Corbel"/>
          <w:b w:val="0"/>
          <w:i/>
          <w:smallCaps w:val="0"/>
          <w:szCs w:val="24"/>
        </w:rPr>
        <w:t xml:space="preserve">, </w:t>
      </w:r>
      <w:r w:rsidR="0085747A" w:rsidRPr="000704B2">
        <w:rPr>
          <w:rFonts w:ascii="Corbel" w:hAnsi="Corbel"/>
          <w:b w:val="0"/>
          <w:i/>
          <w:smallCaps w:val="0"/>
          <w:szCs w:val="24"/>
        </w:rPr>
        <w:t>wykład z prezentacją multimedialną</w:t>
      </w:r>
    </w:p>
    <w:p w14:paraId="2F99F13D" w14:textId="3CE4EABF" w:rsidR="0085747A" w:rsidRPr="000704B2" w:rsidRDefault="00270C38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>
        <w:rPr>
          <w:rFonts w:ascii="Corbel" w:hAnsi="Corbel"/>
          <w:b w:val="0"/>
          <w:i/>
          <w:smallCaps w:val="0"/>
          <w:szCs w:val="24"/>
        </w:rPr>
        <w:t>Ćwiczenia audytoryjne</w:t>
      </w:r>
      <w:r w:rsidR="00153C41" w:rsidRPr="000704B2">
        <w:rPr>
          <w:rFonts w:ascii="Corbel" w:hAnsi="Corbel"/>
          <w:b w:val="0"/>
          <w:i/>
          <w:smallCaps w:val="0"/>
          <w:szCs w:val="24"/>
        </w:rPr>
        <w:t xml:space="preserve">: </w:t>
      </w:r>
      <w:r w:rsidR="00C73F41" w:rsidRPr="000704B2">
        <w:rPr>
          <w:rFonts w:ascii="Corbel" w:hAnsi="Corbel"/>
          <w:b w:val="0"/>
          <w:i/>
          <w:smallCaps w:val="0"/>
          <w:szCs w:val="24"/>
        </w:rPr>
        <w:t>prezentacja multimedialna</w:t>
      </w:r>
      <w:r>
        <w:rPr>
          <w:rFonts w:ascii="Corbel" w:hAnsi="Corbel"/>
          <w:b w:val="0"/>
          <w:i/>
          <w:smallCaps w:val="0"/>
          <w:szCs w:val="24"/>
        </w:rPr>
        <w:t>, dyskusja</w:t>
      </w:r>
    </w:p>
    <w:p w14:paraId="3FC88E99" w14:textId="77777777" w:rsidR="0085747A" w:rsidRPr="000704B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D452F97" w14:textId="77777777" w:rsidR="0085747A" w:rsidRPr="000704B2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0704B2">
        <w:rPr>
          <w:rFonts w:ascii="Corbel" w:hAnsi="Corbel"/>
          <w:smallCaps w:val="0"/>
          <w:szCs w:val="24"/>
        </w:rPr>
        <w:t xml:space="preserve">4. </w:t>
      </w:r>
      <w:r w:rsidR="0085747A" w:rsidRPr="000704B2">
        <w:rPr>
          <w:rFonts w:ascii="Corbel" w:hAnsi="Corbel"/>
          <w:smallCaps w:val="0"/>
          <w:szCs w:val="24"/>
        </w:rPr>
        <w:t>METODY I KRYTERIA OCENY</w:t>
      </w:r>
      <w:r w:rsidR="009F4610" w:rsidRPr="000704B2">
        <w:rPr>
          <w:rFonts w:ascii="Corbel" w:hAnsi="Corbel"/>
          <w:smallCaps w:val="0"/>
          <w:szCs w:val="24"/>
        </w:rPr>
        <w:t xml:space="preserve"> </w:t>
      </w:r>
    </w:p>
    <w:p w14:paraId="797F7611" w14:textId="77777777" w:rsidR="0085747A" w:rsidRPr="000704B2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0704B2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0704B2">
        <w:rPr>
          <w:rFonts w:ascii="Corbel" w:hAnsi="Corbel"/>
          <w:smallCaps w:val="0"/>
          <w:szCs w:val="24"/>
        </w:rPr>
        <w:t>uczenia się</w:t>
      </w:r>
    </w:p>
    <w:p w14:paraId="29E16223" w14:textId="77777777" w:rsidR="0085747A" w:rsidRPr="000704B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0704B2" w14:paraId="5F25FC05" w14:textId="77777777" w:rsidTr="00C05F44">
        <w:tc>
          <w:tcPr>
            <w:tcW w:w="1985" w:type="dxa"/>
            <w:vAlign w:val="center"/>
          </w:tcPr>
          <w:p w14:paraId="467EAB36" w14:textId="77777777" w:rsidR="0085747A" w:rsidRPr="000704B2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047B0FF0" w14:textId="77777777" w:rsidR="0085747A" w:rsidRPr="000704B2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001F0B16" w14:textId="77777777" w:rsidR="0085747A" w:rsidRPr="000704B2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1F8F481" w14:textId="77777777" w:rsidR="00923D7D" w:rsidRPr="000704B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06C8C479" w14:textId="77777777" w:rsidR="0085747A" w:rsidRPr="000704B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0704B2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0704B2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0704B2" w14:paraId="47171445" w14:textId="77777777" w:rsidTr="00C05F44">
        <w:tc>
          <w:tcPr>
            <w:tcW w:w="1985" w:type="dxa"/>
          </w:tcPr>
          <w:p w14:paraId="4F423025" w14:textId="06C3FD70" w:rsidR="0085747A" w:rsidRPr="000704B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0704B2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0704B2">
              <w:rPr>
                <w:rFonts w:ascii="Corbel" w:hAnsi="Corbel"/>
                <w:b w:val="0"/>
                <w:szCs w:val="24"/>
              </w:rPr>
              <w:t xml:space="preserve">_ 01 </w:t>
            </w:r>
            <w:r w:rsidR="003025B3" w:rsidRPr="000704B2">
              <w:rPr>
                <w:rFonts w:ascii="Corbel" w:hAnsi="Corbel"/>
                <w:b w:val="0"/>
                <w:szCs w:val="24"/>
              </w:rPr>
              <w:t>-02</w:t>
            </w:r>
          </w:p>
        </w:tc>
        <w:tc>
          <w:tcPr>
            <w:tcW w:w="5528" w:type="dxa"/>
          </w:tcPr>
          <w:p w14:paraId="393DDD99" w14:textId="3D9AEB58" w:rsidR="0085747A" w:rsidRPr="000704B2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egzamin pisemny</w:t>
            </w:r>
          </w:p>
        </w:tc>
        <w:tc>
          <w:tcPr>
            <w:tcW w:w="2126" w:type="dxa"/>
          </w:tcPr>
          <w:p w14:paraId="156B0E7A" w14:textId="7B436103" w:rsidR="0085747A" w:rsidRPr="000704B2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0704B2"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0704B2" w14:paraId="0C8EAD6D" w14:textId="77777777" w:rsidTr="00C05F44">
        <w:tc>
          <w:tcPr>
            <w:tcW w:w="1985" w:type="dxa"/>
          </w:tcPr>
          <w:p w14:paraId="5B716C83" w14:textId="647B72C6" w:rsidR="0085747A" w:rsidRPr="000704B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0704B2">
              <w:rPr>
                <w:rFonts w:ascii="Corbel" w:hAnsi="Corbel"/>
                <w:b w:val="0"/>
                <w:szCs w:val="24"/>
              </w:rPr>
              <w:t>Ek_ 0</w:t>
            </w:r>
            <w:r w:rsidR="003025B3" w:rsidRPr="000704B2">
              <w:rPr>
                <w:rFonts w:ascii="Corbel" w:hAnsi="Corbel"/>
                <w:b w:val="0"/>
                <w:szCs w:val="24"/>
              </w:rPr>
              <w:t>3-05</w:t>
            </w:r>
          </w:p>
        </w:tc>
        <w:tc>
          <w:tcPr>
            <w:tcW w:w="5528" w:type="dxa"/>
          </w:tcPr>
          <w:p w14:paraId="295CC870" w14:textId="07BBDC67" w:rsidR="0085747A" w:rsidRPr="000704B2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Kolokwium, sprawozdanie, obserwacja w trakcie zajęć</w:t>
            </w:r>
          </w:p>
        </w:tc>
        <w:tc>
          <w:tcPr>
            <w:tcW w:w="2126" w:type="dxa"/>
          </w:tcPr>
          <w:p w14:paraId="67824B46" w14:textId="7A4E8CC2" w:rsidR="0085747A" w:rsidRPr="000704B2" w:rsidRDefault="00270C3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14:paraId="589FDEC6" w14:textId="77777777" w:rsidR="00923D7D" w:rsidRPr="000704B2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8324A45" w14:textId="77777777" w:rsidR="0085747A" w:rsidRPr="000704B2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0704B2">
        <w:rPr>
          <w:rFonts w:ascii="Corbel" w:hAnsi="Corbel"/>
          <w:smallCaps w:val="0"/>
          <w:szCs w:val="24"/>
        </w:rPr>
        <w:t xml:space="preserve">4.2 </w:t>
      </w:r>
      <w:r w:rsidR="0085747A" w:rsidRPr="000704B2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0704B2">
        <w:rPr>
          <w:rFonts w:ascii="Corbel" w:hAnsi="Corbel"/>
          <w:smallCaps w:val="0"/>
          <w:szCs w:val="24"/>
        </w:rPr>
        <w:t xml:space="preserve"> </w:t>
      </w:r>
    </w:p>
    <w:p w14:paraId="72686EE6" w14:textId="77777777" w:rsidR="00672595" w:rsidRPr="000704B2" w:rsidRDefault="00672595" w:rsidP="003025B3">
      <w:pPr>
        <w:pStyle w:val="Punktygwne"/>
        <w:spacing w:before="0" w:after="0"/>
        <w:ind w:left="426"/>
        <w:rPr>
          <w:rFonts w:ascii="Corbel" w:hAnsi="Corbel"/>
          <w:bCs/>
          <w:szCs w:val="24"/>
        </w:rPr>
      </w:pPr>
    </w:p>
    <w:p w14:paraId="05CE43BB" w14:textId="77777777" w:rsidR="007E74DA" w:rsidRDefault="007E74DA" w:rsidP="007E74DA">
      <w:pPr>
        <w:pStyle w:val="NormalnyWeb"/>
        <w:rPr>
          <w:rStyle w:val="Pogrubienie"/>
          <w:rFonts w:ascii="Corbel" w:hAnsi="Corbel"/>
          <w:b w:val="0"/>
          <w:sz w:val="22"/>
          <w:szCs w:val="22"/>
        </w:rPr>
      </w:pPr>
      <w:r>
        <w:rPr>
          <w:rStyle w:val="Pogrubienie"/>
          <w:rFonts w:ascii="Corbel" w:hAnsi="Corbel"/>
          <w:sz w:val="22"/>
          <w:szCs w:val="22"/>
        </w:rPr>
        <w:t xml:space="preserve">Zaliczenie wykładu: </w:t>
      </w:r>
      <w:r w:rsidRPr="00CE6248">
        <w:rPr>
          <w:rStyle w:val="Pogrubienie"/>
          <w:rFonts w:ascii="Corbel" w:hAnsi="Corbel"/>
          <w:b w:val="0"/>
          <w:sz w:val="22"/>
          <w:szCs w:val="22"/>
        </w:rPr>
        <w:t>Obecność ≥ 80%</w:t>
      </w:r>
    </w:p>
    <w:p w14:paraId="55091D4C" w14:textId="7635E90A" w:rsidR="007E74DA" w:rsidRPr="00264D75" w:rsidRDefault="007E74DA" w:rsidP="007E74DA">
      <w:pPr>
        <w:pStyle w:val="NormalnyWeb"/>
        <w:rPr>
          <w:rFonts w:ascii="Corbel" w:hAnsi="Corbel"/>
          <w:sz w:val="22"/>
          <w:szCs w:val="22"/>
        </w:rPr>
      </w:pPr>
      <w:r w:rsidRPr="00264D75">
        <w:rPr>
          <w:rStyle w:val="Pogrubienie"/>
          <w:rFonts w:ascii="Corbel" w:hAnsi="Corbel"/>
          <w:sz w:val="22"/>
          <w:szCs w:val="22"/>
        </w:rPr>
        <w:t xml:space="preserve">Zaliczenie </w:t>
      </w:r>
      <w:r>
        <w:rPr>
          <w:rStyle w:val="Pogrubienie"/>
          <w:rFonts w:ascii="Corbel" w:hAnsi="Corbel"/>
          <w:sz w:val="22"/>
          <w:szCs w:val="22"/>
        </w:rPr>
        <w:t>konwersatoriów</w:t>
      </w:r>
      <w:r w:rsidRPr="00264D75">
        <w:rPr>
          <w:rFonts w:ascii="Corbel" w:hAnsi="Corbel"/>
          <w:sz w:val="22"/>
          <w:szCs w:val="22"/>
        </w:rPr>
        <w:t>:</w:t>
      </w:r>
    </w:p>
    <w:p w14:paraId="59B5C792" w14:textId="77777777" w:rsidR="007E74DA" w:rsidRDefault="007E74DA" w:rsidP="007E74DA">
      <w:pPr>
        <w:pStyle w:val="Punktygwne"/>
        <w:numPr>
          <w:ilvl w:val="0"/>
          <w:numId w:val="4"/>
        </w:numPr>
        <w:spacing w:before="0" w:after="0"/>
        <w:rPr>
          <w:rFonts w:ascii="Corbel" w:hAnsi="Corbel"/>
          <w:b w:val="0"/>
          <w:smallCaps w:val="0"/>
          <w:szCs w:val="24"/>
        </w:rPr>
      </w:pPr>
      <w:r w:rsidRPr="00CE6248">
        <w:rPr>
          <w:rFonts w:ascii="Corbel" w:hAnsi="Corbel"/>
          <w:b w:val="0"/>
          <w:smallCaps w:val="0"/>
          <w:sz w:val="22"/>
        </w:rPr>
        <w:t xml:space="preserve">obecność </w:t>
      </w:r>
      <w:r w:rsidRPr="00CE6248">
        <w:rPr>
          <w:rFonts w:ascii="Corbel" w:hAnsi="Corbel"/>
          <w:b w:val="0"/>
          <w:smallCaps w:val="0"/>
          <w:szCs w:val="24"/>
        </w:rPr>
        <w:t>≥ 80%</w:t>
      </w:r>
    </w:p>
    <w:p w14:paraId="2DB61983" w14:textId="77777777" w:rsidR="007E74DA" w:rsidRPr="007E74DA" w:rsidRDefault="007E74DA" w:rsidP="007E74DA">
      <w:pPr>
        <w:pStyle w:val="Punktygwne"/>
        <w:numPr>
          <w:ilvl w:val="0"/>
          <w:numId w:val="4"/>
        </w:numPr>
        <w:spacing w:before="0" w:after="0"/>
        <w:rPr>
          <w:rStyle w:val="Pogrubienie"/>
          <w:rFonts w:ascii="Corbel" w:hAnsi="Corbel"/>
          <w:bCs w:val="0"/>
          <w:smallCaps w:val="0"/>
          <w:szCs w:val="24"/>
        </w:rPr>
      </w:pPr>
      <w:r w:rsidRPr="00B47C6D">
        <w:rPr>
          <w:rStyle w:val="Pogrubienie"/>
          <w:rFonts w:ascii="Corbel" w:hAnsi="Corbel"/>
          <w:smallCaps w:val="0"/>
          <w:sz w:val="22"/>
        </w:rPr>
        <w:t>pozytywne oceny z kolokwiów</w:t>
      </w:r>
    </w:p>
    <w:p w14:paraId="33E1D83B" w14:textId="7A3127B2" w:rsidR="007E74DA" w:rsidRPr="00B47C6D" w:rsidRDefault="007E74DA" w:rsidP="007E74DA">
      <w:pPr>
        <w:pStyle w:val="Punktygwne"/>
        <w:numPr>
          <w:ilvl w:val="0"/>
          <w:numId w:val="4"/>
        </w:numPr>
        <w:spacing w:before="0" w:after="0"/>
        <w:rPr>
          <w:rStyle w:val="Pogrubienie"/>
          <w:rFonts w:ascii="Corbel" w:hAnsi="Corbel"/>
          <w:bCs w:val="0"/>
          <w:smallCaps w:val="0"/>
          <w:szCs w:val="24"/>
        </w:rPr>
      </w:pPr>
      <w:r>
        <w:rPr>
          <w:rStyle w:val="Pogrubienie"/>
          <w:rFonts w:ascii="Corbel" w:hAnsi="Corbel"/>
          <w:smallCaps w:val="0"/>
          <w:sz w:val="22"/>
        </w:rPr>
        <w:t>pozytywna ocena z prezentacji</w:t>
      </w:r>
    </w:p>
    <w:p w14:paraId="2F42D985" w14:textId="77777777" w:rsidR="007E74DA" w:rsidRPr="007E74DA" w:rsidRDefault="007E74DA" w:rsidP="007E74DA">
      <w:pPr>
        <w:pStyle w:val="NormalnyWeb"/>
        <w:rPr>
          <w:rFonts w:ascii="Corbel" w:hAnsi="Corbel"/>
          <w:b/>
          <w:smallCaps/>
        </w:rPr>
      </w:pPr>
      <w:r w:rsidRPr="00533808">
        <w:rPr>
          <w:rFonts w:ascii="Corbel" w:hAnsi="Corbel"/>
        </w:rPr>
        <w:br/>
        <w:t xml:space="preserve">Test </w:t>
      </w:r>
      <w:r w:rsidRPr="007E74DA">
        <w:rPr>
          <w:rFonts w:ascii="Corbel" w:hAnsi="Corbel"/>
        </w:rPr>
        <w:t>(50 pytań) jednokrotnego wyboru;</w:t>
      </w:r>
      <w:r>
        <w:rPr>
          <w:rFonts w:ascii="Corbel" w:hAnsi="Corbel"/>
          <w:b/>
        </w:rPr>
        <w:t xml:space="preserve"> </w:t>
      </w:r>
      <w:r>
        <w:rPr>
          <w:rFonts w:ascii="Corbel" w:hAnsi="Corbel"/>
        </w:rPr>
        <w:t>o</w:t>
      </w:r>
      <w:r w:rsidRPr="00CE6248">
        <w:rPr>
          <w:rFonts w:ascii="Corbel" w:hAnsi="Corbel"/>
        </w:rPr>
        <w:t xml:space="preserve"> ocenie decyduje liczba uzyskanych punktów:</w:t>
      </w:r>
      <w:r>
        <w:rPr>
          <w:rFonts w:ascii="Corbel" w:hAnsi="Corbel"/>
          <w:b/>
          <w:smallCaps/>
        </w:rPr>
        <w:t xml:space="preserve"> </w:t>
      </w:r>
      <w:proofErr w:type="spellStart"/>
      <w:r w:rsidRPr="007E74DA">
        <w:rPr>
          <w:rFonts w:ascii="Corbel" w:hAnsi="Corbel"/>
          <w:sz w:val="22"/>
          <w:szCs w:val="22"/>
        </w:rPr>
        <w:t>bdb</w:t>
      </w:r>
      <w:proofErr w:type="spellEnd"/>
      <w:r w:rsidRPr="007E74DA">
        <w:rPr>
          <w:rFonts w:ascii="Corbel" w:hAnsi="Corbel"/>
          <w:sz w:val="22"/>
          <w:szCs w:val="22"/>
        </w:rPr>
        <w:t xml:space="preserve"> 91-100%;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81-90%;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71-80%;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61-70%;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51-60%; </w:t>
      </w:r>
      <w:proofErr w:type="spellStart"/>
      <w:r w:rsidRPr="007E74DA">
        <w:rPr>
          <w:rFonts w:ascii="Corbel" w:hAnsi="Corbel"/>
          <w:sz w:val="22"/>
          <w:szCs w:val="22"/>
        </w:rPr>
        <w:t>ndst</w:t>
      </w:r>
      <w:proofErr w:type="spellEnd"/>
      <w:r w:rsidRPr="007E74DA">
        <w:rPr>
          <w:rFonts w:ascii="Corbel" w:hAnsi="Corbel"/>
          <w:sz w:val="22"/>
          <w:szCs w:val="22"/>
        </w:rPr>
        <w:t xml:space="preserve"> 0-50%</w:t>
      </w:r>
    </w:p>
    <w:p w14:paraId="3DFD7887" w14:textId="6D4C9D7E" w:rsidR="007E74DA" w:rsidRPr="00533808" w:rsidRDefault="007E74DA" w:rsidP="007E74DA">
      <w:pPr>
        <w:pStyle w:val="NormalnyWeb"/>
        <w:rPr>
          <w:rFonts w:ascii="Corbel" w:hAnsi="Corbel"/>
          <w:b/>
        </w:rPr>
      </w:pPr>
      <w:bookmarkStart w:id="0" w:name="_GoBack"/>
      <w:bookmarkEnd w:id="0"/>
    </w:p>
    <w:p w14:paraId="6595A0F7" w14:textId="3BC29BDA" w:rsidR="003025B3" w:rsidRDefault="003025B3" w:rsidP="007E74DA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270C38">
        <w:rPr>
          <w:rFonts w:ascii="Corbel" w:hAnsi="Corbel"/>
          <w:b w:val="0"/>
          <w:smallCaps w:val="0"/>
          <w:szCs w:val="24"/>
        </w:rPr>
        <w:lastRenderedPageBreak/>
        <w:t xml:space="preserve">Zaliczenie </w:t>
      </w:r>
      <w:r w:rsidR="007E74DA">
        <w:rPr>
          <w:rFonts w:ascii="Corbel" w:hAnsi="Corbel"/>
          <w:b w:val="0"/>
          <w:smallCaps w:val="0"/>
          <w:szCs w:val="24"/>
        </w:rPr>
        <w:t>konwersatoriów</w:t>
      </w:r>
      <w:r w:rsidR="00C73F41" w:rsidRPr="00270C38">
        <w:rPr>
          <w:rFonts w:ascii="Corbel" w:hAnsi="Corbel"/>
          <w:b w:val="0"/>
          <w:smallCaps w:val="0"/>
          <w:szCs w:val="24"/>
        </w:rPr>
        <w:t xml:space="preserve"> </w:t>
      </w:r>
      <w:r w:rsidRPr="00270C38">
        <w:rPr>
          <w:rFonts w:ascii="Corbel" w:hAnsi="Corbel"/>
          <w:b w:val="0"/>
          <w:smallCaps w:val="0"/>
          <w:szCs w:val="24"/>
        </w:rPr>
        <w:t xml:space="preserve"> odbywa się na podstawie uzyskan</w:t>
      </w:r>
      <w:r w:rsidR="007E74DA">
        <w:rPr>
          <w:rFonts w:ascii="Corbel" w:hAnsi="Corbel"/>
          <w:b w:val="0"/>
          <w:smallCaps w:val="0"/>
          <w:szCs w:val="24"/>
        </w:rPr>
        <w:t>ych pozytywnych ocen z kolokwiów</w:t>
      </w:r>
      <w:r w:rsidRPr="00270C38">
        <w:rPr>
          <w:rFonts w:ascii="Corbel" w:hAnsi="Corbel"/>
          <w:b w:val="0"/>
          <w:smallCaps w:val="0"/>
          <w:szCs w:val="24"/>
        </w:rPr>
        <w:t xml:space="preserve"> </w:t>
      </w:r>
      <w:r w:rsidR="00C73F41" w:rsidRPr="00270C38">
        <w:rPr>
          <w:rFonts w:ascii="Corbel" w:hAnsi="Corbel"/>
          <w:b w:val="0"/>
          <w:smallCaps w:val="0"/>
          <w:szCs w:val="24"/>
        </w:rPr>
        <w:t>i przygotowania prezentacji tematycznej.</w:t>
      </w:r>
    </w:p>
    <w:p w14:paraId="68E6E9FC" w14:textId="77777777" w:rsidR="007E74DA" w:rsidRDefault="007E74DA" w:rsidP="007E74DA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F59F335" w14:textId="28D40595" w:rsidR="007E74DA" w:rsidRDefault="007E74DA" w:rsidP="007E74DA">
      <w:pPr>
        <w:pStyle w:val="Punktygwne"/>
        <w:spacing w:before="0" w:after="0"/>
        <w:rPr>
          <w:rStyle w:val="Pogrubienie"/>
          <w:rFonts w:ascii="Corbel" w:hAnsi="Corbel"/>
          <w:b/>
          <w:smallCaps w:val="0"/>
          <w:sz w:val="22"/>
        </w:rPr>
      </w:pPr>
      <w:r w:rsidRPr="007E74DA">
        <w:rPr>
          <w:rStyle w:val="Pogrubienie"/>
          <w:rFonts w:ascii="Corbel" w:hAnsi="Corbel"/>
          <w:b/>
          <w:smallCaps w:val="0"/>
          <w:sz w:val="22"/>
        </w:rPr>
        <w:t>Egzamin końcowy</w:t>
      </w:r>
    </w:p>
    <w:p w14:paraId="7DAB65F9" w14:textId="7EB96430" w:rsidR="007E74DA" w:rsidRPr="007E74DA" w:rsidRDefault="007E74DA" w:rsidP="007E74DA">
      <w:pPr>
        <w:pStyle w:val="NormalnyWeb"/>
        <w:rPr>
          <w:rFonts w:ascii="Corbel" w:hAnsi="Corbel"/>
          <w:b/>
          <w:smallCaps/>
        </w:rPr>
      </w:pPr>
      <w:r w:rsidRPr="00533808">
        <w:rPr>
          <w:rFonts w:ascii="Corbel" w:hAnsi="Corbel"/>
        </w:rPr>
        <w:t xml:space="preserve">Test </w:t>
      </w:r>
      <w:r w:rsidRPr="007E74DA">
        <w:rPr>
          <w:rFonts w:ascii="Corbel" w:hAnsi="Corbel"/>
        </w:rPr>
        <w:t>jednokrotnego wyboru;</w:t>
      </w:r>
      <w:r>
        <w:rPr>
          <w:rFonts w:ascii="Corbel" w:hAnsi="Corbel"/>
          <w:b/>
        </w:rPr>
        <w:t xml:space="preserve"> </w:t>
      </w:r>
      <w:r>
        <w:rPr>
          <w:rFonts w:ascii="Corbel" w:hAnsi="Corbel"/>
        </w:rPr>
        <w:t>o</w:t>
      </w:r>
      <w:r w:rsidRPr="00CE6248">
        <w:rPr>
          <w:rFonts w:ascii="Corbel" w:hAnsi="Corbel"/>
        </w:rPr>
        <w:t xml:space="preserve"> ocenie decyduje liczba uzyskanych punktów:</w:t>
      </w:r>
      <w:r>
        <w:rPr>
          <w:rFonts w:ascii="Corbel" w:hAnsi="Corbel"/>
          <w:b/>
          <w:smallCaps/>
        </w:rPr>
        <w:t xml:space="preserve"> </w:t>
      </w:r>
      <w:r w:rsidRPr="007E74DA">
        <w:rPr>
          <w:rFonts w:ascii="Corbel" w:hAnsi="Corbel"/>
          <w:sz w:val="22"/>
          <w:szCs w:val="22"/>
        </w:rPr>
        <w:t xml:space="preserve">o ocenie decyduje liczba uzyskanych punktów: </w:t>
      </w:r>
      <w:proofErr w:type="spellStart"/>
      <w:r w:rsidRPr="007E74DA">
        <w:rPr>
          <w:rFonts w:ascii="Corbel" w:hAnsi="Corbel"/>
          <w:sz w:val="22"/>
          <w:szCs w:val="22"/>
        </w:rPr>
        <w:t>bdb</w:t>
      </w:r>
      <w:proofErr w:type="spellEnd"/>
      <w:r w:rsidRPr="007E74DA">
        <w:rPr>
          <w:rFonts w:ascii="Corbel" w:hAnsi="Corbel"/>
          <w:sz w:val="22"/>
          <w:szCs w:val="22"/>
        </w:rPr>
        <w:t xml:space="preserve"> 91-100%;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81-90%; </w:t>
      </w:r>
      <w:proofErr w:type="spellStart"/>
      <w:r w:rsidRPr="007E74DA">
        <w:rPr>
          <w:rFonts w:ascii="Corbel" w:hAnsi="Corbel"/>
          <w:sz w:val="22"/>
          <w:szCs w:val="22"/>
        </w:rPr>
        <w:t>db</w:t>
      </w:r>
      <w:proofErr w:type="spellEnd"/>
      <w:r w:rsidRPr="007E74DA">
        <w:rPr>
          <w:rFonts w:ascii="Corbel" w:hAnsi="Corbel"/>
          <w:sz w:val="22"/>
          <w:szCs w:val="22"/>
        </w:rPr>
        <w:t xml:space="preserve"> 71-80%;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plus 61-70%; </w:t>
      </w:r>
      <w:proofErr w:type="spellStart"/>
      <w:r w:rsidRPr="007E74DA">
        <w:rPr>
          <w:rFonts w:ascii="Corbel" w:hAnsi="Corbel"/>
          <w:sz w:val="22"/>
          <w:szCs w:val="22"/>
        </w:rPr>
        <w:t>dst</w:t>
      </w:r>
      <w:proofErr w:type="spellEnd"/>
      <w:r w:rsidRPr="007E74DA">
        <w:rPr>
          <w:rFonts w:ascii="Corbel" w:hAnsi="Corbel"/>
          <w:sz w:val="22"/>
          <w:szCs w:val="22"/>
        </w:rPr>
        <w:t xml:space="preserve"> 51-60%; </w:t>
      </w:r>
      <w:proofErr w:type="spellStart"/>
      <w:r w:rsidRPr="007E74DA">
        <w:rPr>
          <w:rFonts w:ascii="Corbel" w:hAnsi="Corbel"/>
          <w:sz w:val="22"/>
          <w:szCs w:val="22"/>
        </w:rPr>
        <w:t>ndst</w:t>
      </w:r>
      <w:proofErr w:type="spellEnd"/>
      <w:r w:rsidRPr="007E74DA">
        <w:rPr>
          <w:rFonts w:ascii="Corbel" w:hAnsi="Corbel"/>
          <w:sz w:val="22"/>
          <w:szCs w:val="22"/>
        </w:rPr>
        <w:t xml:space="preserve"> 0-50%</w:t>
      </w:r>
    </w:p>
    <w:p w14:paraId="384D0716" w14:textId="3A7B5875" w:rsidR="003025B3" w:rsidRPr="00270C38" w:rsidRDefault="003025B3" w:rsidP="007E74DA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  <w:r w:rsidRPr="00270C38">
        <w:rPr>
          <w:rFonts w:ascii="Corbel" w:hAnsi="Corbel"/>
          <w:b w:val="0"/>
          <w:smallCaps w:val="0"/>
          <w:szCs w:val="24"/>
        </w:rPr>
        <w:t>Warunkiem zaliczenia przedmiotu jest osiągnięcie wszystkich założonych efektów uczenia się.</w:t>
      </w:r>
    </w:p>
    <w:p w14:paraId="0C57E19B" w14:textId="77777777" w:rsidR="00923D7D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46FB7B45" w14:textId="77777777" w:rsidR="009F4610" w:rsidRPr="000704B2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0704B2">
        <w:rPr>
          <w:rFonts w:ascii="Corbel" w:hAnsi="Corbel"/>
          <w:b/>
          <w:sz w:val="24"/>
          <w:szCs w:val="24"/>
        </w:rPr>
        <w:t xml:space="preserve">5. </w:t>
      </w:r>
      <w:r w:rsidR="00C61DC5" w:rsidRPr="000704B2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8B4DB09" w14:textId="77777777" w:rsidR="0085747A" w:rsidRPr="000704B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0704B2" w14:paraId="567A7DF3" w14:textId="77777777" w:rsidTr="003E1941">
        <w:tc>
          <w:tcPr>
            <w:tcW w:w="4962" w:type="dxa"/>
            <w:vAlign w:val="center"/>
          </w:tcPr>
          <w:p w14:paraId="0D43C15D" w14:textId="77777777" w:rsidR="0085747A" w:rsidRPr="000704B2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704B2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0704B2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0704B2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7B5DBF22" w14:textId="77777777" w:rsidR="0085747A" w:rsidRPr="000704B2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0704B2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0704B2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0704B2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0704B2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0704B2" w14:paraId="0CF305C2" w14:textId="77777777" w:rsidTr="00923D7D">
        <w:tc>
          <w:tcPr>
            <w:tcW w:w="4962" w:type="dxa"/>
          </w:tcPr>
          <w:p w14:paraId="343EC432" w14:textId="77777777" w:rsidR="0085747A" w:rsidRPr="000704B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G</w:t>
            </w:r>
            <w:r w:rsidR="0085747A" w:rsidRPr="000704B2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0704B2">
              <w:rPr>
                <w:rFonts w:ascii="Corbel" w:hAnsi="Corbel"/>
                <w:sz w:val="24"/>
                <w:szCs w:val="24"/>
              </w:rPr>
              <w:t>z </w:t>
            </w:r>
            <w:r w:rsidR="000A3CDF" w:rsidRPr="000704B2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0704B2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6F981BC" w14:textId="531CD1F4" w:rsidR="0085747A" w:rsidRPr="000704B2" w:rsidRDefault="00C73F4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28</w:t>
            </w:r>
          </w:p>
        </w:tc>
      </w:tr>
      <w:tr w:rsidR="00C61DC5" w:rsidRPr="000704B2" w14:paraId="20277FE6" w14:textId="77777777" w:rsidTr="00923D7D">
        <w:tc>
          <w:tcPr>
            <w:tcW w:w="4962" w:type="dxa"/>
          </w:tcPr>
          <w:p w14:paraId="62308BA3" w14:textId="77777777" w:rsidR="00C61DC5" w:rsidRPr="000704B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0704B2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7B69D3D6" w14:textId="77777777" w:rsidR="00C61DC5" w:rsidRPr="000704B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5F0C0F7" w14:textId="0D7F3268" w:rsidR="00C61DC5" w:rsidRPr="000704B2" w:rsidRDefault="003025B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0704B2" w14:paraId="3B848AC5" w14:textId="77777777" w:rsidTr="00923D7D">
        <w:tc>
          <w:tcPr>
            <w:tcW w:w="4962" w:type="dxa"/>
          </w:tcPr>
          <w:p w14:paraId="26626EED" w14:textId="77777777" w:rsidR="0071620A" w:rsidRPr="000704B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0704B2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0704B2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294641CE" w14:textId="77777777" w:rsidR="00C61DC5" w:rsidRPr="000704B2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07574F29" w14:textId="16C27D5B" w:rsidR="00C61DC5" w:rsidRPr="000704B2" w:rsidRDefault="00ED257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47</w:t>
            </w:r>
          </w:p>
        </w:tc>
      </w:tr>
      <w:tr w:rsidR="0085747A" w:rsidRPr="000704B2" w14:paraId="4590AAD5" w14:textId="77777777" w:rsidTr="00923D7D">
        <w:tc>
          <w:tcPr>
            <w:tcW w:w="4962" w:type="dxa"/>
          </w:tcPr>
          <w:p w14:paraId="66CC8E37" w14:textId="77777777" w:rsidR="0085747A" w:rsidRPr="000704B2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0704B2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5078CE56" w14:textId="4C7CDBE5" w:rsidR="0085747A" w:rsidRPr="000704B2" w:rsidRDefault="00ED257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80</w:t>
            </w:r>
          </w:p>
        </w:tc>
      </w:tr>
      <w:tr w:rsidR="0085747A" w:rsidRPr="000704B2" w14:paraId="70B6D349" w14:textId="77777777" w:rsidTr="00923D7D">
        <w:tc>
          <w:tcPr>
            <w:tcW w:w="4962" w:type="dxa"/>
          </w:tcPr>
          <w:p w14:paraId="59F6954E" w14:textId="77777777" w:rsidR="0085747A" w:rsidRPr="000704B2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0704B2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63CAA8B3" w14:textId="5A8BAC8D" w:rsidR="0085747A" w:rsidRPr="000704B2" w:rsidRDefault="00ED257F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30D485D1" w14:textId="77777777" w:rsidR="0085747A" w:rsidRPr="000704B2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0704B2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0704B2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641E64C9" w14:textId="77777777" w:rsidR="003E1941" w:rsidRPr="000704B2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D0D6641" w14:textId="77777777" w:rsidR="0085747A" w:rsidRPr="000704B2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0704B2">
        <w:rPr>
          <w:rFonts w:ascii="Corbel" w:hAnsi="Corbel"/>
          <w:smallCaps w:val="0"/>
          <w:szCs w:val="24"/>
        </w:rPr>
        <w:t xml:space="preserve">6. </w:t>
      </w:r>
      <w:r w:rsidR="0085747A" w:rsidRPr="000704B2">
        <w:rPr>
          <w:rFonts w:ascii="Corbel" w:hAnsi="Corbel"/>
          <w:smallCaps w:val="0"/>
          <w:szCs w:val="24"/>
        </w:rPr>
        <w:t>PRAKTYKI ZAWO</w:t>
      </w:r>
      <w:r w:rsidR="009D3F3B" w:rsidRPr="000704B2">
        <w:rPr>
          <w:rFonts w:ascii="Corbel" w:hAnsi="Corbel"/>
          <w:smallCaps w:val="0"/>
          <w:szCs w:val="24"/>
        </w:rPr>
        <w:t>DOWE W RAMACH PRZEDMIOTU</w:t>
      </w:r>
    </w:p>
    <w:p w14:paraId="0618D9C2" w14:textId="77777777" w:rsidR="0085747A" w:rsidRPr="000704B2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0704B2" w14:paraId="70E02E49" w14:textId="77777777" w:rsidTr="0071620A">
        <w:trPr>
          <w:trHeight w:val="397"/>
        </w:trPr>
        <w:tc>
          <w:tcPr>
            <w:tcW w:w="3544" w:type="dxa"/>
          </w:tcPr>
          <w:p w14:paraId="02668A9F" w14:textId="77777777" w:rsidR="0085747A" w:rsidRPr="000704B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32E0B082" w14:textId="759B0CE8" w:rsidR="0085747A" w:rsidRPr="000704B2" w:rsidRDefault="00A800A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0704B2" w14:paraId="4D5B7B98" w14:textId="77777777" w:rsidTr="0071620A">
        <w:trPr>
          <w:trHeight w:val="397"/>
        </w:trPr>
        <w:tc>
          <w:tcPr>
            <w:tcW w:w="3544" w:type="dxa"/>
          </w:tcPr>
          <w:p w14:paraId="635CAD2A" w14:textId="77777777" w:rsidR="0085747A" w:rsidRPr="000704B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56C0DD4" w14:textId="584B06C8" w:rsidR="0085747A" w:rsidRPr="000704B2" w:rsidRDefault="00A800A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49A1608B" w14:textId="77777777" w:rsidR="003E1941" w:rsidRPr="000704B2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F0184AB" w14:textId="77777777" w:rsidR="0085747A" w:rsidRPr="000704B2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0704B2">
        <w:rPr>
          <w:rFonts w:ascii="Corbel" w:hAnsi="Corbel"/>
          <w:smallCaps w:val="0"/>
          <w:szCs w:val="24"/>
        </w:rPr>
        <w:t xml:space="preserve">7. </w:t>
      </w:r>
      <w:r w:rsidR="0085747A" w:rsidRPr="000704B2">
        <w:rPr>
          <w:rFonts w:ascii="Corbel" w:hAnsi="Corbel"/>
          <w:smallCaps w:val="0"/>
          <w:szCs w:val="24"/>
        </w:rPr>
        <w:t>LITERATURA</w:t>
      </w:r>
      <w:r w:rsidRPr="000704B2">
        <w:rPr>
          <w:rFonts w:ascii="Corbel" w:hAnsi="Corbel"/>
          <w:smallCaps w:val="0"/>
          <w:szCs w:val="24"/>
        </w:rPr>
        <w:t xml:space="preserve"> </w:t>
      </w:r>
    </w:p>
    <w:p w14:paraId="084B7B9A" w14:textId="77777777" w:rsidR="00675843" w:rsidRPr="000704B2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0704B2" w14:paraId="47D5C91F" w14:textId="77777777" w:rsidTr="0071620A">
        <w:trPr>
          <w:trHeight w:val="397"/>
        </w:trPr>
        <w:tc>
          <w:tcPr>
            <w:tcW w:w="7513" w:type="dxa"/>
          </w:tcPr>
          <w:p w14:paraId="5B362AF9" w14:textId="77777777" w:rsidR="0085747A" w:rsidRPr="000704B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52D17080" w14:textId="0DB186B6" w:rsidR="003025B3" w:rsidRPr="000704B2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„Podstawy biologii molekularnej” </w:t>
            </w:r>
            <w:proofErr w:type="spellStart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Lizabeth</w:t>
            </w:r>
            <w:proofErr w:type="spellEnd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A. </w:t>
            </w:r>
            <w:proofErr w:type="spellStart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Allison</w:t>
            </w:r>
            <w:proofErr w:type="spellEnd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Wydawnictwa Uniwersytetu Warszawskiego, 2009.</w:t>
            </w:r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„Biologia molekularna – krótkie wykłady” P. C. Turner, A. G. </w:t>
            </w:r>
            <w:proofErr w:type="spellStart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McLennan</w:t>
            </w:r>
            <w:proofErr w:type="spellEnd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A. D. Bates, M. R. H. White, wydanie trzecie zm., Wydawnictwo Naukowe PWN, 2012.</w:t>
            </w:r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>„Biologia molekularna w medycynie” J. Bal (red.), wydanie trzecie zm., Wydawnictwo Naukowe PWN, 2013.</w:t>
            </w:r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„Biochemia” Berg J.M., </w:t>
            </w:r>
            <w:proofErr w:type="spellStart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Tymoczko</w:t>
            </w:r>
            <w:proofErr w:type="spellEnd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J.L., </w:t>
            </w:r>
            <w:proofErr w:type="spellStart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Stryer</w:t>
            </w:r>
            <w:proofErr w:type="spellEnd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L., PWN, Warszawa, 2009.</w:t>
            </w:r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br/>
              <w:t xml:space="preserve">„Biochemia – krótkie wykłady” </w:t>
            </w:r>
            <w:proofErr w:type="spellStart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Hames</w:t>
            </w:r>
            <w:proofErr w:type="spellEnd"/>
            <w:r w:rsidRPr="000704B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B.D., Hooper N.M., wydanie trzecie popraw., Wydawnictwo Naukowe PWN, Warszawa, 2012.</w:t>
            </w:r>
          </w:p>
        </w:tc>
      </w:tr>
      <w:tr w:rsidR="0085747A" w:rsidRPr="007E74DA" w14:paraId="3F402BB1" w14:textId="77777777" w:rsidTr="0071620A">
        <w:trPr>
          <w:trHeight w:val="397"/>
        </w:trPr>
        <w:tc>
          <w:tcPr>
            <w:tcW w:w="7513" w:type="dxa"/>
          </w:tcPr>
          <w:p w14:paraId="2D7D57BA" w14:textId="77777777" w:rsidR="0085747A" w:rsidRPr="000704B2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0704B2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7EFA994D" w14:textId="734E3D5E" w:rsidR="003025B3" w:rsidRPr="000704B2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0704B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 xml:space="preserve">P. Singleton, </w:t>
            </w:r>
            <w:r w:rsidRPr="000704B2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</w:rPr>
              <w:t>Bakterie w biologii, biotechnologii i medycynie</w:t>
            </w:r>
            <w:r w:rsidRPr="000704B2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, PWN, 2000.</w:t>
            </w:r>
          </w:p>
          <w:p w14:paraId="14BFC492" w14:textId="77777777" w:rsidR="003025B3" w:rsidRPr="003025B3" w:rsidRDefault="003025B3" w:rsidP="003025B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</w:pPr>
            <w:r w:rsidRPr="003025B3"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  <w:lastRenderedPageBreak/>
              <w:t>„Lehninger Principles of Biochemistry” D.L. Nelson, M.M. Cox, W.H. Freeman, 5. wydanie, 2008.</w:t>
            </w:r>
            <w:r w:rsidRPr="003025B3"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  <w:br/>
              <w:t>„Genomes” T.A. Brown, Garland Science, 2002.</w:t>
            </w:r>
          </w:p>
          <w:p w14:paraId="1BE4E24B" w14:textId="77777777" w:rsidR="003025B3" w:rsidRPr="003025B3" w:rsidRDefault="003025B3" w:rsidP="003025B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</w:pPr>
            <w:r w:rsidRPr="003025B3">
              <w:rPr>
                <w:rFonts w:ascii="Corbel" w:hAnsi="Corbel"/>
                <w:b w:val="0"/>
                <w:i/>
                <w:color w:val="000000"/>
                <w:szCs w:val="24"/>
                <w:lang w:val="pt-PT"/>
              </w:rPr>
              <w:t>https://ncbi.nlm.nih.gov/books/bv.fcgi?rid=genomes</w:t>
            </w:r>
          </w:p>
          <w:p w14:paraId="6F91964E" w14:textId="26C4C0E1" w:rsidR="003025B3" w:rsidRPr="000704B2" w:rsidRDefault="003025B3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  <w:lang w:val="pt-PT"/>
              </w:rPr>
            </w:pPr>
          </w:p>
        </w:tc>
      </w:tr>
    </w:tbl>
    <w:p w14:paraId="1BD8FACC" w14:textId="77777777" w:rsidR="0085747A" w:rsidRPr="000704B2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pt-PT"/>
        </w:rPr>
      </w:pPr>
    </w:p>
    <w:p w14:paraId="6E1A2140" w14:textId="77777777" w:rsidR="0085747A" w:rsidRPr="000704B2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pt-PT"/>
        </w:rPr>
      </w:pPr>
    </w:p>
    <w:p w14:paraId="7B7A767A" w14:textId="77777777" w:rsidR="0085747A" w:rsidRPr="000704B2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0704B2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0704B2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DC9A0" w14:textId="77777777" w:rsidR="00F97F11" w:rsidRDefault="00F97F11" w:rsidP="00C16ABF">
      <w:pPr>
        <w:spacing w:after="0" w:line="240" w:lineRule="auto"/>
      </w:pPr>
      <w:r>
        <w:separator/>
      </w:r>
    </w:p>
  </w:endnote>
  <w:endnote w:type="continuationSeparator" w:id="0">
    <w:p w14:paraId="68E6C392" w14:textId="77777777" w:rsidR="00F97F11" w:rsidRDefault="00F97F11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89703" w14:textId="77777777" w:rsidR="00F97F11" w:rsidRDefault="00F97F11" w:rsidP="00C16ABF">
      <w:pPr>
        <w:spacing w:after="0" w:line="240" w:lineRule="auto"/>
      </w:pPr>
      <w:r>
        <w:separator/>
      </w:r>
    </w:p>
  </w:footnote>
  <w:footnote w:type="continuationSeparator" w:id="0">
    <w:p w14:paraId="0C8C4185" w14:textId="77777777" w:rsidR="00F97F11" w:rsidRDefault="00F97F11" w:rsidP="00C16ABF">
      <w:pPr>
        <w:spacing w:after="0" w:line="240" w:lineRule="auto"/>
      </w:pPr>
      <w:r>
        <w:continuationSeparator/>
      </w:r>
    </w:p>
  </w:footnote>
  <w:footnote w:id="1">
    <w:p w14:paraId="6138EB38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C84558"/>
    <w:multiLevelType w:val="hybridMultilevel"/>
    <w:tmpl w:val="FA1800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57FB0"/>
    <w:multiLevelType w:val="multilevel"/>
    <w:tmpl w:val="CB94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B1C0F"/>
    <w:multiLevelType w:val="multilevel"/>
    <w:tmpl w:val="37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4B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17A"/>
    <w:rsid w:val="00164FA7"/>
    <w:rsid w:val="00166A03"/>
    <w:rsid w:val="001718A7"/>
    <w:rsid w:val="001737CF"/>
    <w:rsid w:val="00176083"/>
    <w:rsid w:val="00177F09"/>
    <w:rsid w:val="0018530D"/>
    <w:rsid w:val="00192F37"/>
    <w:rsid w:val="001963F6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70C38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25B3"/>
    <w:rsid w:val="0030395F"/>
    <w:rsid w:val="00305C92"/>
    <w:rsid w:val="003151C5"/>
    <w:rsid w:val="003343CF"/>
    <w:rsid w:val="00346FE9"/>
    <w:rsid w:val="0034759A"/>
    <w:rsid w:val="003503F6"/>
    <w:rsid w:val="003530DD"/>
    <w:rsid w:val="00361998"/>
    <w:rsid w:val="00363F78"/>
    <w:rsid w:val="003A0A5B"/>
    <w:rsid w:val="003A1176"/>
    <w:rsid w:val="003B00FA"/>
    <w:rsid w:val="003B28C7"/>
    <w:rsid w:val="003B4ED5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136"/>
    <w:rsid w:val="00511744"/>
    <w:rsid w:val="00513B6F"/>
    <w:rsid w:val="00517C63"/>
    <w:rsid w:val="005363C4"/>
    <w:rsid w:val="00536BDE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4448"/>
    <w:rsid w:val="005F76A3"/>
    <w:rsid w:val="0061029B"/>
    <w:rsid w:val="0061245C"/>
    <w:rsid w:val="00617230"/>
    <w:rsid w:val="00621CE1"/>
    <w:rsid w:val="00627FC9"/>
    <w:rsid w:val="00647FA8"/>
    <w:rsid w:val="00650C5F"/>
    <w:rsid w:val="00654934"/>
    <w:rsid w:val="006620D9"/>
    <w:rsid w:val="00671958"/>
    <w:rsid w:val="00672595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E74DA"/>
    <w:rsid w:val="007F4155"/>
    <w:rsid w:val="0081554D"/>
    <w:rsid w:val="0081707E"/>
    <w:rsid w:val="008449B3"/>
    <w:rsid w:val="008552A2"/>
    <w:rsid w:val="0085747A"/>
    <w:rsid w:val="00882FE8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00A9"/>
    <w:rsid w:val="00A84C85"/>
    <w:rsid w:val="00A97DE1"/>
    <w:rsid w:val="00AB053C"/>
    <w:rsid w:val="00AC7573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380C"/>
    <w:rsid w:val="00B1435F"/>
    <w:rsid w:val="00B169DF"/>
    <w:rsid w:val="00B3130B"/>
    <w:rsid w:val="00B40ADB"/>
    <w:rsid w:val="00B43B77"/>
    <w:rsid w:val="00B43E80"/>
    <w:rsid w:val="00B607DB"/>
    <w:rsid w:val="00B66529"/>
    <w:rsid w:val="00B73B4A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46B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3F41"/>
    <w:rsid w:val="00C766DF"/>
    <w:rsid w:val="00C851C0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47D7A"/>
    <w:rsid w:val="00D552B2"/>
    <w:rsid w:val="00D608D1"/>
    <w:rsid w:val="00D631F5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257F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97F11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AAD7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C851C0"/>
    <w:rPr>
      <w:b/>
      <w:bCs/>
    </w:rPr>
  </w:style>
  <w:style w:type="paragraph" w:styleId="NormalnyWeb">
    <w:name w:val="Normal (Web)"/>
    <w:basedOn w:val="Normalny"/>
    <w:uiPriority w:val="99"/>
    <w:unhideWhenUsed/>
    <w:rsid w:val="007E74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437A-C972-4276-BBD9-37E0D564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37</TotalTime>
  <Pages>6</Pages>
  <Words>1131</Words>
  <Characters>7891</Characters>
  <Application>Microsoft Office Word</Application>
  <DocSecurity>0</DocSecurity>
  <Lines>146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10</cp:revision>
  <cp:lastPrinted>2019-02-06T12:12:00Z</cp:lastPrinted>
  <dcterms:created xsi:type="dcterms:W3CDTF">2025-10-27T18:57:00Z</dcterms:created>
  <dcterms:modified xsi:type="dcterms:W3CDTF">2026-02-10T15:35:00Z</dcterms:modified>
</cp:coreProperties>
</file>