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19538A"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85747A" w:rsidRDefault="00445970" w:rsidP="0019538A">
      <w:pPr>
        <w:spacing w:after="0" w:line="240" w:lineRule="exact"/>
        <w:jc w:val="both"/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493138">
        <w:t>2027/2028</w:t>
      </w:r>
    </w:p>
    <w:p w:rsidR="0019538A" w:rsidRPr="00B169DF" w:rsidRDefault="0019538A" w:rsidP="0019538A">
      <w:pPr>
        <w:spacing w:after="0" w:line="240" w:lineRule="exact"/>
        <w:jc w:val="both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971F0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Bioinspiracje</w:t>
            </w:r>
            <w:proofErr w:type="spellEnd"/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 xml:space="preserve"> semestr IV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B169DF" w:rsidRDefault="00B94403" w:rsidP="006C504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</w:t>
            </w:r>
            <w:r w:rsidR="006C5044">
              <w:rPr>
                <w:rFonts w:ascii="Corbel" w:hAnsi="Corbel"/>
                <w:b w:val="0"/>
                <w:sz w:val="24"/>
                <w:szCs w:val="24"/>
              </w:rPr>
              <w:t>Konrad Leniowski</w:t>
            </w:r>
            <w:r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B169DF" w:rsidRDefault="006C5044" w:rsidP="006C504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Konrad Leniowski, prof. UR</w:t>
            </w:r>
            <w:r w:rsidR="00255551"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Pr="006C5044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 w:val="24"/>
                <w:szCs w:val="24"/>
              </w:rPr>
              <w:t>mgr. Zofia Kobylińska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B9440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B94403" w:rsidP="006C504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6C5044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B94403" w:rsidP="006C504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6C5044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F21CA2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19538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6C5044">
        <w:rPr>
          <w:rFonts w:ascii="Corbel" w:hAnsi="Corbel"/>
          <w:b w:val="0"/>
          <w:smallCaps w:val="0"/>
          <w:szCs w:val="24"/>
        </w:rPr>
        <w:t>Zaliczenie z oceną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B169DF" w:rsidRDefault="0019538A" w:rsidP="006C5044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</w:t>
            </w:r>
            <w:r w:rsidR="006C5044" w:rsidRP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ma opanowaną podstawową wiedzę z zakresu biologii organizmów i ekologii (po </w:t>
            </w:r>
            <w:r w:rsid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kursach </w:t>
            </w:r>
            <w:r w:rsidR="006C5044" w:rsidRP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„Biologii roślin i zwierząt”, „Podstawach zrównoważonego rozwoju”</w:t>
            </w:r>
            <w:r w:rsid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„Biologii zmian klimatycznych, „Ochronie bioróżnorodności i ekologii ekosystemów”</w:t>
            </w:r>
            <w:r w:rsidR="006C5044" w:rsidRP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),</w:t>
            </w:r>
            <w:r w:rsid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="006C5044" w:rsidRP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zna ogólnie pojęcie zrównoważonego rozwoju i problemów środowiskowych</w:t>
            </w:r>
            <w:r w:rsid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="006C5044" w:rsidRP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potrafi czytać proste schematy, wykresy i tabele,</w:t>
            </w:r>
            <w:r w:rsid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="006C5044" w:rsidRP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jest gotów do pracy w niewielkich grupach,</w:t>
            </w:r>
            <w:r w:rsid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</w:t>
            </w:r>
            <w:r w:rsidR="006C5044" w:rsidRPr="006C504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est otwarty na interdyscyplinarną, kreatywną pracę projektową.</w:t>
            </w:r>
          </w:p>
        </w:tc>
      </w:tr>
    </w:tbl>
    <w:p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lastRenderedPageBreak/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6C5044">
        <w:tc>
          <w:tcPr>
            <w:tcW w:w="843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:rsidR="0085747A" w:rsidRPr="00645E03" w:rsidRDefault="006C5044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6C5044">
              <w:rPr>
                <w:rFonts w:ascii="Corbel" w:hAnsi="Corbel"/>
                <w:b w:val="0"/>
                <w:szCs w:val="22"/>
              </w:rPr>
              <w:t xml:space="preserve">Wprowadzenie do idei </w:t>
            </w:r>
            <w:proofErr w:type="spellStart"/>
            <w:r w:rsidRPr="006C5044">
              <w:rPr>
                <w:rFonts w:ascii="Corbel" w:hAnsi="Corbel"/>
                <w:b w:val="0"/>
                <w:szCs w:val="22"/>
              </w:rPr>
              <w:t>bioinspiracji</w:t>
            </w:r>
            <w:proofErr w:type="spellEnd"/>
            <w:r w:rsidRPr="006C5044">
              <w:rPr>
                <w:rFonts w:ascii="Corbel" w:hAnsi="Corbel"/>
                <w:b w:val="0"/>
                <w:szCs w:val="22"/>
              </w:rPr>
              <w:t xml:space="preserve"> / </w:t>
            </w:r>
            <w:proofErr w:type="spellStart"/>
            <w:r w:rsidRPr="006C5044">
              <w:rPr>
                <w:rFonts w:ascii="Corbel" w:hAnsi="Corbel"/>
                <w:b w:val="0"/>
                <w:szCs w:val="22"/>
              </w:rPr>
              <w:t>biomimetyki</w:t>
            </w:r>
            <w:proofErr w:type="spellEnd"/>
            <w:r w:rsidRPr="006C5044">
              <w:rPr>
                <w:rFonts w:ascii="Corbel" w:hAnsi="Corbel"/>
                <w:b w:val="0"/>
                <w:szCs w:val="22"/>
              </w:rPr>
              <w:t xml:space="preserve"> jako strategii szukania rozwiązań technicznych, projektowych i społecznych w przyrodzie</w:t>
            </w:r>
          </w:p>
        </w:tc>
      </w:tr>
      <w:tr w:rsidR="0085747A" w:rsidRPr="00B169DF" w:rsidTr="006C5044">
        <w:tc>
          <w:tcPr>
            <w:tcW w:w="843" w:type="dxa"/>
            <w:vAlign w:val="center"/>
          </w:tcPr>
          <w:p w:rsidR="0085747A" w:rsidRPr="00B169DF" w:rsidRDefault="0019538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:rsidR="0085747A" w:rsidRPr="00645E03" w:rsidRDefault="006C5044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6C5044">
              <w:rPr>
                <w:rFonts w:ascii="Corbel" w:hAnsi="Corbel"/>
                <w:b w:val="0"/>
                <w:sz w:val="24"/>
                <w:szCs w:val="24"/>
              </w:rPr>
              <w:t>Zapoznanie studentów z wybranymi biologicznymi strategiami i „wynalazkami natury” (materiały, struktury, przepływy, organizacja, komunikacja) oraz ich potencjalnymi zastosowaniami.</w:t>
            </w:r>
          </w:p>
        </w:tc>
      </w:tr>
      <w:tr w:rsidR="0085747A" w:rsidRPr="00B169DF" w:rsidTr="006C5044">
        <w:tc>
          <w:tcPr>
            <w:tcW w:w="843" w:type="dxa"/>
            <w:vAlign w:val="center"/>
          </w:tcPr>
          <w:p w:rsidR="0085747A" w:rsidRPr="00B169DF" w:rsidRDefault="0019538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:rsidR="0085747A" w:rsidRPr="00B94403" w:rsidRDefault="006C5044" w:rsidP="006C504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6C5044">
              <w:rPr>
                <w:rFonts w:ascii="Corbel" w:hAnsi="Corbel"/>
                <w:b w:val="0"/>
                <w:szCs w:val="22"/>
              </w:rPr>
              <w:t>Wykształcenie umiejętności formułowania problemu i poszukiwania analogii w świecie przyrody, a następnie przekładania ich na wstępne koncepcje rozwiązań.</w:t>
            </w:r>
          </w:p>
        </w:tc>
      </w:tr>
      <w:tr w:rsidR="0019538A" w:rsidRPr="00B169DF" w:rsidTr="006C5044">
        <w:tc>
          <w:tcPr>
            <w:tcW w:w="843" w:type="dxa"/>
            <w:vAlign w:val="center"/>
          </w:tcPr>
          <w:p w:rsidR="0019538A" w:rsidRDefault="0019538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:rsidR="0019538A" w:rsidRPr="00645E03" w:rsidRDefault="006C5044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6C5044">
              <w:rPr>
                <w:rFonts w:ascii="Corbel" w:hAnsi="Corbel"/>
                <w:b w:val="0"/>
                <w:szCs w:val="22"/>
              </w:rPr>
              <w:t>Rozwijanie postaw odpowiedzialności środowiskowej oraz przekonania, że uczenie się od natury sprzyja zrównoważonemu rozwojowi.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B169DF" w:rsidTr="009825A8">
        <w:tc>
          <w:tcPr>
            <w:tcW w:w="1678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7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9825A8">
        <w:tc>
          <w:tcPr>
            <w:tcW w:w="167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7" w:type="dxa"/>
          </w:tcPr>
          <w:p w:rsidR="0085747A" w:rsidRPr="00E573FA" w:rsidRDefault="006C5044" w:rsidP="00E573F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C5044">
              <w:rPr>
                <w:rFonts w:ascii="Corbel" w:hAnsi="Corbel"/>
                <w:b w:val="0"/>
                <w:smallCaps w:val="0"/>
                <w:szCs w:val="24"/>
              </w:rPr>
              <w:t xml:space="preserve">Student definiuje pojęcia: </w:t>
            </w:r>
            <w:proofErr w:type="spellStart"/>
            <w:r w:rsidRPr="006C5044">
              <w:rPr>
                <w:rFonts w:ascii="Corbel" w:hAnsi="Corbel"/>
                <w:b w:val="0"/>
                <w:smallCaps w:val="0"/>
                <w:szCs w:val="24"/>
              </w:rPr>
              <w:t>bioinspiracja</w:t>
            </w:r>
            <w:proofErr w:type="spellEnd"/>
            <w:r w:rsidRPr="006C5044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6C5044">
              <w:rPr>
                <w:rFonts w:ascii="Corbel" w:hAnsi="Corbel"/>
                <w:b w:val="0"/>
                <w:smallCaps w:val="0"/>
                <w:szCs w:val="24"/>
              </w:rPr>
              <w:t>biomimetyka</w:t>
            </w:r>
            <w:proofErr w:type="spellEnd"/>
            <w:r w:rsidRPr="006C5044">
              <w:rPr>
                <w:rFonts w:ascii="Corbel" w:hAnsi="Corbel"/>
                <w:b w:val="0"/>
                <w:smallCaps w:val="0"/>
                <w:szCs w:val="24"/>
              </w:rPr>
              <w:t>, podaje przykłady historyczne i współczesne zastosowań (m.in. w inżynierii, architekturze, projektowaniu produktów, rolnictwie, energetyce).</w:t>
            </w:r>
          </w:p>
        </w:tc>
        <w:tc>
          <w:tcPr>
            <w:tcW w:w="1865" w:type="dxa"/>
          </w:tcPr>
          <w:p w:rsidR="0085747A" w:rsidRPr="00B169DF" w:rsidRDefault="002E56EA" w:rsidP="00AA3E9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K_W01, K_W0</w:t>
            </w:r>
            <w:r w:rsidR="006C5044">
              <w:rPr>
                <w:rFonts w:ascii="Corbel" w:hAnsi="Corbel"/>
                <w:b w:val="0"/>
                <w:smallCaps w:val="0"/>
                <w:szCs w:val="24"/>
              </w:rPr>
              <w:t>5</w:t>
            </w:r>
            <w:r w:rsidR="00AA3E95">
              <w:rPr>
                <w:rFonts w:ascii="Corbel" w:hAnsi="Corbel"/>
                <w:b w:val="0"/>
                <w:smallCaps w:val="0"/>
                <w:szCs w:val="24"/>
              </w:rPr>
              <w:t>, K_W10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</w:p>
        </w:tc>
      </w:tr>
      <w:tr w:rsidR="0085747A" w:rsidRPr="00B169DF" w:rsidTr="009825A8">
        <w:tc>
          <w:tcPr>
            <w:tcW w:w="167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7" w:type="dxa"/>
          </w:tcPr>
          <w:p w:rsidR="0085747A" w:rsidRPr="00E573FA" w:rsidRDefault="00AA3E95" w:rsidP="00645E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A3E95">
              <w:rPr>
                <w:rFonts w:ascii="Corbel" w:hAnsi="Corbel"/>
                <w:b w:val="0"/>
                <w:smallCaps w:val="0"/>
                <w:szCs w:val="24"/>
              </w:rPr>
              <w:t xml:space="preserve">Student opisuje wybrane strategie biologiczne (np. samoczyszczące powierzchnie, oszczędne konstrukcje, strukturalne barwy, efektywne przepływy, organizacja społeczna) oraz wyjaśnia, jakie funkcje pełnią w przyrodzie i jakie mogą mieć zastosowania w rozwiązaniach </w:t>
            </w:r>
            <w:proofErr w:type="spellStart"/>
            <w:r w:rsidRPr="00AA3E95">
              <w:rPr>
                <w:rFonts w:ascii="Corbel" w:hAnsi="Corbel"/>
                <w:b w:val="0"/>
                <w:smallCaps w:val="0"/>
                <w:szCs w:val="24"/>
              </w:rPr>
              <w:t>prośrodowiskowych</w:t>
            </w:r>
            <w:proofErr w:type="spellEnd"/>
            <w:r w:rsidRPr="00AA3E95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65" w:type="dxa"/>
          </w:tcPr>
          <w:p w:rsidR="0085747A" w:rsidRPr="00B169DF" w:rsidRDefault="00AA3E9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K_W01, K_W03, K_W05, K_W10,</w:t>
            </w:r>
          </w:p>
        </w:tc>
      </w:tr>
      <w:tr w:rsidR="0085747A" w:rsidRPr="00B169DF" w:rsidTr="009825A8">
        <w:tc>
          <w:tcPr>
            <w:tcW w:w="1678" w:type="dxa"/>
          </w:tcPr>
          <w:p w:rsidR="0085747A" w:rsidRPr="00B169DF" w:rsidRDefault="0019538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7" w:type="dxa"/>
          </w:tcPr>
          <w:p w:rsidR="0085747A" w:rsidRPr="00645E03" w:rsidRDefault="00AA3E95" w:rsidP="00AA3E9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AA3E95">
              <w:rPr>
                <w:rFonts w:ascii="Corbel" w:hAnsi="Corbel"/>
                <w:b w:val="0"/>
                <w:smallCaps w:val="0"/>
                <w:sz w:val="22"/>
              </w:rPr>
              <w:t>Student potrafi zidentyfikować prosty problem (np. zmniejszyć zużycie materiału, ograniczyć hałas, poprawić retencję wody) i zaproponować przykładowe organizmy lub procesy przyrodnicze, z których można czerpać inspirację do jego rozwiązania.</w:t>
            </w:r>
          </w:p>
        </w:tc>
        <w:tc>
          <w:tcPr>
            <w:tcW w:w="1865" w:type="dxa"/>
          </w:tcPr>
          <w:p w:rsidR="0085747A" w:rsidRPr="00B169DF" w:rsidRDefault="00AA3E9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K_U07, K_U08</w:t>
            </w:r>
          </w:p>
        </w:tc>
      </w:tr>
      <w:tr w:rsidR="0019538A" w:rsidRPr="00B169DF" w:rsidTr="009825A8">
        <w:tc>
          <w:tcPr>
            <w:tcW w:w="1678" w:type="dxa"/>
          </w:tcPr>
          <w:p w:rsidR="0019538A" w:rsidRPr="00B169DF" w:rsidRDefault="0019538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7" w:type="dxa"/>
          </w:tcPr>
          <w:p w:rsidR="0019538A" w:rsidRPr="00645E03" w:rsidRDefault="00AA3E95" w:rsidP="00AA3E9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AA3E95">
              <w:rPr>
                <w:rFonts w:ascii="Corbel" w:hAnsi="Corbel"/>
                <w:b w:val="0"/>
                <w:smallCaps w:val="0"/>
                <w:sz w:val="22"/>
              </w:rPr>
              <w:t>Student, pracując w małym zespole, opracowuje wstępną koncepcję rozwiązan</w:t>
            </w:r>
            <w:r>
              <w:rPr>
                <w:rFonts w:ascii="Corbel" w:hAnsi="Corbel"/>
                <w:b w:val="0"/>
                <w:smallCaps w:val="0"/>
                <w:sz w:val="22"/>
              </w:rPr>
              <w:t xml:space="preserve">ia </w:t>
            </w:r>
            <w:proofErr w:type="spellStart"/>
            <w:r>
              <w:rPr>
                <w:rFonts w:ascii="Corbel" w:hAnsi="Corbel"/>
                <w:b w:val="0"/>
                <w:smallCaps w:val="0"/>
                <w:sz w:val="22"/>
              </w:rPr>
              <w:t>bioinspirowanego</w:t>
            </w:r>
            <w:proofErr w:type="spellEnd"/>
            <w:r>
              <w:rPr>
                <w:rFonts w:ascii="Corbel" w:hAnsi="Corbel"/>
                <w:b w:val="0"/>
                <w:smallCaps w:val="0"/>
                <w:sz w:val="22"/>
              </w:rPr>
              <w:t xml:space="preserve"> i przedstawia</w:t>
            </w:r>
            <w:r w:rsidRPr="00AA3E95">
              <w:rPr>
                <w:rFonts w:ascii="Corbel" w:hAnsi="Corbel"/>
                <w:b w:val="0"/>
                <w:smallCaps w:val="0"/>
                <w:sz w:val="22"/>
              </w:rPr>
              <w:t xml:space="preserve"> ją w formie krótkie</w:t>
            </w:r>
            <w:r>
              <w:rPr>
                <w:rFonts w:ascii="Corbel" w:hAnsi="Corbel"/>
                <w:b w:val="0"/>
                <w:smallCaps w:val="0"/>
                <w:sz w:val="22"/>
              </w:rPr>
              <w:t>j prezentacji</w:t>
            </w:r>
            <w:r w:rsidRPr="00AA3E95">
              <w:rPr>
                <w:rFonts w:ascii="Corbel" w:hAnsi="Corbel"/>
                <w:b w:val="0"/>
                <w:smallCaps w:val="0"/>
                <w:sz w:val="22"/>
              </w:rPr>
              <w:t xml:space="preserve"> (opis funkcji, inspiracja biologiczna, główne założenia rozwiązania).</w:t>
            </w:r>
          </w:p>
        </w:tc>
        <w:tc>
          <w:tcPr>
            <w:tcW w:w="1865" w:type="dxa"/>
          </w:tcPr>
          <w:p w:rsidR="0019538A" w:rsidRPr="00B169DF" w:rsidRDefault="00AA3E9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K_U07, K_u10</w:t>
            </w:r>
          </w:p>
        </w:tc>
      </w:tr>
      <w:tr w:rsidR="0019538A" w:rsidRPr="00B169DF" w:rsidTr="009825A8">
        <w:tc>
          <w:tcPr>
            <w:tcW w:w="1678" w:type="dxa"/>
          </w:tcPr>
          <w:p w:rsidR="0019538A" w:rsidRPr="00B169DF" w:rsidRDefault="0019538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7" w:type="dxa"/>
          </w:tcPr>
          <w:p w:rsidR="0019538A" w:rsidRPr="00645E03" w:rsidRDefault="00AA3E95" w:rsidP="00E573F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AA3E95">
              <w:rPr>
                <w:rFonts w:ascii="Corbel" w:hAnsi="Corbel"/>
                <w:b w:val="0"/>
                <w:smallCaps w:val="0"/>
                <w:sz w:val="22"/>
              </w:rPr>
              <w:t>Student dostrzega wartość uczenia się od natury i jest świadomy, że wykorzystanie rozwiązań inspirowanych przyrodą może sprzyjać zrównoważonemu rozwojowi (mniejsze zużycie energii, materiałów, mniej odpadów).</w:t>
            </w:r>
          </w:p>
        </w:tc>
        <w:tc>
          <w:tcPr>
            <w:tcW w:w="1865" w:type="dxa"/>
          </w:tcPr>
          <w:p w:rsidR="0019538A" w:rsidRPr="00B169DF" w:rsidRDefault="00AA3E9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K_K06</w:t>
            </w:r>
          </w:p>
        </w:tc>
      </w:tr>
      <w:tr w:rsidR="0019538A" w:rsidRPr="00B169DF" w:rsidTr="009825A8">
        <w:tc>
          <w:tcPr>
            <w:tcW w:w="1678" w:type="dxa"/>
          </w:tcPr>
          <w:p w:rsidR="0019538A" w:rsidRPr="00B169DF" w:rsidRDefault="0019538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977" w:type="dxa"/>
          </w:tcPr>
          <w:p w:rsidR="0019538A" w:rsidRPr="00645E03" w:rsidRDefault="00AA3E95" w:rsidP="002E56E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AA3E95">
              <w:rPr>
                <w:rFonts w:ascii="Corbel" w:hAnsi="Corbel"/>
                <w:b w:val="0"/>
                <w:smallCaps w:val="0"/>
                <w:sz w:val="22"/>
              </w:rPr>
              <w:t>Student jest gotów do współpracy w interdyscyplinarnym zespole projektowym, przyjmuje różne role (autor pomysłów, moderator, osoba dokumentująca) i respektuje zasady etyki oraz rzetelności.</w:t>
            </w:r>
          </w:p>
        </w:tc>
        <w:tc>
          <w:tcPr>
            <w:tcW w:w="1865" w:type="dxa"/>
          </w:tcPr>
          <w:p w:rsidR="0019538A" w:rsidRPr="00B169DF" w:rsidRDefault="00AA3E9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K_K02, K_K04, K_K07</w:t>
            </w:r>
          </w:p>
        </w:tc>
      </w:tr>
    </w:tbl>
    <w:p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AA3E95" w:rsidRDefault="00AA3E95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543F64" w:rsidRPr="00B169DF" w:rsidRDefault="00543F64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lastRenderedPageBreak/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825A8">
        <w:tc>
          <w:tcPr>
            <w:tcW w:w="9520" w:type="dxa"/>
          </w:tcPr>
          <w:p w:rsidR="0085747A" w:rsidRPr="003C416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 w:val="24"/>
                <w:szCs w:val="24"/>
              </w:rPr>
            </w:pPr>
            <w:r w:rsidRPr="003C416F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85747A" w:rsidRPr="00B169DF" w:rsidTr="009825A8">
        <w:tc>
          <w:tcPr>
            <w:tcW w:w="9520" w:type="dxa"/>
          </w:tcPr>
          <w:p w:rsidR="0085747A" w:rsidRPr="003C416F" w:rsidRDefault="00AA3E95" w:rsidP="00AA3E95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AA3E95">
              <w:rPr>
                <w:rFonts w:ascii="Corbel" w:hAnsi="Corbel"/>
                <w:sz w:val="23"/>
                <w:szCs w:val="23"/>
              </w:rPr>
              <w:t xml:space="preserve">Wprowadzenie do </w:t>
            </w:r>
            <w:proofErr w:type="spellStart"/>
            <w:r w:rsidRPr="00AA3E95">
              <w:rPr>
                <w:rFonts w:ascii="Corbel" w:hAnsi="Corbel"/>
                <w:sz w:val="23"/>
                <w:szCs w:val="23"/>
              </w:rPr>
              <w:t>bioinspiracji</w:t>
            </w:r>
            <w:proofErr w:type="spellEnd"/>
            <w:r w:rsidRPr="00AA3E95">
              <w:rPr>
                <w:rFonts w:ascii="Corbel" w:hAnsi="Corbel"/>
                <w:sz w:val="23"/>
                <w:szCs w:val="23"/>
              </w:rPr>
              <w:t xml:space="preserve"> i </w:t>
            </w:r>
            <w:proofErr w:type="spellStart"/>
            <w:r w:rsidRPr="00AA3E95">
              <w:rPr>
                <w:rFonts w:ascii="Corbel" w:hAnsi="Corbel"/>
                <w:sz w:val="23"/>
                <w:szCs w:val="23"/>
              </w:rPr>
              <w:t>biomimetyki</w:t>
            </w:r>
            <w:proofErr w:type="spellEnd"/>
            <w:r>
              <w:rPr>
                <w:rFonts w:ascii="Corbel" w:hAnsi="Corbel"/>
                <w:sz w:val="23"/>
                <w:szCs w:val="23"/>
              </w:rPr>
              <w:t xml:space="preserve"> - </w:t>
            </w:r>
            <w:r w:rsidRPr="00AA3E95">
              <w:rPr>
                <w:rFonts w:ascii="Corbel" w:hAnsi="Corbel"/>
                <w:sz w:val="23"/>
                <w:szCs w:val="23"/>
              </w:rPr>
              <w:t>definicje, krótka historia, różnica między „patrzeniem na naturę” a „uczeniem się od natury”,</w:t>
            </w:r>
            <w:r>
              <w:rPr>
                <w:rFonts w:ascii="Corbel" w:hAnsi="Corbel"/>
                <w:sz w:val="23"/>
                <w:szCs w:val="23"/>
              </w:rPr>
              <w:t xml:space="preserve"> </w:t>
            </w:r>
            <w:r w:rsidRPr="00AA3E95">
              <w:rPr>
                <w:rFonts w:ascii="Corbel" w:hAnsi="Corbel"/>
                <w:sz w:val="23"/>
                <w:szCs w:val="23"/>
              </w:rPr>
              <w:t>przykłady</w:t>
            </w:r>
            <w:r>
              <w:rPr>
                <w:rFonts w:ascii="Corbel" w:hAnsi="Corbe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orbel" w:hAnsi="Corbel"/>
                <w:sz w:val="23"/>
                <w:szCs w:val="23"/>
              </w:rPr>
              <w:t>bioinspiracji</w:t>
            </w:r>
            <w:proofErr w:type="spellEnd"/>
          </w:p>
        </w:tc>
      </w:tr>
      <w:tr w:rsidR="0085747A" w:rsidRPr="00B169DF" w:rsidTr="009825A8">
        <w:tc>
          <w:tcPr>
            <w:tcW w:w="9520" w:type="dxa"/>
          </w:tcPr>
          <w:p w:rsidR="00AA3E95" w:rsidRPr="00AA3E95" w:rsidRDefault="00AA3E95" w:rsidP="00AA3E95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AA3E95">
              <w:rPr>
                <w:rFonts w:ascii="Corbel" w:hAnsi="Corbel"/>
                <w:sz w:val="23"/>
                <w:szCs w:val="23"/>
              </w:rPr>
              <w:t xml:space="preserve">Poziomy </w:t>
            </w:r>
            <w:proofErr w:type="spellStart"/>
            <w:r w:rsidRPr="00AA3E95">
              <w:rPr>
                <w:rFonts w:ascii="Corbel" w:hAnsi="Corbel"/>
                <w:sz w:val="23"/>
                <w:szCs w:val="23"/>
              </w:rPr>
              <w:t>bioinspiracji</w:t>
            </w:r>
            <w:proofErr w:type="spellEnd"/>
            <w:r>
              <w:rPr>
                <w:rFonts w:ascii="Corbel" w:hAnsi="Corbel"/>
                <w:sz w:val="23"/>
                <w:szCs w:val="23"/>
              </w:rPr>
              <w:t xml:space="preserve"> :</w:t>
            </w:r>
          </w:p>
          <w:p w:rsidR="00AA3E95" w:rsidRPr="00AA3E95" w:rsidRDefault="00AA3E95" w:rsidP="00AA3E95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AA3E95">
              <w:rPr>
                <w:rFonts w:ascii="Corbel" w:hAnsi="Corbel"/>
                <w:sz w:val="23"/>
                <w:szCs w:val="23"/>
              </w:rPr>
              <w:t>forma (kształt, struktura),</w:t>
            </w:r>
          </w:p>
          <w:p w:rsidR="00AA3E95" w:rsidRPr="00AA3E95" w:rsidRDefault="00AA3E95" w:rsidP="00AA3E95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AA3E95">
              <w:rPr>
                <w:rFonts w:ascii="Corbel" w:hAnsi="Corbel"/>
                <w:sz w:val="23"/>
                <w:szCs w:val="23"/>
              </w:rPr>
              <w:t>materiał (materiały kompozytowe, włókna, muszle, sieci pajęcze),</w:t>
            </w:r>
          </w:p>
          <w:p w:rsidR="00AA3E95" w:rsidRPr="00AA3E95" w:rsidRDefault="00AA3E95" w:rsidP="00AA3E95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AA3E95">
              <w:rPr>
                <w:rFonts w:ascii="Corbel" w:hAnsi="Corbel"/>
                <w:sz w:val="23"/>
                <w:szCs w:val="23"/>
              </w:rPr>
              <w:t>proces (</w:t>
            </w:r>
            <w:proofErr w:type="spellStart"/>
            <w:r w:rsidRPr="00AA3E95">
              <w:rPr>
                <w:rFonts w:ascii="Corbel" w:hAnsi="Corbel"/>
                <w:sz w:val="23"/>
                <w:szCs w:val="23"/>
              </w:rPr>
              <w:t>samonaprawa</w:t>
            </w:r>
            <w:proofErr w:type="spellEnd"/>
            <w:r w:rsidRPr="00AA3E95">
              <w:rPr>
                <w:rFonts w:ascii="Corbel" w:hAnsi="Corbel"/>
                <w:sz w:val="23"/>
                <w:szCs w:val="23"/>
              </w:rPr>
              <w:t xml:space="preserve">, </w:t>
            </w:r>
            <w:proofErr w:type="spellStart"/>
            <w:r w:rsidRPr="00AA3E95">
              <w:rPr>
                <w:rFonts w:ascii="Corbel" w:hAnsi="Corbel"/>
                <w:sz w:val="23"/>
                <w:szCs w:val="23"/>
              </w:rPr>
              <w:t>samoczyszczenie</w:t>
            </w:r>
            <w:proofErr w:type="spellEnd"/>
            <w:r w:rsidRPr="00AA3E95">
              <w:rPr>
                <w:rFonts w:ascii="Corbel" w:hAnsi="Corbel"/>
                <w:sz w:val="23"/>
                <w:szCs w:val="23"/>
              </w:rPr>
              <w:t>, oszczędne wytwarzanie),</w:t>
            </w:r>
          </w:p>
          <w:p w:rsidR="0085747A" w:rsidRPr="003C416F" w:rsidRDefault="00AA3E95" w:rsidP="00AA3E95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AA3E95">
              <w:rPr>
                <w:rFonts w:ascii="Corbel" w:hAnsi="Corbel"/>
                <w:sz w:val="23"/>
                <w:szCs w:val="23"/>
              </w:rPr>
              <w:t xml:space="preserve">system / ekosystem (obieg materii, zamknięte cykle, współpraca, </w:t>
            </w:r>
            <w:proofErr w:type="spellStart"/>
            <w:r w:rsidRPr="00AA3E95">
              <w:rPr>
                <w:rFonts w:ascii="Corbel" w:hAnsi="Corbel"/>
                <w:sz w:val="23"/>
                <w:szCs w:val="23"/>
              </w:rPr>
              <w:t>koewolucja</w:t>
            </w:r>
            <w:proofErr w:type="spellEnd"/>
            <w:r w:rsidRPr="00AA3E95">
              <w:rPr>
                <w:rFonts w:ascii="Corbel" w:hAnsi="Corbel"/>
                <w:sz w:val="23"/>
                <w:szCs w:val="23"/>
              </w:rPr>
              <w:t>).</w:t>
            </w:r>
          </w:p>
        </w:tc>
      </w:tr>
      <w:tr w:rsidR="0085747A" w:rsidRPr="00B169DF" w:rsidTr="009825A8">
        <w:tc>
          <w:tcPr>
            <w:tcW w:w="9520" w:type="dxa"/>
          </w:tcPr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9825A8">
              <w:rPr>
                <w:rFonts w:ascii="Corbel" w:hAnsi="Corbel"/>
                <w:sz w:val="23"/>
                <w:szCs w:val="23"/>
              </w:rPr>
              <w:t>Strategie natury a zasady zrównoważonego rozwoju</w:t>
            </w:r>
            <w:r>
              <w:rPr>
                <w:rFonts w:ascii="Corbel" w:hAnsi="Corbel"/>
                <w:sz w:val="23"/>
                <w:szCs w:val="23"/>
              </w:rPr>
              <w:t>:</w:t>
            </w:r>
          </w:p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>efektywne wykorzystanie energii, oszczędność materiału, brak odpadów, gospodarka obiegu zamkniętego,</w:t>
            </w:r>
          </w:p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>życie w granicach lokalnych warunków (woda, energia, materiały),</w:t>
            </w:r>
          </w:p>
          <w:p w:rsidR="0085747A" w:rsidRPr="003C416F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>różnorodność i redundancja jako źródło odporności systemu.</w:t>
            </w:r>
          </w:p>
        </w:tc>
      </w:tr>
      <w:tr w:rsidR="00645E03" w:rsidRPr="00B169DF" w:rsidTr="009825A8">
        <w:tc>
          <w:tcPr>
            <w:tcW w:w="9520" w:type="dxa"/>
          </w:tcPr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proofErr w:type="spellStart"/>
            <w:r w:rsidRPr="009825A8">
              <w:rPr>
                <w:rFonts w:ascii="Corbel" w:hAnsi="Corbel"/>
                <w:sz w:val="23"/>
                <w:szCs w:val="23"/>
              </w:rPr>
              <w:t>Bioinspiracje</w:t>
            </w:r>
            <w:proofErr w:type="spellEnd"/>
            <w:r w:rsidRPr="009825A8">
              <w:rPr>
                <w:rFonts w:ascii="Corbel" w:hAnsi="Corbel"/>
                <w:sz w:val="23"/>
                <w:szCs w:val="23"/>
              </w:rPr>
              <w:t xml:space="preserve"> w inżynierii, architekturze i projektowaniu</w:t>
            </w:r>
            <w:r>
              <w:rPr>
                <w:rFonts w:ascii="Corbel" w:hAnsi="Corbel"/>
                <w:sz w:val="23"/>
                <w:szCs w:val="23"/>
              </w:rPr>
              <w:t>:</w:t>
            </w:r>
          </w:p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 xml:space="preserve">przykłady powierzchni </w:t>
            </w:r>
            <w:proofErr w:type="spellStart"/>
            <w:r w:rsidRPr="009825A8">
              <w:rPr>
                <w:rFonts w:ascii="Corbel" w:hAnsi="Corbel"/>
                <w:sz w:val="23"/>
                <w:szCs w:val="23"/>
              </w:rPr>
              <w:t>superhydrofobowych</w:t>
            </w:r>
            <w:proofErr w:type="spellEnd"/>
            <w:r w:rsidRPr="009825A8">
              <w:rPr>
                <w:rFonts w:ascii="Corbel" w:hAnsi="Corbel"/>
                <w:sz w:val="23"/>
                <w:szCs w:val="23"/>
              </w:rPr>
              <w:t>, struktur lekkich i wytrzymałych, inspirowanych np. kośćmi, roślinami, szkieletami morskimi,</w:t>
            </w:r>
          </w:p>
          <w:p w:rsidR="00645E03" w:rsidRPr="003C416F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 xml:space="preserve">elementy architektury </w:t>
            </w:r>
            <w:proofErr w:type="spellStart"/>
            <w:r w:rsidRPr="009825A8">
              <w:rPr>
                <w:rFonts w:ascii="Corbel" w:hAnsi="Corbel"/>
                <w:sz w:val="23"/>
                <w:szCs w:val="23"/>
              </w:rPr>
              <w:t>bioinspirowanej</w:t>
            </w:r>
            <w:proofErr w:type="spellEnd"/>
            <w:r w:rsidRPr="009825A8">
              <w:rPr>
                <w:rFonts w:ascii="Corbel" w:hAnsi="Corbel"/>
                <w:sz w:val="23"/>
                <w:szCs w:val="23"/>
              </w:rPr>
              <w:t xml:space="preserve"> (wentylacja, światło, konstrukcje).</w:t>
            </w:r>
          </w:p>
        </w:tc>
      </w:tr>
      <w:tr w:rsidR="00645E03" w:rsidRPr="00B169DF" w:rsidTr="009825A8">
        <w:tc>
          <w:tcPr>
            <w:tcW w:w="9520" w:type="dxa"/>
          </w:tcPr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proofErr w:type="spellStart"/>
            <w:r w:rsidRPr="009825A8">
              <w:rPr>
                <w:rFonts w:ascii="Corbel" w:hAnsi="Corbel"/>
                <w:sz w:val="23"/>
                <w:szCs w:val="23"/>
              </w:rPr>
              <w:t>Bioinspiracje</w:t>
            </w:r>
            <w:proofErr w:type="spellEnd"/>
            <w:r w:rsidRPr="009825A8">
              <w:rPr>
                <w:rFonts w:ascii="Corbel" w:hAnsi="Corbel"/>
                <w:sz w:val="23"/>
                <w:szCs w:val="23"/>
              </w:rPr>
              <w:t xml:space="preserve"> a systemy społeczne i ekonomiczne</w:t>
            </w:r>
            <w:r>
              <w:rPr>
                <w:rFonts w:ascii="Corbel" w:hAnsi="Corbel"/>
                <w:sz w:val="23"/>
                <w:szCs w:val="23"/>
              </w:rPr>
              <w:t>:</w:t>
            </w:r>
          </w:p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>inspiracje organizacją społeczności (np. owady społeczne, ekosystemy) dla logistyki, zarządzania, planowania przestrzennego,</w:t>
            </w:r>
          </w:p>
          <w:p w:rsidR="00645E03" w:rsidRPr="003C416F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>wybrane przykłady zastosowań w gospodarce cyrkularnej, rolnictwie regeneracyjnym, projektowaniu usług.</w:t>
            </w:r>
          </w:p>
        </w:tc>
      </w:tr>
      <w:tr w:rsidR="00645E03" w:rsidRPr="00B169DF" w:rsidTr="009825A8">
        <w:tc>
          <w:tcPr>
            <w:tcW w:w="9520" w:type="dxa"/>
          </w:tcPr>
          <w:p w:rsid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9825A8">
              <w:rPr>
                <w:rFonts w:ascii="Corbel" w:hAnsi="Corbel"/>
                <w:sz w:val="23"/>
                <w:szCs w:val="23"/>
              </w:rPr>
              <w:t xml:space="preserve">Kryteria oceny rozwiązań </w:t>
            </w:r>
            <w:proofErr w:type="spellStart"/>
            <w:r w:rsidRPr="009825A8">
              <w:rPr>
                <w:rFonts w:ascii="Corbel" w:hAnsi="Corbel"/>
                <w:sz w:val="23"/>
                <w:szCs w:val="23"/>
              </w:rPr>
              <w:t>bioinspirowanych</w:t>
            </w:r>
            <w:proofErr w:type="spellEnd"/>
            <w:r>
              <w:rPr>
                <w:rFonts w:ascii="Corbel" w:hAnsi="Corbel"/>
                <w:sz w:val="23"/>
                <w:szCs w:val="23"/>
              </w:rPr>
              <w:t>:</w:t>
            </w:r>
          </w:p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>-</w:t>
            </w:r>
            <w:r w:rsidRPr="009825A8">
              <w:rPr>
                <w:rFonts w:ascii="Corbel" w:hAnsi="Corbel"/>
                <w:sz w:val="23"/>
                <w:szCs w:val="23"/>
              </w:rPr>
              <w:t xml:space="preserve"> kryteria głębokości inspiracji (kopia formy vs. kopiowanie funkcji i zasad),</w:t>
            </w:r>
          </w:p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>aspekty etyczne, środowiskowe i społeczne rozwiązań opartych na naturze,</w:t>
            </w:r>
          </w:p>
          <w:p w:rsidR="00645E03" w:rsidRPr="003C416F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 xml:space="preserve">ograniczenia i potencjały </w:t>
            </w:r>
            <w:proofErr w:type="spellStart"/>
            <w:r w:rsidRPr="009825A8">
              <w:rPr>
                <w:rFonts w:ascii="Corbel" w:hAnsi="Corbel"/>
                <w:sz w:val="23"/>
                <w:szCs w:val="23"/>
              </w:rPr>
              <w:t>bioinspiracji</w:t>
            </w:r>
            <w:proofErr w:type="spellEnd"/>
            <w:r w:rsidRPr="009825A8">
              <w:rPr>
                <w:rFonts w:ascii="Corbel" w:hAnsi="Corbel"/>
                <w:sz w:val="23"/>
                <w:szCs w:val="23"/>
              </w:rPr>
              <w:t xml:space="preserve"> we wdrażaniu zrównoważonego rozwoju.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3C416F">
        <w:tc>
          <w:tcPr>
            <w:tcW w:w="9520" w:type="dxa"/>
          </w:tcPr>
          <w:p w:rsidR="0085747A" w:rsidRPr="003C416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b/>
                <w:sz w:val="24"/>
                <w:szCs w:val="24"/>
              </w:rPr>
            </w:pPr>
            <w:r w:rsidRPr="003C416F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3C416F" w:rsidRPr="003C416F" w:rsidTr="003C416F">
        <w:tc>
          <w:tcPr>
            <w:tcW w:w="9520" w:type="dxa"/>
          </w:tcPr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9825A8">
              <w:rPr>
                <w:rFonts w:ascii="Corbel" w:hAnsi="Corbel"/>
                <w:sz w:val="23"/>
                <w:szCs w:val="23"/>
              </w:rPr>
              <w:t xml:space="preserve"> „Funkcja przed formą”</w:t>
            </w:r>
          </w:p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>-</w:t>
            </w:r>
            <w:r w:rsidRPr="009825A8">
              <w:rPr>
                <w:rFonts w:ascii="Corbel" w:hAnsi="Corbel"/>
                <w:sz w:val="23"/>
                <w:szCs w:val="23"/>
              </w:rPr>
              <w:t xml:space="preserve"> zdefiniowanie funkcji/problemów (np. ograniczyć hałas, chłodzić bez klimatyzacji, filtrować wodę, zmniejszyć zużycie materiału),</w:t>
            </w:r>
          </w:p>
          <w:p w:rsidR="003C416F" w:rsidRPr="003C416F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>burza mózgów: jakie organizmy / systemy przyrodnicze realizują podobne funkcje?</w:t>
            </w:r>
          </w:p>
        </w:tc>
      </w:tr>
      <w:tr w:rsidR="003C416F" w:rsidRPr="00611F1D" w:rsidTr="003C416F">
        <w:tc>
          <w:tcPr>
            <w:tcW w:w="9520" w:type="dxa"/>
          </w:tcPr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9825A8">
              <w:rPr>
                <w:rFonts w:ascii="Corbel" w:hAnsi="Corbel"/>
                <w:sz w:val="23"/>
                <w:szCs w:val="23"/>
              </w:rPr>
              <w:t>Analiza studiów przypadku</w:t>
            </w:r>
          </w:p>
          <w:p w:rsidR="003C416F" w:rsidRPr="003C416F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 xml:space="preserve">praca w grupach nad wybranymi przykładami </w:t>
            </w:r>
            <w:proofErr w:type="spellStart"/>
            <w:r w:rsidRPr="009825A8">
              <w:rPr>
                <w:rFonts w:ascii="Corbel" w:hAnsi="Corbel"/>
                <w:sz w:val="23"/>
                <w:szCs w:val="23"/>
              </w:rPr>
              <w:t>bioinspiracji</w:t>
            </w:r>
            <w:proofErr w:type="spellEnd"/>
            <w:r w:rsidRPr="009825A8">
              <w:rPr>
                <w:rFonts w:ascii="Corbel" w:hAnsi="Corbel"/>
                <w:sz w:val="23"/>
                <w:szCs w:val="23"/>
              </w:rPr>
              <w:t xml:space="preserve"> (np. powierzchnie samoczyszczące, opakowania inspirowane owocami, struktury mostów inspirowane kośćmi),</w:t>
            </w:r>
          </w:p>
        </w:tc>
      </w:tr>
      <w:tr w:rsidR="003C416F" w:rsidRPr="00611F1D" w:rsidTr="003C416F">
        <w:tc>
          <w:tcPr>
            <w:tcW w:w="9520" w:type="dxa"/>
          </w:tcPr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>Projekt koncepcyjny</w:t>
            </w:r>
          </w:p>
          <w:p w:rsidR="009825A8" w:rsidRP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>formułowanie problemu/projektu (np. rozwiązanie dla kampusu, osiedla, produktu codziennego użytku),</w:t>
            </w:r>
          </w:p>
          <w:p w:rsidR="009825A8" w:rsidRDefault="009825A8" w:rsidP="009825A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 xml:space="preserve">poszukiwanie analogii w świecie przyrody (literatura, </w:t>
            </w:r>
            <w:proofErr w:type="spellStart"/>
            <w:r w:rsidRPr="009825A8">
              <w:rPr>
                <w:rFonts w:ascii="Corbel" w:hAnsi="Corbel"/>
                <w:sz w:val="23"/>
                <w:szCs w:val="23"/>
              </w:rPr>
              <w:t>intern</w:t>
            </w:r>
            <w:r>
              <w:rPr>
                <w:rFonts w:ascii="Corbel" w:hAnsi="Corbel"/>
                <w:sz w:val="23"/>
                <w:szCs w:val="23"/>
              </w:rPr>
              <w:t>et</w:t>
            </w:r>
            <w:proofErr w:type="spellEnd"/>
            <w:r>
              <w:rPr>
                <w:rFonts w:ascii="Corbel" w:hAnsi="Corbel"/>
                <w:sz w:val="23"/>
                <w:szCs w:val="23"/>
              </w:rPr>
              <w:t xml:space="preserve"> – pod nadzorem prowadzącego)</w:t>
            </w:r>
          </w:p>
          <w:p w:rsidR="009825A8" w:rsidRDefault="009825A8" w:rsidP="009825A8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</w:rPr>
              <w:t>dopracowanie pomysłu: opis funkcji, inspiracja biologiczna, szkic rozwiązania, wstępna analiza zalet i ograniczeń,</w:t>
            </w:r>
          </w:p>
          <w:p w:rsidR="009825A8" w:rsidRDefault="009825A8" w:rsidP="009825A8">
            <w:pPr>
              <w:pStyle w:val="Akapitzlist"/>
              <w:spacing w:after="0" w:line="240" w:lineRule="auto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- </w:t>
            </w:r>
            <w:r w:rsidRPr="009825A8">
              <w:rPr>
                <w:rFonts w:ascii="Corbel" w:hAnsi="Corbel"/>
              </w:rPr>
              <w:t xml:space="preserve">przygotowanie </w:t>
            </w:r>
            <w:r>
              <w:rPr>
                <w:rFonts w:ascii="Corbel" w:hAnsi="Corbel"/>
              </w:rPr>
              <w:t xml:space="preserve">prezentacji </w:t>
            </w:r>
            <w:proofErr w:type="spellStart"/>
            <w:r>
              <w:rPr>
                <w:rFonts w:ascii="Corbel" w:hAnsi="Corbel"/>
              </w:rPr>
              <w:t>bioinspirowanego</w:t>
            </w:r>
            <w:proofErr w:type="spellEnd"/>
            <w:r>
              <w:rPr>
                <w:rFonts w:ascii="Corbel" w:hAnsi="Corbel"/>
              </w:rPr>
              <w:t xml:space="preserve"> rozwiązania,</w:t>
            </w:r>
          </w:p>
          <w:p w:rsidR="009825A8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>prezentacja projektów zespołowych,</w:t>
            </w:r>
          </w:p>
          <w:p w:rsidR="009825A8" w:rsidRPr="003C416F" w:rsidRDefault="009825A8" w:rsidP="009825A8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 xml:space="preserve">- </w:t>
            </w:r>
            <w:r w:rsidRPr="009825A8">
              <w:rPr>
                <w:rFonts w:ascii="Corbel" w:hAnsi="Corbel"/>
                <w:sz w:val="23"/>
                <w:szCs w:val="23"/>
              </w:rPr>
              <w:t xml:space="preserve">dyskusja: kryteria oceny – innowacyjność, adekwatność inspiracji, potencjał </w:t>
            </w:r>
            <w:proofErr w:type="spellStart"/>
            <w:r w:rsidRPr="009825A8">
              <w:rPr>
                <w:rFonts w:ascii="Corbel" w:hAnsi="Corbel"/>
                <w:sz w:val="23"/>
                <w:szCs w:val="23"/>
              </w:rPr>
              <w:t>prośrodowiskowy</w:t>
            </w:r>
            <w:proofErr w:type="spellEnd"/>
            <w:r w:rsidRPr="009825A8">
              <w:rPr>
                <w:rFonts w:ascii="Corbel" w:hAnsi="Corbel"/>
                <w:sz w:val="23"/>
                <w:szCs w:val="23"/>
              </w:rPr>
              <w:t>, realizm, etyka.</w:t>
            </w:r>
          </w:p>
        </w:tc>
      </w:tr>
    </w:tbl>
    <w:p w:rsidR="00267F72" w:rsidRDefault="00267F72" w:rsidP="00267F72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</w:p>
    <w:p w:rsidR="00267F72" w:rsidRPr="00611F1D" w:rsidRDefault="00267F72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611F1D" w:rsidRPr="00611F1D" w:rsidRDefault="00611F1D" w:rsidP="00611F1D">
      <w:pPr>
        <w:pStyle w:val="NormalnyWeb"/>
        <w:rPr>
          <w:rFonts w:ascii="Corbel" w:hAnsi="Corbel"/>
          <w:sz w:val="22"/>
          <w:szCs w:val="22"/>
        </w:rPr>
      </w:pPr>
      <w:r w:rsidRPr="00611F1D">
        <w:rPr>
          <w:rStyle w:val="Pogrubienie"/>
          <w:rFonts w:ascii="Corbel" w:hAnsi="Corbel"/>
          <w:sz w:val="22"/>
          <w:szCs w:val="22"/>
        </w:rPr>
        <w:t>Wykład:</w:t>
      </w:r>
      <w:r>
        <w:rPr>
          <w:rStyle w:val="Pogrubienie"/>
          <w:rFonts w:ascii="Corbel" w:hAnsi="Corbel"/>
          <w:sz w:val="22"/>
          <w:szCs w:val="22"/>
        </w:rPr>
        <w:t xml:space="preserve"> </w:t>
      </w:r>
      <w:r w:rsidRPr="00611F1D">
        <w:rPr>
          <w:rFonts w:ascii="Corbel" w:hAnsi="Corbel"/>
          <w:sz w:val="22"/>
          <w:szCs w:val="22"/>
        </w:rPr>
        <w:t>wykład informacyjno-problemowy z prezentacją multimedialną,</w:t>
      </w:r>
      <w:r>
        <w:rPr>
          <w:rFonts w:ascii="Corbel" w:hAnsi="Corbel"/>
          <w:sz w:val="22"/>
          <w:szCs w:val="22"/>
        </w:rPr>
        <w:t xml:space="preserve"> </w:t>
      </w:r>
      <w:r w:rsidRPr="00611F1D">
        <w:rPr>
          <w:rFonts w:ascii="Corbel" w:hAnsi="Corbel"/>
          <w:sz w:val="22"/>
          <w:szCs w:val="22"/>
        </w:rPr>
        <w:t>analiza schematów, wykresów, map,</w:t>
      </w:r>
      <w:r>
        <w:rPr>
          <w:rFonts w:ascii="Corbel" w:hAnsi="Corbel"/>
          <w:sz w:val="22"/>
          <w:szCs w:val="22"/>
        </w:rPr>
        <w:t xml:space="preserve"> </w:t>
      </w:r>
      <w:r w:rsidRPr="00611F1D">
        <w:rPr>
          <w:rFonts w:ascii="Corbel" w:hAnsi="Corbel"/>
          <w:sz w:val="22"/>
          <w:szCs w:val="22"/>
        </w:rPr>
        <w:t>dyskusja moderowana.</w:t>
      </w:r>
    </w:p>
    <w:p w:rsidR="00611F1D" w:rsidRDefault="00611F1D" w:rsidP="00611F1D">
      <w:pPr>
        <w:pStyle w:val="NormalnyWeb"/>
        <w:rPr>
          <w:rFonts w:ascii="Corbel" w:hAnsi="Corbel"/>
          <w:sz w:val="22"/>
          <w:szCs w:val="22"/>
        </w:rPr>
      </w:pPr>
      <w:r w:rsidRPr="00611F1D">
        <w:rPr>
          <w:rStyle w:val="Pogrubienie"/>
          <w:rFonts w:ascii="Corbel" w:hAnsi="Corbel"/>
          <w:sz w:val="22"/>
          <w:szCs w:val="22"/>
        </w:rPr>
        <w:t xml:space="preserve">Ćwiczenia </w:t>
      </w:r>
      <w:r w:rsidR="00FD5B78">
        <w:rPr>
          <w:rStyle w:val="Pogrubienie"/>
          <w:rFonts w:ascii="Corbel" w:hAnsi="Corbel"/>
          <w:sz w:val="22"/>
          <w:szCs w:val="22"/>
        </w:rPr>
        <w:t>audytoryjne</w:t>
      </w:r>
      <w:r w:rsidRPr="00611F1D">
        <w:rPr>
          <w:rStyle w:val="Pogrubienie"/>
          <w:rFonts w:ascii="Corbel" w:hAnsi="Corbel"/>
          <w:sz w:val="22"/>
          <w:szCs w:val="22"/>
        </w:rPr>
        <w:t>:</w:t>
      </w:r>
      <w:r>
        <w:rPr>
          <w:rStyle w:val="Pogrubienie"/>
          <w:rFonts w:ascii="Corbel" w:hAnsi="Corbel"/>
          <w:sz w:val="22"/>
          <w:szCs w:val="22"/>
        </w:rPr>
        <w:t xml:space="preserve"> </w:t>
      </w:r>
      <w:r w:rsidRPr="00611F1D">
        <w:rPr>
          <w:rFonts w:ascii="Corbel" w:hAnsi="Corbel"/>
          <w:sz w:val="22"/>
          <w:szCs w:val="22"/>
        </w:rPr>
        <w:t>studia przypadków, praca w grupach,</w:t>
      </w:r>
      <w:r w:rsidR="00FD5B78">
        <w:rPr>
          <w:rFonts w:ascii="Corbel" w:hAnsi="Corbel"/>
          <w:sz w:val="22"/>
          <w:szCs w:val="22"/>
        </w:rPr>
        <w:t xml:space="preserve"> prezentacje</w:t>
      </w: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5857"/>
        <w:gridCol w:w="2116"/>
      </w:tblGrid>
      <w:tr w:rsidR="0085747A" w:rsidRPr="00B169DF" w:rsidTr="0016160B">
        <w:tc>
          <w:tcPr>
            <w:tcW w:w="1547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857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16160B">
        <w:tc>
          <w:tcPr>
            <w:tcW w:w="1547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9825A8">
              <w:rPr>
                <w:rFonts w:ascii="Corbel" w:hAnsi="Corbel"/>
                <w:b w:val="0"/>
                <w:szCs w:val="24"/>
              </w:rPr>
              <w:t>-02</w:t>
            </w:r>
          </w:p>
        </w:tc>
        <w:tc>
          <w:tcPr>
            <w:tcW w:w="5857" w:type="dxa"/>
          </w:tcPr>
          <w:p w:rsidR="0085747A" w:rsidRPr="00493138" w:rsidRDefault="0016160B" w:rsidP="008F405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93138">
              <w:rPr>
                <w:rFonts w:ascii="Corbel" w:hAnsi="Corbel"/>
                <w:b w:val="0"/>
                <w:smallCaps w:val="0"/>
                <w:szCs w:val="24"/>
              </w:rPr>
              <w:t>preze</w:t>
            </w:r>
            <w:r w:rsidR="009825A8" w:rsidRPr="00493138">
              <w:rPr>
                <w:rFonts w:ascii="Corbel" w:hAnsi="Corbel"/>
                <w:b w:val="0"/>
                <w:smallCaps w:val="0"/>
                <w:szCs w:val="24"/>
              </w:rPr>
              <w:t>ntacja zaliczeniowa, kolokwium</w:t>
            </w:r>
            <w:r w:rsidR="008F4054" w:rsidRPr="00493138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Pr="00493138">
              <w:rPr>
                <w:rFonts w:ascii="Corbel" w:hAnsi="Corbel"/>
                <w:b w:val="0"/>
                <w:smallCaps w:val="0"/>
                <w:szCs w:val="24"/>
              </w:rPr>
              <w:t>test/ pytania otwart</w:t>
            </w:r>
            <w:r w:rsidR="008F4054" w:rsidRPr="00493138">
              <w:rPr>
                <w:rFonts w:ascii="Corbel" w:hAnsi="Corbel"/>
                <w:b w:val="0"/>
                <w:smallCaps w:val="0"/>
                <w:szCs w:val="24"/>
              </w:rPr>
              <w:t>e)</w:t>
            </w:r>
            <w:r w:rsidRPr="00493138">
              <w:rPr>
                <w:rFonts w:ascii="Corbel" w:hAnsi="Corbel"/>
                <w:b w:val="0"/>
                <w:smallCaps w:val="0"/>
                <w:szCs w:val="24"/>
              </w:rPr>
              <w:t>, wypowiedź ustna</w:t>
            </w:r>
          </w:p>
        </w:tc>
        <w:tc>
          <w:tcPr>
            <w:tcW w:w="2116" w:type="dxa"/>
          </w:tcPr>
          <w:p w:rsidR="0085747A" w:rsidRPr="00B169DF" w:rsidRDefault="004418B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  <w:r w:rsidR="0016160B">
              <w:rPr>
                <w:rFonts w:ascii="Corbel" w:hAnsi="Corbel"/>
                <w:b w:val="0"/>
                <w:szCs w:val="24"/>
              </w:rPr>
              <w:t xml:space="preserve">, </w:t>
            </w:r>
            <w:proofErr w:type="spellStart"/>
            <w:r w:rsidR="0016160B"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  <w:tr w:rsidR="0085747A" w:rsidRPr="00B169DF" w:rsidTr="0016160B">
        <w:tc>
          <w:tcPr>
            <w:tcW w:w="1547" w:type="dxa"/>
          </w:tcPr>
          <w:p w:rsidR="0085747A" w:rsidRPr="00B169DF" w:rsidRDefault="008F4054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03</w:t>
            </w:r>
            <w:r w:rsidR="0016160B">
              <w:rPr>
                <w:rFonts w:ascii="Corbel" w:hAnsi="Corbel"/>
                <w:b w:val="0"/>
                <w:szCs w:val="24"/>
              </w:rPr>
              <w:t>-06</w:t>
            </w:r>
          </w:p>
        </w:tc>
        <w:tc>
          <w:tcPr>
            <w:tcW w:w="5857" w:type="dxa"/>
          </w:tcPr>
          <w:p w:rsidR="0085747A" w:rsidRPr="00493138" w:rsidRDefault="0016160B" w:rsidP="001616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93138">
              <w:rPr>
                <w:rFonts w:ascii="Corbel" w:hAnsi="Corbel"/>
                <w:b w:val="0"/>
                <w:smallCaps w:val="0"/>
                <w:szCs w:val="24"/>
              </w:rPr>
              <w:t>Ocena prezentacji, Obserwacja aktywności na zajęciach (uczestnictwo w dyskusji, przygotowanie do ćwiczeń)</w:t>
            </w:r>
          </w:p>
        </w:tc>
        <w:tc>
          <w:tcPr>
            <w:tcW w:w="2116" w:type="dxa"/>
          </w:tcPr>
          <w:p w:rsidR="0085747A" w:rsidRPr="00B169DF" w:rsidRDefault="0016160B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:rsidR="004418B0" w:rsidRDefault="004418B0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21CA2" w:rsidTr="00923D7D">
        <w:tc>
          <w:tcPr>
            <w:tcW w:w="9670" w:type="dxa"/>
          </w:tcPr>
          <w:p w:rsidR="00EE2D06" w:rsidRPr="00EE2D06" w:rsidRDefault="00EE2D06" w:rsidP="004418B0">
            <w:pPr>
              <w:pStyle w:val="NormalnyWeb"/>
              <w:rPr>
                <w:rStyle w:val="Pogrubienie"/>
                <w:rFonts w:ascii="Corbel" w:hAnsi="Corbel"/>
                <w:b w:val="0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</w:t>
            </w: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wykładu: </w:t>
            </w:r>
            <w:r w:rsidRPr="00EE2D06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:rsidR="004418B0" w:rsidRPr="00264D75" w:rsidRDefault="004418B0" w:rsidP="004418B0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</w:t>
            </w:r>
            <w:r>
              <w:rPr>
                <w:rStyle w:val="Pogrubienie"/>
                <w:rFonts w:ascii="Corbel" w:hAnsi="Corbel"/>
                <w:sz w:val="22"/>
                <w:szCs w:val="22"/>
              </w:rPr>
              <w:t>ćwiczeń</w:t>
            </w:r>
            <w:r w:rsidRPr="00264D75">
              <w:rPr>
                <w:rFonts w:ascii="Corbel" w:hAnsi="Corbel"/>
                <w:sz w:val="22"/>
                <w:szCs w:val="22"/>
              </w:rPr>
              <w:t>:</w:t>
            </w:r>
          </w:p>
          <w:p w:rsidR="004418B0" w:rsidRPr="00264D75" w:rsidRDefault="004418B0" w:rsidP="004418B0">
            <w:pPr>
              <w:pStyle w:val="NormalnyWeb"/>
              <w:numPr>
                <w:ilvl w:val="0"/>
                <w:numId w:val="17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 xml:space="preserve">obecność </w:t>
            </w:r>
            <w:r w:rsidR="00EE2D06" w:rsidRPr="00EE2D06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≥ 80%</w:t>
            </w:r>
            <w:r w:rsidRPr="00264D75">
              <w:rPr>
                <w:rFonts w:ascii="Corbel" w:hAnsi="Corbel"/>
                <w:sz w:val="22"/>
                <w:szCs w:val="22"/>
              </w:rPr>
              <w:t>,</w:t>
            </w:r>
          </w:p>
          <w:p w:rsidR="004418B0" w:rsidRPr="00264D75" w:rsidRDefault="004418B0" w:rsidP="004418B0">
            <w:pPr>
              <w:pStyle w:val="NormalnyWeb"/>
              <w:numPr>
                <w:ilvl w:val="0"/>
                <w:numId w:val="17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pozytywne oceny z kolokwiów cząstkowych</w:t>
            </w:r>
            <w:r w:rsidR="0016160B">
              <w:rPr>
                <w:rFonts w:ascii="Corbel" w:hAnsi="Corbel"/>
                <w:sz w:val="22"/>
                <w:szCs w:val="22"/>
              </w:rPr>
              <w:t xml:space="preserve"> i prezentacji</w:t>
            </w:r>
            <w:r w:rsidRPr="00264D75">
              <w:rPr>
                <w:rFonts w:ascii="Corbel" w:hAnsi="Corbel"/>
                <w:sz w:val="22"/>
                <w:szCs w:val="22"/>
              </w:rPr>
              <w:t>,</w:t>
            </w:r>
          </w:p>
          <w:p w:rsidR="004418B0" w:rsidRPr="00264D75" w:rsidRDefault="00EE2D06" w:rsidP="00EE2D06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W</w:t>
            </w:r>
            <w:r w:rsidR="004418B0" w:rsidRPr="00264D75">
              <w:rPr>
                <w:rFonts w:ascii="Corbel" w:hAnsi="Corbel"/>
                <w:sz w:val="22"/>
                <w:szCs w:val="22"/>
              </w:rPr>
              <w:t xml:space="preserve">ymagany próg zaliczenia </w:t>
            </w:r>
            <w:r w:rsidR="008F4054">
              <w:rPr>
                <w:rFonts w:ascii="Corbel" w:hAnsi="Corbel"/>
                <w:sz w:val="22"/>
                <w:szCs w:val="22"/>
              </w:rPr>
              <w:t xml:space="preserve">kolokwium </w:t>
            </w:r>
            <w:r w:rsidR="004418B0" w:rsidRPr="00264D75">
              <w:rPr>
                <w:rFonts w:ascii="Corbel" w:hAnsi="Corbel"/>
                <w:sz w:val="22"/>
                <w:szCs w:val="22"/>
              </w:rPr>
              <w:t>– min. 51% punktów</w:t>
            </w:r>
          </w:p>
          <w:p w:rsidR="00EE2D06" w:rsidRPr="00EE2D06" w:rsidRDefault="00EE2D06" w:rsidP="00EE2D06">
            <w:pPr>
              <w:rPr>
                <w:lang w:val="en-GB"/>
              </w:rPr>
            </w:pPr>
            <w:r w:rsidRPr="00EE2D06">
              <w:rPr>
                <w:rFonts w:ascii="Corbel" w:eastAsia="Cambria" w:hAnsi="Corbel"/>
                <w:b/>
                <w:smallCaps/>
                <w:szCs w:val="24"/>
                <w:lang w:val="en-GB"/>
              </w:rPr>
              <w:t>dst 51-59%, dst plus 60-69%, db 70-79%, db plus 80-89%, bdb 90-</w:t>
            </w:r>
            <w:r w:rsidRPr="00EE2D06">
              <w:rPr>
                <w:rFonts w:ascii="Corbel" w:eastAsia="Cambria" w:hAnsi="Corbel"/>
                <w:b/>
                <w:smallCaps/>
                <w:spacing w:val="-20"/>
                <w:szCs w:val="24"/>
                <w:lang w:val="en-GB"/>
              </w:rPr>
              <w:t>100</w:t>
            </w:r>
            <w:r w:rsidRPr="00EE2D06">
              <w:rPr>
                <w:rFonts w:ascii="Corbel" w:eastAsia="Cambria" w:hAnsi="Corbel"/>
                <w:b/>
                <w:smallCaps/>
                <w:szCs w:val="24"/>
                <w:lang w:val="en-GB"/>
              </w:rPr>
              <w:t>%</w:t>
            </w:r>
            <w:r w:rsidRPr="00EE2D06">
              <w:rPr>
                <w:rFonts w:ascii="Corbel" w:eastAsia="Cambria" w:hAnsi="Corbel"/>
                <w:b/>
                <w:smallCaps/>
                <w:spacing w:val="-20"/>
                <w:szCs w:val="24"/>
                <w:lang w:val="en-GB"/>
              </w:rPr>
              <w:t>.</w:t>
            </w:r>
          </w:p>
          <w:p w:rsidR="008F4054" w:rsidRPr="00255551" w:rsidRDefault="008F4054" w:rsidP="008F4054">
            <w:pPr>
              <w:pStyle w:val="NormalnyWeb"/>
              <w:rPr>
                <w:lang w:val="en-GB"/>
              </w:rPr>
            </w:pPr>
          </w:p>
        </w:tc>
      </w:tr>
    </w:tbl>
    <w:p w:rsidR="0085747A" w:rsidRPr="004418B0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8F405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8F405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4418B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4418B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F21CA2" w:rsidP="008F405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F21CA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51</w:t>
            </w:r>
            <w:bookmarkStart w:id="0" w:name="_GoBack"/>
            <w:bookmarkEnd w:id="0"/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F21CA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lastRenderedPageBreak/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4418B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8F4054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3451F2" w:rsidRDefault="003451F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C34391" w:rsidRDefault="008F405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543F64">
              <w:rPr>
                <w:rFonts w:ascii="Corbel" w:hAnsi="Corbel"/>
                <w:b w:val="0"/>
                <w:smallCaps w:val="0"/>
                <w:szCs w:val="24"/>
              </w:rPr>
              <w:t>Benyus</w:t>
            </w:r>
            <w:proofErr w:type="spellEnd"/>
            <w:r w:rsidRPr="00543F64">
              <w:rPr>
                <w:rFonts w:ascii="Corbel" w:hAnsi="Corbel"/>
                <w:b w:val="0"/>
                <w:smallCaps w:val="0"/>
                <w:szCs w:val="24"/>
              </w:rPr>
              <w:t xml:space="preserve"> J.M., </w:t>
            </w:r>
            <w:proofErr w:type="spellStart"/>
            <w:r w:rsidRPr="00543F64">
              <w:rPr>
                <w:rFonts w:ascii="Corbel" w:hAnsi="Corbel"/>
                <w:b w:val="0"/>
                <w:smallCaps w:val="0"/>
                <w:szCs w:val="24"/>
              </w:rPr>
              <w:t>Biomimicry</w:t>
            </w:r>
            <w:proofErr w:type="spellEnd"/>
            <w:r w:rsidRPr="00543F64">
              <w:rPr>
                <w:rFonts w:ascii="Corbel" w:hAnsi="Corbel"/>
                <w:b w:val="0"/>
                <w:smallCaps w:val="0"/>
                <w:szCs w:val="24"/>
              </w:rPr>
              <w:t xml:space="preserve">. </w:t>
            </w:r>
            <w:r w:rsidRPr="008F4054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Innovation Inspired by Nature, Perennial (HarperCollins), New York 2002.</w:t>
            </w:r>
          </w:p>
          <w:p w:rsidR="008F4054" w:rsidRPr="008F4054" w:rsidRDefault="008F405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  <w:p w:rsidR="004418B0" w:rsidRDefault="008F405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8F4054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Bhushan</w:t>
            </w:r>
            <w:proofErr w:type="spellEnd"/>
            <w:r w:rsidRPr="008F4054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B., Introduction to </w:t>
            </w:r>
            <w:proofErr w:type="spellStart"/>
            <w:r w:rsidRPr="008F4054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Biomimetics</w:t>
            </w:r>
            <w:proofErr w:type="spellEnd"/>
            <w:r w:rsidRPr="008F4054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and </w:t>
            </w:r>
            <w:proofErr w:type="spellStart"/>
            <w:r w:rsidRPr="008F4054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Bioinspiration</w:t>
            </w:r>
            <w:proofErr w:type="spellEnd"/>
            <w:r w:rsidRPr="008F4054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 Materials and Surfaces for Green Science and Technology, Springer International Publishing, Cham 2024.</w:t>
            </w:r>
          </w:p>
          <w:p w:rsidR="008F4054" w:rsidRDefault="008F405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  <w:p w:rsidR="008F4054" w:rsidRPr="008F4054" w:rsidRDefault="008F405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8F405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Aktualne artykuły i raporty dotyczące </w:t>
            </w:r>
            <w:proofErr w:type="spellStart"/>
            <w:r w:rsidRPr="008F405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bioinspiracji</w:t>
            </w:r>
            <w:proofErr w:type="spellEnd"/>
            <w:r w:rsidRPr="008F405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/</w:t>
            </w:r>
            <w:proofErr w:type="spellStart"/>
            <w:r w:rsidRPr="008F405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biomimetyki</w:t>
            </w:r>
            <w:proofErr w:type="spellEnd"/>
            <w:r w:rsidRPr="008F405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oraz ich zastosowań w projektowaniu, inżynierii i rozwiązaniach środowiskowych – według wskazań prowadzącego.</w:t>
            </w: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C34391" w:rsidRDefault="00C3439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267F72" w:rsidRDefault="008F405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543F64">
              <w:rPr>
                <w:rFonts w:ascii="Corbel" w:hAnsi="Corbel"/>
                <w:b w:val="0"/>
                <w:smallCaps w:val="0"/>
                <w:szCs w:val="24"/>
              </w:rPr>
              <w:t>Liu</w:t>
            </w:r>
            <w:proofErr w:type="spellEnd"/>
            <w:r w:rsidRPr="00543F64">
              <w:rPr>
                <w:rFonts w:ascii="Corbel" w:hAnsi="Corbel"/>
                <w:b w:val="0"/>
                <w:smallCaps w:val="0"/>
                <w:szCs w:val="24"/>
              </w:rPr>
              <w:t xml:space="preserve"> X.Y. (red.), </w:t>
            </w:r>
            <w:proofErr w:type="spellStart"/>
            <w:r w:rsidRPr="00543F64">
              <w:rPr>
                <w:rFonts w:ascii="Corbel" w:hAnsi="Corbel"/>
                <w:b w:val="0"/>
                <w:smallCaps w:val="0"/>
                <w:szCs w:val="24"/>
              </w:rPr>
              <w:t>Bioinspiration</w:t>
            </w:r>
            <w:proofErr w:type="spellEnd"/>
            <w:r w:rsidRPr="00543F64">
              <w:rPr>
                <w:rFonts w:ascii="Corbel" w:hAnsi="Corbel"/>
                <w:b w:val="0"/>
                <w:smallCaps w:val="0"/>
                <w:szCs w:val="24"/>
              </w:rPr>
              <w:t xml:space="preserve">. </w:t>
            </w:r>
            <w:r w:rsidRPr="008F4054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From Nano to Micro Scales, Springer, New York 2012.</w:t>
            </w:r>
          </w:p>
          <w:p w:rsidR="008F4054" w:rsidRPr="008F4054" w:rsidRDefault="008F405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</w:p>
          <w:p w:rsidR="00267F72" w:rsidRPr="00267F72" w:rsidRDefault="003451F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3451F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Bazyli </w:t>
            </w:r>
            <w:proofErr w:type="spellStart"/>
            <w:r w:rsidRPr="003451F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Poskrobko</w:t>
            </w:r>
            <w:proofErr w:type="spellEnd"/>
            <w:r w:rsidRPr="003451F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Tomasz </w:t>
            </w:r>
            <w:proofErr w:type="spellStart"/>
            <w:r w:rsidRPr="003451F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Poskrobko</w:t>
            </w:r>
            <w:proofErr w:type="spellEnd"/>
            <w:r w:rsidRPr="003451F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Katarzyna Skiba, Ochrona biosfery. Warszawa: Polskie Wydawnictwo Ekonomiczne, 2007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7CF" w:rsidRDefault="004877CF" w:rsidP="00C16ABF">
      <w:pPr>
        <w:spacing w:after="0" w:line="240" w:lineRule="auto"/>
      </w:pPr>
      <w:r>
        <w:separator/>
      </w:r>
    </w:p>
  </w:endnote>
  <w:endnote w:type="continuationSeparator" w:id="0">
    <w:p w:rsidR="004877CF" w:rsidRDefault="004877CF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7CF" w:rsidRDefault="004877CF" w:rsidP="00C16ABF">
      <w:pPr>
        <w:spacing w:after="0" w:line="240" w:lineRule="auto"/>
      </w:pPr>
      <w:r>
        <w:separator/>
      </w:r>
    </w:p>
  </w:footnote>
  <w:footnote w:type="continuationSeparator" w:id="0">
    <w:p w:rsidR="004877CF" w:rsidRDefault="004877CF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6BE7"/>
    <w:multiLevelType w:val="hybridMultilevel"/>
    <w:tmpl w:val="54547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79CB"/>
    <w:multiLevelType w:val="hybridMultilevel"/>
    <w:tmpl w:val="B1E42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532F9B"/>
    <w:multiLevelType w:val="multilevel"/>
    <w:tmpl w:val="381C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412C4"/>
    <w:multiLevelType w:val="multilevel"/>
    <w:tmpl w:val="493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D5EB4"/>
    <w:multiLevelType w:val="hybridMultilevel"/>
    <w:tmpl w:val="DB5E3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F0C60"/>
    <w:multiLevelType w:val="multilevel"/>
    <w:tmpl w:val="02F6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721A50"/>
    <w:multiLevelType w:val="hybridMultilevel"/>
    <w:tmpl w:val="6D0AA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FA2023"/>
    <w:multiLevelType w:val="hybridMultilevel"/>
    <w:tmpl w:val="3E8E6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32235"/>
    <w:multiLevelType w:val="hybridMultilevel"/>
    <w:tmpl w:val="19FC4D5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27E96002"/>
    <w:multiLevelType w:val="hybridMultilevel"/>
    <w:tmpl w:val="0E3C8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4B1224"/>
    <w:multiLevelType w:val="hybridMultilevel"/>
    <w:tmpl w:val="35FA11C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349028BF"/>
    <w:multiLevelType w:val="multilevel"/>
    <w:tmpl w:val="DB6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B8265B"/>
    <w:multiLevelType w:val="hybridMultilevel"/>
    <w:tmpl w:val="A48E4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35DF2"/>
    <w:multiLevelType w:val="hybridMultilevel"/>
    <w:tmpl w:val="051E8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BA7845"/>
    <w:multiLevelType w:val="multilevel"/>
    <w:tmpl w:val="823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95723D"/>
    <w:multiLevelType w:val="hybridMultilevel"/>
    <w:tmpl w:val="7C7C3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04C7E"/>
    <w:multiLevelType w:val="hybridMultilevel"/>
    <w:tmpl w:val="A83EBBE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7AB7AF2"/>
    <w:multiLevelType w:val="hybridMultilevel"/>
    <w:tmpl w:val="F236A7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F03F03"/>
    <w:multiLevelType w:val="hybridMultilevel"/>
    <w:tmpl w:val="F77A9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647118"/>
    <w:multiLevelType w:val="hybridMultilevel"/>
    <w:tmpl w:val="F06C0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D1ACB"/>
    <w:multiLevelType w:val="hybridMultilevel"/>
    <w:tmpl w:val="79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80CD8"/>
    <w:multiLevelType w:val="hybridMultilevel"/>
    <w:tmpl w:val="CB144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F588E"/>
    <w:multiLevelType w:val="hybridMultilevel"/>
    <w:tmpl w:val="DA1012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8"/>
  </w:num>
  <w:num w:numId="5">
    <w:abstractNumId w:val="21"/>
  </w:num>
  <w:num w:numId="6">
    <w:abstractNumId w:val="14"/>
  </w:num>
  <w:num w:numId="7">
    <w:abstractNumId w:val="0"/>
  </w:num>
  <w:num w:numId="8">
    <w:abstractNumId w:val="13"/>
  </w:num>
  <w:num w:numId="9">
    <w:abstractNumId w:val="10"/>
  </w:num>
  <w:num w:numId="10">
    <w:abstractNumId w:val="19"/>
  </w:num>
  <w:num w:numId="11">
    <w:abstractNumId w:val="20"/>
  </w:num>
  <w:num w:numId="12">
    <w:abstractNumId w:val="24"/>
  </w:num>
  <w:num w:numId="13">
    <w:abstractNumId w:val="1"/>
  </w:num>
  <w:num w:numId="14">
    <w:abstractNumId w:val="22"/>
  </w:num>
  <w:num w:numId="15">
    <w:abstractNumId w:val="3"/>
  </w:num>
  <w:num w:numId="16">
    <w:abstractNumId w:val="5"/>
  </w:num>
  <w:num w:numId="17">
    <w:abstractNumId w:val="16"/>
  </w:num>
  <w:num w:numId="18">
    <w:abstractNumId w:val="12"/>
  </w:num>
  <w:num w:numId="19">
    <w:abstractNumId w:val="15"/>
  </w:num>
  <w:num w:numId="20">
    <w:abstractNumId w:val="23"/>
  </w:num>
  <w:num w:numId="21">
    <w:abstractNumId w:val="7"/>
  </w:num>
  <w:num w:numId="22">
    <w:abstractNumId w:val="18"/>
  </w:num>
  <w:num w:numId="23">
    <w:abstractNumId w:val="11"/>
  </w:num>
  <w:num w:numId="24">
    <w:abstractNumId w:val="9"/>
  </w:num>
  <w:num w:numId="2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67F1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14B4E"/>
    <w:rsid w:val="00124BFF"/>
    <w:rsid w:val="0012560E"/>
    <w:rsid w:val="00127108"/>
    <w:rsid w:val="00134B13"/>
    <w:rsid w:val="00146BC0"/>
    <w:rsid w:val="00153C41"/>
    <w:rsid w:val="00154381"/>
    <w:rsid w:val="0016160B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9538A"/>
    <w:rsid w:val="001A70D2"/>
    <w:rsid w:val="001D657B"/>
    <w:rsid w:val="001D7B54"/>
    <w:rsid w:val="001E0209"/>
    <w:rsid w:val="001F2CA2"/>
    <w:rsid w:val="0021387B"/>
    <w:rsid w:val="002144C0"/>
    <w:rsid w:val="0022477D"/>
    <w:rsid w:val="002278A9"/>
    <w:rsid w:val="002336F9"/>
    <w:rsid w:val="0024028F"/>
    <w:rsid w:val="00244ABC"/>
    <w:rsid w:val="00255551"/>
    <w:rsid w:val="00267F72"/>
    <w:rsid w:val="002711E0"/>
    <w:rsid w:val="00271646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E56EA"/>
    <w:rsid w:val="002F02A3"/>
    <w:rsid w:val="002F4ABE"/>
    <w:rsid w:val="003018BA"/>
    <w:rsid w:val="0030395F"/>
    <w:rsid w:val="00305C92"/>
    <w:rsid w:val="003151C5"/>
    <w:rsid w:val="003343CF"/>
    <w:rsid w:val="003451F2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C416F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18B0"/>
    <w:rsid w:val="00445970"/>
    <w:rsid w:val="00461EFC"/>
    <w:rsid w:val="00463C53"/>
    <w:rsid w:val="004652C2"/>
    <w:rsid w:val="004706D1"/>
    <w:rsid w:val="00471326"/>
    <w:rsid w:val="0047598D"/>
    <w:rsid w:val="004840FD"/>
    <w:rsid w:val="004877CF"/>
    <w:rsid w:val="00490F7D"/>
    <w:rsid w:val="00491678"/>
    <w:rsid w:val="0049313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43F64"/>
    <w:rsid w:val="0056696D"/>
    <w:rsid w:val="0059484D"/>
    <w:rsid w:val="00595B8E"/>
    <w:rsid w:val="0059767B"/>
    <w:rsid w:val="005A0855"/>
    <w:rsid w:val="005A3196"/>
    <w:rsid w:val="005C080F"/>
    <w:rsid w:val="005C55E5"/>
    <w:rsid w:val="005C696A"/>
    <w:rsid w:val="005D518F"/>
    <w:rsid w:val="005E6E85"/>
    <w:rsid w:val="005F31D2"/>
    <w:rsid w:val="005F41B9"/>
    <w:rsid w:val="005F76A3"/>
    <w:rsid w:val="0061029B"/>
    <w:rsid w:val="00611F1D"/>
    <w:rsid w:val="00617230"/>
    <w:rsid w:val="00621CE1"/>
    <w:rsid w:val="00627FC9"/>
    <w:rsid w:val="00645E03"/>
    <w:rsid w:val="00647FA8"/>
    <w:rsid w:val="00650C5F"/>
    <w:rsid w:val="00654934"/>
    <w:rsid w:val="006620D9"/>
    <w:rsid w:val="00671958"/>
    <w:rsid w:val="00675843"/>
    <w:rsid w:val="00696477"/>
    <w:rsid w:val="006C5044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6484E"/>
    <w:rsid w:val="00884922"/>
    <w:rsid w:val="00885F64"/>
    <w:rsid w:val="008917F9"/>
    <w:rsid w:val="008A45F7"/>
    <w:rsid w:val="008B42C0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4054"/>
    <w:rsid w:val="008F6E29"/>
    <w:rsid w:val="00916188"/>
    <w:rsid w:val="00923D7D"/>
    <w:rsid w:val="009508DF"/>
    <w:rsid w:val="00950DAC"/>
    <w:rsid w:val="00954A07"/>
    <w:rsid w:val="00971F07"/>
    <w:rsid w:val="009825A8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A3E95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4403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4391"/>
    <w:rsid w:val="00C36992"/>
    <w:rsid w:val="00C54A2F"/>
    <w:rsid w:val="00C56036"/>
    <w:rsid w:val="00C61DC5"/>
    <w:rsid w:val="00C67E92"/>
    <w:rsid w:val="00C70A26"/>
    <w:rsid w:val="00C766DF"/>
    <w:rsid w:val="00C94B98"/>
    <w:rsid w:val="00CA2B96"/>
    <w:rsid w:val="00CA5089"/>
    <w:rsid w:val="00CD545E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573FA"/>
    <w:rsid w:val="00E63348"/>
    <w:rsid w:val="00E742AA"/>
    <w:rsid w:val="00E771D1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2D06"/>
    <w:rsid w:val="00EE32DE"/>
    <w:rsid w:val="00EE5457"/>
    <w:rsid w:val="00F070AB"/>
    <w:rsid w:val="00F17567"/>
    <w:rsid w:val="00F21CA2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5B78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11F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97708-93C6-4A6A-8260-025B894A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44</TotalTime>
  <Pages>5</Pages>
  <Words>1327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9</cp:revision>
  <cp:lastPrinted>2019-02-06T12:12:00Z</cp:lastPrinted>
  <dcterms:created xsi:type="dcterms:W3CDTF">2025-12-14T15:48:00Z</dcterms:created>
  <dcterms:modified xsi:type="dcterms:W3CDTF">2026-03-31T12:06:00Z</dcterms:modified>
</cp:coreProperties>
</file>