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85BE" w14:textId="49E55688" w:rsidR="00574B31" w:rsidRPr="00574B31" w:rsidRDefault="00574B31" w:rsidP="00574B31">
      <w:pPr>
        <w:tabs>
          <w:tab w:val="decimal" w:pos="2835"/>
        </w:tabs>
        <w:spacing w:after="0" w:line="240" w:lineRule="auto"/>
        <w:jc w:val="right"/>
        <w:rPr>
          <w:rFonts w:cs="Calibri"/>
          <w:i/>
          <w:iCs/>
          <w:sz w:val="16"/>
          <w:szCs w:val="16"/>
        </w:rPr>
      </w:pPr>
      <w:r w:rsidRPr="00574B31">
        <w:rPr>
          <w:rFonts w:cs="Calibri"/>
          <w:i/>
          <w:iCs/>
          <w:sz w:val="16"/>
          <w:szCs w:val="16"/>
        </w:rPr>
        <w:t xml:space="preserve">Załącznik nr </w:t>
      </w:r>
      <w:r w:rsidR="00184011">
        <w:rPr>
          <w:rFonts w:cs="Calibri"/>
          <w:i/>
          <w:iCs/>
          <w:sz w:val="16"/>
          <w:szCs w:val="16"/>
        </w:rPr>
        <w:t>3</w:t>
      </w:r>
      <w:r w:rsidRPr="00574B31">
        <w:rPr>
          <w:rFonts w:cs="Calibri"/>
          <w:i/>
          <w:iCs/>
          <w:sz w:val="16"/>
          <w:szCs w:val="16"/>
        </w:rPr>
        <w:t xml:space="preserve"> do Statutu Studenckiego Towarzystwa Naukowego UR</w:t>
      </w:r>
    </w:p>
    <w:p w14:paraId="64049D6B" w14:textId="77777777" w:rsidR="00574B31" w:rsidRDefault="00574B31" w:rsidP="00574B31">
      <w:pPr>
        <w:spacing w:after="120" w:line="240" w:lineRule="auto"/>
        <w:jc w:val="center"/>
        <w:rPr>
          <w:rFonts w:cstheme="minorHAnsi"/>
          <w:b/>
          <w:sz w:val="21"/>
          <w:szCs w:val="21"/>
        </w:rPr>
      </w:pPr>
    </w:p>
    <w:p w14:paraId="2017F215" w14:textId="77777777" w:rsidR="00574B31" w:rsidRDefault="00574B31" w:rsidP="00574B31">
      <w:pPr>
        <w:spacing w:after="120" w:line="240" w:lineRule="auto"/>
        <w:jc w:val="center"/>
        <w:rPr>
          <w:rFonts w:cstheme="minorHAnsi"/>
          <w:b/>
          <w:sz w:val="21"/>
          <w:szCs w:val="21"/>
        </w:rPr>
      </w:pPr>
    </w:p>
    <w:p w14:paraId="51AECBCC" w14:textId="77777777" w:rsidR="00574B31" w:rsidRPr="00A97133" w:rsidRDefault="00574B31" w:rsidP="00574B31">
      <w:pPr>
        <w:spacing w:after="12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A97133">
        <w:rPr>
          <w:rFonts w:cstheme="minorHAnsi"/>
          <w:b/>
          <w:color w:val="000000" w:themeColor="text1"/>
          <w:sz w:val="21"/>
          <w:szCs w:val="21"/>
        </w:rPr>
        <w:t>REGULAMIN PRZYZNAWANIA ŚRODKÓW FINANSOWYCH NA GRANT JM REKTORA DLA STUDENCKICH KÓŁ NAUKOWYCH – IMPULS UR</w:t>
      </w:r>
    </w:p>
    <w:p w14:paraId="39CD257B" w14:textId="77777777" w:rsidR="00574B31" w:rsidRPr="00A97133" w:rsidRDefault="00574B31" w:rsidP="00574B31">
      <w:pPr>
        <w:spacing w:after="0" w:line="36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14:paraId="0E23A765" w14:textId="77777777" w:rsidR="00574B31" w:rsidRPr="00A97133" w:rsidRDefault="00574B31" w:rsidP="00574B31">
      <w:pPr>
        <w:tabs>
          <w:tab w:val="right" w:pos="9000"/>
        </w:tabs>
        <w:spacing w:after="0" w:line="36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A97133">
        <w:rPr>
          <w:rFonts w:cstheme="minorHAnsi"/>
          <w:b/>
          <w:color w:val="000000" w:themeColor="text1"/>
          <w:sz w:val="21"/>
          <w:szCs w:val="21"/>
        </w:rPr>
        <w:t>§ 1. POSTANOWIENIA OGÓLNE</w:t>
      </w:r>
    </w:p>
    <w:p w14:paraId="08D97AA7" w14:textId="77777777" w:rsidR="00574B31" w:rsidRPr="00A97133" w:rsidRDefault="00574B31" w:rsidP="00574B31">
      <w:pPr>
        <w:spacing w:after="0" w:line="240" w:lineRule="auto"/>
        <w:jc w:val="both"/>
        <w:rPr>
          <w:rFonts w:cstheme="minorBidi"/>
          <w:color w:val="000000" w:themeColor="text1"/>
          <w:sz w:val="21"/>
          <w:szCs w:val="21"/>
        </w:rPr>
      </w:pPr>
      <w:r w:rsidRPr="00A97133">
        <w:rPr>
          <w:rFonts w:cstheme="minorBidi"/>
          <w:color w:val="000000" w:themeColor="text1"/>
          <w:sz w:val="21"/>
          <w:szCs w:val="21"/>
        </w:rPr>
        <w:t>Granty „Impuls UR” to środki przeznaczone na badania naukowe lub prace służące wspieraniu aktywności badawczej studentów Uniwersytetu Rzeszowskiego będących członkami Kół Naukowych.</w:t>
      </w:r>
    </w:p>
    <w:p w14:paraId="1A430B8C" w14:textId="77777777" w:rsidR="00574B31" w:rsidRPr="00A97133" w:rsidRDefault="00574B31" w:rsidP="00574B31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191EBA27" w14:textId="77777777" w:rsidR="00574B31" w:rsidRPr="00A97133" w:rsidRDefault="00574B31" w:rsidP="00574B31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14:paraId="4AD817CD" w14:textId="77777777" w:rsidR="00574B31" w:rsidRPr="00A97133" w:rsidRDefault="00574B31" w:rsidP="00574B31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A97133">
        <w:rPr>
          <w:rFonts w:cstheme="minorHAnsi"/>
          <w:b/>
          <w:color w:val="000000" w:themeColor="text1"/>
          <w:sz w:val="21"/>
          <w:szCs w:val="21"/>
        </w:rPr>
        <w:t>§ 2. NABÓR WNIOSKÓW</w:t>
      </w:r>
    </w:p>
    <w:p w14:paraId="5F15DEB3" w14:textId="77777777" w:rsidR="00574B31" w:rsidRPr="00A97133" w:rsidRDefault="00574B31" w:rsidP="00574B31">
      <w:pPr>
        <w:pStyle w:val="Akapitzlist"/>
        <w:numPr>
          <w:ilvl w:val="0"/>
          <w:numId w:val="34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>Możliwość składnia wniosków o uczelniane granty mają SKN działające w UR.</w:t>
      </w:r>
    </w:p>
    <w:p w14:paraId="650D60F3" w14:textId="77777777" w:rsidR="00574B31" w:rsidRPr="00A97133" w:rsidRDefault="00574B31" w:rsidP="00574B31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 xml:space="preserve">Środki rozdzielane są w wewnątrz-uczelnianym trybie konkursowym w formie grantów przyznawanych w danym roku i </w:t>
      </w:r>
      <w:r w:rsidRPr="00A97133">
        <w:rPr>
          <w:rFonts w:cstheme="minorBidi"/>
          <w:noProof/>
          <w:color w:val="000000" w:themeColor="text1"/>
          <w:sz w:val="21"/>
          <w:szCs w:val="21"/>
        </w:rPr>
        <w:t>do wykorzystania do końca roku kalendarzowego, w którym je przyznano.</w:t>
      </w:r>
    </w:p>
    <w:p w14:paraId="4D4D4802" w14:textId="77777777" w:rsidR="00574B31" w:rsidRPr="00A97133" w:rsidRDefault="00574B31" w:rsidP="00574B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 ramach jednego konkursu 1 koło może złożyć tylko 1 wniosek.</w:t>
      </w:r>
    </w:p>
    <w:p w14:paraId="28D046A0" w14:textId="77777777" w:rsidR="00574B31" w:rsidRPr="00A97133" w:rsidRDefault="00574B31" w:rsidP="00574B31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 xml:space="preserve">Wniosek o grant </w:t>
      </w:r>
      <w:r w:rsidRPr="00A97133">
        <w:rPr>
          <w:rFonts w:cstheme="minorBidi"/>
          <w:color w:val="000000" w:themeColor="text1"/>
          <w:sz w:val="21"/>
          <w:szCs w:val="21"/>
        </w:rPr>
        <w:t xml:space="preserve">„Impuls UR” </w:t>
      </w: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 xml:space="preserve">składa Opiekun SKN na formularzu stanowiącym </w:t>
      </w:r>
      <w:r w:rsidRPr="00A97133">
        <w:rPr>
          <w:rFonts w:eastAsia="Times New Roman" w:cstheme="minorBidi"/>
          <w:b/>
          <w:bCs/>
          <w:color w:val="000000" w:themeColor="text1"/>
          <w:sz w:val="21"/>
          <w:szCs w:val="21"/>
          <w:lang w:eastAsia="pl-PL"/>
        </w:rPr>
        <w:t>załącznik nr 1</w:t>
      </w: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 xml:space="preserve"> do niniejszego Regulaminu w terminie i formie podanej w ogłoszeniu konkursowym. </w:t>
      </w:r>
    </w:p>
    <w:p w14:paraId="5932300E" w14:textId="77777777" w:rsidR="00574B31" w:rsidRPr="00A97133" w:rsidRDefault="00574B31" w:rsidP="00574B31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 xml:space="preserve">Budżet grantów </w:t>
      </w:r>
      <w:r w:rsidRPr="00A97133">
        <w:rPr>
          <w:rFonts w:cstheme="minorBidi"/>
          <w:color w:val="000000" w:themeColor="text1"/>
          <w:sz w:val="21"/>
          <w:szCs w:val="21"/>
        </w:rPr>
        <w:t xml:space="preserve">„Impuls UR” </w:t>
      </w: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 xml:space="preserve">podawany jest w ogłoszeniu konkursu, </w:t>
      </w:r>
    </w:p>
    <w:p w14:paraId="756A714F" w14:textId="77777777" w:rsidR="00574B31" w:rsidRPr="00A97133" w:rsidRDefault="00574B31" w:rsidP="00574B31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W ramach konkursu wyłonione zostaną 3 najlepsze granty naukowe (złoty, srebrny i brązowy).</w:t>
      </w:r>
    </w:p>
    <w:p w14:paraId="0F89D6F1" w14:textId="77777777" w:rsidR="00574B31" w:rsidRPr="00A97133" w:rsidRDefault="00574B31" w:rsidP="00574B31">
      <w:pPr>
        <w:tabs>
          <w:tab w:val="right" w:pos="9000"/>
        </w:tabs>
        <w:spacing w:after="0" w:line="240" w:lineRule="auto"/>
        <w:jc w:val="center"/>
        <w:rPr>
          <w:rFonts w:cstheme="minorBidi"/>
          <w:b/>
          <w:bCs/>
          <w:color w:val="000000" w:themeColor="text1"/>
          <w:sz w:val="21"/>
          <w:szCs w:val="21"/>
        </w:rPr>
      </w:pPr>
    </w:p>
    <w:p w14:paraId="36079D1D" w14:textId="77777777" w:rsidR="00574B31" w:rsidRPr="00A97133" w:rsidRDefault="00574B31" w:rsidP="00574B31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A97133">
        <w:rPr>
          <w:rFonts w:cstheme="minorHAnsi"/>
          <w:b/>
          <w:color w:val="000000" w:themeColor="text1"/>
          <w:sz w:val="21"/>
          <w:szCs w:val="21"/>
        </w:rPr>
        <w:t>§ 3. KWALIFIKOWALNOŚĆ KOSZTÓW</w:t>
      </w:r>
    </w:p>
    <w:p w14:paraId="5D2338E6" w14:textId="77777777" w:rsidR="00574B31" w:rsidRPr="00A97133" w:rsidRDefault="00574B31" w:rsidP="00574B31">
      <w:pPr>
        <w:pStyle w:val="Akapitzlist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 xml:space="preserve">Planowany kosztorys nie powinien być wyższy niż 15 000 zł. </w:t>
      </w:r>
    </w:p>
    <w:p w14:paraId="2B4AC7D1" w14:textId="77777777" w:rsidR="00574B31" w:rsidRPr="00A97133" w:rsidRDefault="00574B31" w:rsidP="00574B31">
      <w:pPr>
        <w:pStyle w:val="Akapitzlist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b/>
          <w:bCs/>
          <w:color w:val="000000" w:themeColor="text1"/>
          <w:sz w:val="21"/>
          <w:szCs w:val="21"/>
          <w:lang w:eastAsia="pl-PL"/>
        </w:rPr>
        <w:t>Katalog kosztów kwalifikowalnych:</w:t>
      </w:r>
    </w:p>
    <w:p w14:paraId="6EE064DB" w14:textId="77777777" w:rsidR="00574B31" w:rsidRPr="00A97133" w:rsidRDefault="00574B31" w:rsidP="00574B31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czynny udział w konferencji naukowej (łącznie nie przekraczające 20% wartości grantu);</w:t>
      </w:r>
    </w:p>
    <w:p w14:paraId="318A0DC9" w14:textId="77777777" w:rsidR="00574B31" w:rsidRPr="00A97133" w:rsidRDefault="00574B31" w:rsidP="00574B31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delegacje krajowe (łącznie nie przekraczające 20% wartości grantu);</w:t>
      </w:r>
    </w:p>
    <w:p w14:paraId="183FA4F9" w14:textId="77777777" w:rsidR="00574B31" w:rsidRPr="00A97133" w:rsidRDefault="00574B31" w:rsidP="00574B31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delegacje zagraniczne (łącznie nie przekraczające 20% wartości grantu;</w:t>
      </w:r>
    </w:p>
    <w:p w14:paraId="5CA8ACD6" w14:textId="77777777" w:rsidR="00574B31" w:rsidRPr="00A97133" w:rsidRDefault="00574B31" w:rsidP="00574B31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>materiały, odczynniki;</w:t>
      </w:r>
    </w:p>
    <w:p w14:paraId="4DFB796A" w14:textId="77777777" w:rsidR="00574B31" w:rsidRPr="00A97133" w:rsidRDefault="00574B31" w:rsidP="00574B31">
      <w:pPr>
        <w:pStyle w:val="Akapitzlist"/>
        <w:numPr>
          <w:ilvl w:val="0"/>
          <w:numId w:val="33"/>
        </w:numPr>
        <w:spacing w:after="0" w:line="240" w:lineRule="auto"/>
        <w:ind w:left="714" w:hanging="357"/>
        <w:jc w:val="both"/>
        <w:rPr>
          <w:color w:val="000000" w:themeColor="text1"/>
          <w:sz w:val="21"/>
          <w:szCs w:val="21"/>
        </w:rPr>
      </w:pPr>
      <w:r w:rsidRPr="00A97133">
        <w:rPr>
          <w:color w:val="000000" w:themeColor="text1"/>
          <w:sz w:val="21"/>
          <w:szCs w:val="21"/>
        </w:rPr>
        <w:t>inne nie ujęte w wykazie powyżej, stanowiące koszty rzeczowe związane z wykonaniem grantu.</w:t>
      </w:r>
    </w:p>
    <w:p w14:paraId="436DB205" w14:textId="77777777" w:rsidR="00574B31" w:rsidRPr="00A97133" w:rsidRDefault="00574B31" w:rsidP="00574B31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Katalog kosztów niekwalifikowanych</w:t>
      </w: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 Ze środków grantowych nie można finansować m.in.:</w:t>
      </w:r>
    </w:p>
    <w:p w14:paraId="625353D7" w14:textId="77777777" w:rsidR="00574B31" w:rsidRPr="00A97133" w:rsidRDefault="00574B31" w:rsidP="00574B31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wynagrodzeń, stypendiów,</w:t>
      </w:r>
    </w:p>
    <w:p w14:paraId="31C439C5" w14:textId="77777777" w:rsidR="00574B31" w:rsidRPr="00A97133" w:rsidRDefault="00574B31" w:rsidP="00574B31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>aparatury naukowej;</w:t>
      </w:r>
    </w:p>
    <w:p w14:paraId="4FE90C2A" w14:textId="77777777" w:rsidR="00574B31" w:rsidRPr="00A97133" w:rsidRDefault="00574B31" w:rsidP="00574B3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opłacania przejazdu i pobytu gości, </w:t>
      </w:r>
    </w:p>
    <w:p w14:paraId="3A8479AE" w14:textId="77777777" w:rsidR="00574B31" w:rsidRPr="00A97133" w:rsidRDefault="00574B31" w:rsidP="00574B3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druku wydawnictw pokonferencyjnych lub okolicznościowych, </w:t>
      </w:r>
    </w:p>
    <w:p w14:paraId="073CDA90" w14:textId="77777777" w:rsidR="00574B31" w:rsidRPr="00A97133" w:rsidRDefault="00574B31" w:rsidP="00574B3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wyposażenia, urządzeń typu komputery, drukarki, itp.,</w:t>
      </w:r>
    </w:p>
    <w:p w14:paraId="44996B54" w14:textId="77777777" w:rsidR="00574B31" w:rsidRPr="00A97133" w:rsidRDefault="00574B31" w:rsidP="00574B3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="Calibri"/>
          <w:color w:val="000000" w:themeColor="text1"/>
          <w:sz w:val="21"/>
          <w:szCs w:val="21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 xml:space="preserve">udział w </w:t>
      </w:r>
      <w:r w:rsidRPr="00A97133">
        <w:rPr>
          <w:rFonts w:cs="Calibri"/>
          <w:color w:val="000000" w:themeColor="text1"/>
          <w:sz w:val="21"/>
          <w:szCs w:val="21"/>
        </w:rPr>
        <w:t>kursach i szkoleniach.</w:t>
      </w:r>
    </w:p>
    <w:p w14:paraId="4CB74504" w14:textId="77777777" w:rsidR="00574B31" w:rsidRPr="00A97133" w:rsidRDefault="00574B31" w:rsidP="00574B31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14:paraId="2DDF7994" w14:textId="77777777" w:rsidR="00574B31" w:rsidRPr="00A97133" w:rsidRDefault="00574B31" w:rsidP="00574B31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A97133">
        <w:rPr>
          <w:rFonts w:cstheme="minorHAnsi"/>
          <w:b/>
          <w:color w:val="000000" w:themeColor="text1"/>
          <w:sz w:val="21"/>
          <w:szCs w:val="21"/>
        </w:rPr>
        <w:t>§ 4. TRYB ROZPATRYWANIA I OCENY WNIOSKÓW</w:t>
      </w:r>
    </w:p>
    <w:p w14:paraId="7147F569" w14:textId="77777777" w:rsidR="00574B31" w:rsidRPr="00A97133" w:rsidRDefault="00574B31" w:rsidP="00574B31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b/>
          <w:bCs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b/>
          <w:bCs/>
          <w:color w:val="000000" w:themeColor="text1"/>
          <w:sz w:val="21"/>
          <w:szCs w:val="21"/>
          <w:lang w:eastAsia="pl-PL"/>
        </w:rPr>
        <w:t>Ocena merytoryczna:</w:t>
      </w:r>
    </w:p>
    <w:p w14:paraId="709EA465" w14:textId="77777777" w:rsidR="00574B31" w:rsidRPr="00A97133" w:rsidRDefault="00574B31" w:rsidP="00574B3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Niezwłocznie po zakończeniu naboru wnioski kierowane są do oceny merytorycznej.</w:t>
      </w:r>
    </w:p>
    <w:p w14:paraId="11159C39" w14:textId="77777777" w:rsidR="00574B31" w:rsidRPr="00A97133" w:rsidRDefault="00574B31" w:rsidP="00574B3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A97133">
        <w:rPr>
          <w:color w:val="000000" w:themeColor="text1"/>
          <w:sz w:val="21"/>
          <w:szCs w:val="21"/>
        </w:rPr>
        <w:t xml:space="preserve">Ocena przeprowadzana jest na karcie oceny stanowiącej </w:t>
      </w:r>
      <w:r w:rsidRPr="00A97133">
        <w:rPr>
          <w:b/>
          <w:bCs/>
          <w:color w:val="000000" w:themeColor="text1"/>
          <w:sz w:val="21"/>
          <w:szCs w:val="21"/>
        </w:rPr>
        <w:t>załącznik nr 2</w:t>
      </w:r>
      <w:r w:rsidRPr="00A97133">
        <w:rPr>
          <w:color w:val="000000" w:themeColor="text1"/>
          <w:sz w:val="21"/>
          <w:szCs w:val="21"/>
        </w:rPr>
        <w:t xml:space="preserve"> do niniejszego Regulaminu. Przy dokonywaniu oceny eksperci uwzględniają:</w:t>
      </w:r>
    </w:p>
    <w:p w14:paraId="0516EEFB" w14:textId="77777777" w:rsidR="00574B31" w:rsidRPr="00A97133" w:rsidRDefault="00574B31" w:rsidP="00574B31">
      <w:pPr>
        <w:pStyle w:val="Akapitzlist"/>
        <w:numPr>
          <w:ilvl w:val="1"/>
          <w:numId w:val="35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A97133">
        <w:rPr>
          <w:color w:val="000000" w:themeColor="text1"/>
          <w:sz w:val="21"/>
          <w:szCs w:val="21"/>
        </w:rPr>
        <w:t>poziom naukowy badań (maks. liczba punktów 20)</w:t>
      </w:r>
    </w:p>
    <w:p w14:paraId="5BDAD678" w14:textId="77777777" w:rsidR="00574B31" w:rsidRPr="00A97133" w:rsidRDefault="00574B31" w:rsidP="00574B31">
      <w:pPr>
        <w:pStyle w:val="Akapitzlist"/>
        <w:numPr>
          <w:ilvl w:val="1"/>
          <w:numId w:val="35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A97133">
        <w:rPr>
          <w:color w:val="000000" w:themeColor="text1"/>
          <w:sz w:val="21"/>
          <w:szCs w:val="21"/>
        </w:rPr>
        <w:t>obszary projektu (maks. liczba punktów 15)</w:t>
      </w:r>
    </w:p>
    <w:p w14:paraId="756297C7" w14:textId="77777777" w:rsidR="00574B31" w:rsidRPr="00A97133" w:rsidRDefault="00574B31" w:rsidP="00574B31">
      <w:pPr>
        <w:pStyle w:val="Akapitzlist"/>
        <w:numPr>
          <w:ilvl w:val="1"/>
          <w:numId w:val="35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A97133">
        <w:rPr>
          <w:color w:val="000000" w:themeColor="text1"/>
          <w:sz w:val="21"/>
          <w:szCs w:val="21"/>
        </w:rPr>
        <w:t>zasadność planowanych kosztów (maks. liczba punktów 2,5)</w:t>
      </w:r>
    </w:p>
    <w:p w14:paraId="6265937E" w14:textId="77777777" w:rsidR="00574B31" w:rsidRPr="00A97133" w:rsidRDefault="00574B31" w:rsidP="00574B31">
      <w:pPr>
        <w:pStyle w:val="Akapitzlist"/>
        <w:numPr>
          <w:ilvl w:val="1"/>
          <w:numId w:val="35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A97133">
        <w:rPr>
          <w:color w:val="000000" w:themeColor="text1"/>
          <w:sz w:val="21"/>
          <w:szCs w:val="21"/>
        </w:rPr>
        <w:t>rzetelność przygotowania wniosku (maks. liczba punktów 2,5)</w:t>
      </w:r>
    </w:p>
    <w:p w14:paraId="6DD83FAF" w14:textId="77777777" w:rsidR="00574B31" w:rsidRPr="00A97133" w:rsidRDefault="00574B31" w:rsidP="00574B31">
      <w:pPr>
        <w:pStyle w:val="Akapitzlist"/>
        <w:numPr>
          <w:ilvl w:val="1"/>
          <w:numId w:val="35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A97133">
        <w:rPr>
          <w:color w:val="000000" w:themeColor="text1"/>
          <w:sz w:val="21"/>
          <w:szCs w:val="21"/>
        </w:rPr>
        <w:t>konkretne i weryfikowalne rezultaty projektu (maks. liczba punktów 10)</w:t>
      </w:r>
    </w:p>
    <w:p w14:paraId="1C100088" w14:textId="77777777" w:rsidR="00574B31" w:rsidRPr="00A97133" w:rsidRDefault="00574B31" w:rsidP="00574B3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 xml:space="preserve">Oceny merytorycznej dokonuje zespół 3 ekspertów wskazanych przez Pełnomocnika Rektora ds. Studenckich Kół Naukowych. </w:t>
      </w:r>
    </w:p>
    <w:p w14:paraId="2CF120DF" w14:textId="77777777" w:rsidR="00574B31" w:rsidRPr="00A97133" w:rsidRDefault="00574B31" w:rsidP="00574B3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eastAsiaTheme="minorEastAsia" w:cstheme="minorBidi"/>
          <w:color w:val="000000" w:themeColor="text1"/>
          <w:sz w:val="21"/>
          <w:szCs w:val="21"/>
        </w:rPr>
      </w:pPr>
      <w:r w:rsidRPr="00A97133">
        <w:rPr>
          <w:rFonts w:cstheme="minorBidi"/>
          <w:color w:val="000000" w:themeColor="text1"/>
          <w:sz w:val="21"/>
          <w:szCs w:val="21"/>
        </w:rPr>
        <w:lastRenderedPageBreak/>
        <w:t xml:space="preserve">W skład Zespołu ekspertów wchodzi po jednym przedstawicielu z każdego obszaru: </w:t>
      </w:r>
      <w:r w:rsidRPr="00A97133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a) zrównoważony rozwój; b) wykorzystanie sztucznej inteligencji w badaniach naukowych; c) medycyna i jakość życia.</w:t>
      </w:r>
    </w:p>
    <w:p w14:paraId="3986DF15" w14:textId="77777777" w:rsidR="00574B31" w:rsidRPr="00A97133" w:rsidRDefault="00574B31" w:rsidP="00574B31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cstheme="minorBidi"/>
          <w:color w:val="000000" w:themeColor="text1"/>
          <w:sz w:val="21"/>
          <w:szCs w:val="21"/>
        </w:rPr>
        <w:t xml:space="preserve">W celu dokonania oceny merytorycznej wniosku zespół ekspertów może zwrócić się do Wnioskodawcy o dodatkowe wyjaśnienia. </w:t>
      </w:r>
    </w:p>
    <w:p w14:paraId="0628FAD4" w14:textId="77777777" w:rsidR="00574B31" w:rsidRPr="00A97133" w:rsidRDefault="00574B31" w:rsidP="00574B3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Ostateczną decyzję o przyznaniu grantu podejmuje Pełnomocnik ds. Studenckich Kół Naukowych. Ocena jest ostateczna i nie podlega odwołaniu.</w:t>
      </w:r>
    </w:p>
    <w:p w14:paraId="6D2B5474" w14:textId="77777777" w:rsidR="00574B31" w:rsidRPr="00A97133" w:rsidRDefault="00574B31" w:rsidP="00574B3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cstheme="minorBidi"/>
          <w:color w:val="000000" w:themeColor="text1"/>
          <w:sz w:val="21"/>
          <w:szCs w:val="21"/>
        </w:rPr>
        <w:t xml:space="preserve">Lista rankingowa zaakceptowana przez Pełnomocnika ds. Studenckich Kół naukowych oraz dysponenta środków stanowi decyzje o przyznaniu grantów. </w:t>
      </w:r>
    </w:p>
    <w:p w14:paraId="3253E43F" w14:textId="77777777" w:rsidR="00574B31" w:rsidRPr="00A97133" w:rsidRDefault="00574B31" w:rsidP="00574B3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Wysokość przyznanego finansowania jest ustalana indywidualnie dla każdego wniosku na podstawie oceny grantu wraz z jego kosztorysem.</w:t>
      </w:r>
    </w:p>
    <w:p w14:paraId="57681356" w14:textId="77777777" w:rsidR="00574B31" w:rsidRPr="00A97133" w:rsidRDefault="00574B31" w:rsidP="00574B31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Lista rankingowa z wynikami zamieszczana jest na stronie internetowej UR w zakładce Dział Nauki -Studenckie Koła Naukowe – Aktualności, nie później niż 7 dni od zakończenia oceny merytorycznej. Jednocześnie do laureatów przesyłane są mailowo informacje o wyniku konkursu oraz sposobie odebrania nagrody w formie dyplomu.</w:t>
      </w:r>
    </w:p>
    <w:p w14:paraId="4EBAAAE6" w14:textId="77777777" w:rsidR="00574B31" w:rsidRPr="00A97133" w:rsidRDefault="00574B31" w:rsidP="00574B31">
      <w:pPr>
        <w:pStyle w:val="Akapitzlist"/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</w:p>
    <w:p w14:paraId="6A3B1F88" w14:textId="77777777" w:rsidR="00574B31" w:rsidRPr="00A97133" w:rsidRDefault="00574B31" w:rsidP="00574B31">
      <w:pPr>
        <w:tabs>
          <w:tab w:val="right" w:pos="9000"/>
        </w:tabs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79358669" w14:textId="77777777" w:rsidR="00574B31" w:rsidRPr="00A97133" w:rsidRDefault="00574B31" w:rsidP="00574B31">
      <w:pPr>
        <w:tabs>
          <w:tab w:val="right" w:pos="9000"/>
        </w:tabs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15725A77" w14:textId="77777777" w:rsidR="00574B31" w:rsidRPr="00A97133" w:rsidRDefault="00574B31" w:rsidP="00574B31">
      <w:pPr>
        <w:tabs>
          <w:tab w:val="right" w:pos="9000"/>
        </w:tabs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A97133">
        <w:rPr>
          <w:rFonts w:cstheme="minorHAnsi"/>
          <w:b/>
          <w:color w:val="000000" w:themeColor="text1"/>
          <w:sz w:val="21"/>
          <w:szCs w:val="21"/>
        </w:rPr>
        <w:t>§ 5. REALIZACJA GRANTÓW BADAWCZYCH</w:t>
      </w:r>
    </w:p>
    <w:p w14:paraId="5F05457F" w14:textId="77777777" w:rsidR="00574B31" w:rsidRPr="00A97133" w:rsidRDefault="00574B31" w:rsidP="00574B3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>Za termin rozpoczęcia realizacji grantu i uruchomienia finansowania uznaje się dzień opublikowania listy rankingowej.</w:t>
      </w:r>
    </w:p>
    <w:p w14:paraId="6847F0CD" w14:textId="77777777" w:rsidR="00574B31" w:rsidRPr="00A97133" w:rsidRDefault="00574B31" w:rsidP="00574B31">
      <w:pPr>
        <w:pStyle w:val="Akapitzlist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Środki przyznane w danym roku kalendarzowym nie mogą być wykorzystane w kolejnym.</w:t>
      </w:r>
    </w:p>
    <w:p w14:paraId="2AEDD63F" w14:textId="77777777" w:rsidR="00574B31" w:rsidRPr="00A97133" w:rsidRDefault="00574B31" w:rsidP="00574B31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cstheme="minorHAnsi"/>
          <w:noProof/>
          <w:color w:val="000000" w:themeColor="text1"/>
          <w:sz w:val="21"/>
          <w:szCs w:val="21"/>
          <w:lang w:eastAsia="pl-PL"/>
        </w:rPr>
      </w:pPr>
      <w:r w:rsidRPr="00A97133">
        <w:rPr>
          <w:rFonts w:cstheme="minorHAnsi"/>
          <w:noProof/>
          <w:color w:val="000000" w:themeColor="text1"/>
          <w:sz w:val="21"/>
          <w:szCs w:val="21"/>
          <w:lang w:eastAsia="pl-PL"/>
        </w:rPr>
        <w:t>Ostateczny termin dysponowania środkami przyznanymi na realizację projektu upływa 31 grudnia roku, w którym zostało przyznane fiansowanie.</w:t>
      </w:r>
    </w:p>
    <w:p w14:paraId="0140E656" w14:textId="77777777" w:rsidR="00574B31" w:rsidRPr="00A97133" w:rsidRDefault="00574B31" w:rsidP="00574B3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14:paraId="31D1349B" w14:textId="77777777" w:rsidR="00574B31" w:rsidRPr="00A97133" w:rsidRDefault="00574B31" w:rsidP="00574B3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</w:p>
    <w:p w14:paraId="41DBDD1A" w14:textId="77777777" w:rsidR="00574B31" w:rsidRPr="00A97133" w:rsidRDefault="00574B31" w:rsidP="00574B3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</w:pPr>
      <w:r w:rsidRPr="00A97133">
        <w:rPr>
          <w:rFonts w:cstheme="minorHAnsi"/>
          <w:b/>
          <w:color w:val="000000" w:themeColor="text1"/>
          <w:sz w:val="21"/>
          <w:szCs w:val="21"/>
        </w:rPr>
        <w:t xml:space="preserve">§ 6. </w:t>
      </w:r>
      <w:r w:rsidRPr="00A97133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RAPORT KOŃCOWY </w:t>
      </w:r>
    </w:p>
    <w:p w14:paraId="2ABDF5AB" w14:textId="77777777" w:rsidR="00574B31" w:rsidRPr="00A97133" w:rsidRDefault="00574B31" w:rsidP="00574B31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Opiekun SKN grantu składa raport końcowy z realizacji grantu stanowiący załącznik nr 3.</w:t>
      </w:r>
    </w:p>
    <w:p w14:paraId="54865A5E" w14:textId="77777777" w:rsidR="00574B31" w:rsidRPr="00A97133" w:rsidRDefault="00574B31" w:rsidP="00574B31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Termin złożenia raportu z realizacji grantu</w:t>
      </w:r>
      <w:r w:rsidRPr="00A97133">
        <w:rPr>
          <w:rFonts w:eastAsia="Times New Roman" w:cstheme="minorBidi"/>
          <w:b/>
          <w:bCs/>
          <w:color w:val="000000" w:themeColor="text1"/>
          <w:sz w:val="21"/>
          <w:szCs w:val="21"/>
          <w:lang w:eastAsia="pl-PL"/>
        </w:rPr>
        <w:t xml:space="preserve"> </w:t>
      </w: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powinien nastąpić najpóźniej do 30 dni od zakończenia grantu.</w:t>
      </w:r>
    </w:p>
    <w:p w14:paraId="4145994C" w14:textId="77777777" w:rsidR="00574B31" w:rsidRPr="00A97133" w:rsidRDefault="00574B31" w:rsidP="00574B31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  <w:sz w:val="21"/>
          <w:szCs w:val="21"/>
        </w:rPr>
      </w:pPr>
      <w:r w:rsidRPr="00A97133">
        <w:rPr>
          <w:rFonts w:cs="Calibri"/>
          <w:color w:val="000000" w:themeColor="text1"/>
          <w:sz w:val="21"/>
          <w:szCs w:val="21"/>
        </w:rPr>
        <w:t>Niezłożenie sprawozdania i niewykorzystanie w co najmniej 75% przyznanego finansowania skutkuje brakiem możliwości aplikowania w kolejnej edycji konkursu.</w:t>
      </w:r>
    </w:p>
    <w:p w14:paraId="2616C796" w14:textId="77777777" w:rsidR="00574B31" w:rsidRPr="00A97133" w:rsidRDefault="00574B31" w:rsidP="00574B31">
      <w:pPr>
        <w:pStyle w:val="Akapitzlist"/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</w:p>
    <w:p w14:paraId="52F38A33" w14:textId="77777777" w:rsidR="00574B31" w:rsidRPr="00A97133" w:rsidRDefault="00574B31" w:rsidP="00574B31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</w:p>
    <w:p w14:paraId="6409B605" w14:textId="77777777" w:rsidR="00574B31" w:rsidRPr="00A97133" w:rsidRDefault="00574B31" w:rsidP="00574B31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</w:p>
    <w:p w14:paraId="6398C271" w14:textId="77777777" w:rsidR="00574B31" w:rsidRPr="00A97133" w:rsidRDefault="00574B31" w:rsidP="00574B31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</w:p>
    <w:p w14:paraId="76686714" w14:textId="77777777" w:rsidR="00574B31" w:rsidRPr="00A97133" w:rsidRDefault="00574B31" w:rsidP="00574B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u w:val="single"/>
          <w:lang w:eastAsia="pl-PL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u w:val="single"/>
          <w:lang w:eastAsia="pl-PL"/>
        </w:rPr>
        <w:t>Wykaz załączników:</w:t>
      </w:r>
    </w:p>
    <w:p w14:paraId="1E47580A" w14:textId="77777777" w:rsidR="00574B31" w:rsidRPr="00A97133" w:rsidRDefault="00574B31" w:rsidP="00574B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HAnsi"/>
          <w:color w:val="000000" w:themeColor="text1"/>
          <w:sz w:val="21"/>
          <w:szCs w:val="21"/>
          <w:lang w:eastAsia="pl-PL"/>
        </w:rPr>
        <w:t>Załącznik nr 1 - Formularz wniosku grantowego</w:t>
      </w:r>
    </w:p>
    <w:p w14:paraId="32092F28" w14:textId="77777777" w:rsidR="00574B31" w:rsidRPr="00A97133" w:rsidRDefault="00574B31" w:rsidP="00574B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Załącznik nr 2 - Karta oceny merytorycznej wniosku grantowego</w:t>
      </w:r>
    </w:p>
    <w:p w14:paraId="2562DBDD" w14:textId="77777777" w:rsidR="00574B31" w:rsidRPr="00A97133" w:rsidRDefault="00574B31" w:rsidP="00574B31">
      <w:pPr>
        <w:shd w:val="clear" w:color="auto" w:fill="FFFFFF" w:themeFill="background1"/>
        <w:spacing w:after="0" w:line="240" w:lineRule="auto"/>
        <w:jc w:val="both"/>
        <w:rPr>
          <w:rFonts w:eastAsia="Times New Roman" w:cstheme="minorBidi"/>
          <w:color w:val="000000" w:themeColor="text1"/>
          <w:sz w:val="21"/>
          <w:szCs w:val="21"/>
          <w:lang w:eastAsia="pl-PL"/>
        </w:rPr>
      </w:pPr>
      <w:r w:rsidRPr="00A97133">
        <w:rPr>
          <w:rFonts w:eastAsia="Times New Roman" w:cstheme="minorBidi"/>
          <w:color w:val="000000" w:themeColor="text1"/>
          <w:sz w:val="21"/>
          <w:szCs w:val="21"/>
          <w:lang w:eastAsia="pl-PL"/>
        </w:rPr>
        <w:t>Załącznik nr 3 – Sprawozdanie z realizacji grantu</w:t>
      </w:r>
    </w:p>
    <w:p w14:paraId="6E0572CA" w14:textId="77777777" w:rsidR="007246C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jc w:val="right"/>
        <w:rPr>
          <w:rFonts w:ascii="Corbel" w:hAnsi="Corbel"/>
        </w:rPr>
      </w:pPr>
    </w:p>
    <w:sectPr w:rsidR="007246CA" w:rsidSect="00D82150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D82C" w14:textId="77777777" w:rsidR="00CD3730" w:rsidRDefault="00CD3730" w:rsidP="006F29C5">
      <w:pPr>
        <w:spacing w:after="0" w:line="240" w:lineRule="auto"/>
      </w:pPr>
      <w:r>
        <w:separator/>
      </w:r>
    </w:p>
  </w:endnote>
  <w:endnote w:type="continuationSeparator" w:id="0">
    <w:p w14:paraId="5416897B" w14:textId="77777777" w:rsidR="00CD3730" w:rsidRDefault="00CD3730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,Times New Roman">
    <w:altName w:val="Corbe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A8C4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2CA8D62C" wp14:editId="642D2E66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0D51" w14:textId="77777777" w:rsidR="00CD3730" w:rsidRDefault="00CD3730" w:rsidP="006F29C5">
      <w:pPr>
        <w:spacing w:after="0" w:line="240" w:lineRule="auto"/>
      </w:pPr>
      <w:r>
        <w:separator/>
      </w:r>
    </w:p>
  </w:footnote>
  <w:footnote w:type="continuationSeparator" w:id="0">
    <w:p w14:paraId="6D10A114" w14:textId="77777777" w:rsidR="00CD3730" w:rsidRDefault="00CD3730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2213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58C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3883DBBC" wp14:editId="3591925D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C701"/>
    <w:multiLevelType w:val="hybridMultilevel"/>
    <w:tmpl w:val="B8F4FB8C"/>
    <w:lvl w:ilvl="0" w:tplc="D72E88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A4AF73A">
      <w:start w:val="1"/>
      <w:numFmt w:val="decimal"/>
      <w:lvlText w:val="%2)"/>
      <w:lvlJc w:val="left"/>
      <w:pPr>
        <w:ind w:left="1637" w:hanging="360"/>
      </w:pPr>
      <w:rPr>
        <w:rFonts w:ascii="Corbel,Times New Roman" w:hAnsi="Corbel,Times New Roman" w:hint="default"/>
      </w:rPr>
    </w:lvl>
    <w:lvl w:ilvl="2" w:tplc="1458DB38">
      <w:start w:val="1"/>
      <w:numFmt w:val="lowerRoman"/>
      <w:lvlText w:val="%3."/>
      <w:lvlJc w:val="right"/>
      <w:pPr>
        <w:ind w:left="2160" w:hanging="180"/>
      </w:pPr>
    </w:lvl>
    <w:lvl w:ilvl="3" w:tplc="B472E900">
      <w:start w:val="1"/>
      <w:numFmt w:val="decimal"/>
      <w:lvlText w:val="%4."/>
      <w:lvlJc w:val="left"/>
      <w:pPr>
        <w:ind w:left="2880" w:hanging="360"/>
      </w:pPr>
    </w:lvl>
    <w:lvl w:ilvl="4" w:tplc="50FA105C">
      <w:start w:val="1"/>
      <w:numFmt w:val="lowerLetter"/>
      <w:lvlText w:val="%5."/>
      <w:lvlJc w:val="left"/>
      <w:pPr>
        <w:ind w:left="3600" w:hanging="360"/>
      </w:pPr>
    </w:lvl>
    <w:lvl w:ilvl="5" w:tplc="F9420586">
      <w:start w:val="1"/>
      <w:numFmt w:val="lowerRoman"/>
      <w:lvlText w:val="%6."/>
      <w:lvlJc w:val="right"/>
      <w:pPr>
        <w:ind w:left="4320" w:hanging="180"/>
      </w:pPr>
    </w:lvl>
    <w:lvl w:ilvl="6" w:tplc="59A4510C">
      <w:start w:val="1"/>
      <w:numFmt w:val="decimal"/>
      <w:lvlText w:val="%7."/>
      <w:lvlJc w:val="left"/>
      <w:pPr>
        <w:ind w:left="5040" w:hanging="360"/>
      </w:pPr>
    </w:lvl>
    <w:lvl w:ilvl="7" w:tplc="ACBE87BE">
      <w:start w:val="1"/>
      <w:numFmt w:val="lowerLetter"/>
      <w:lvlText w:val="%8."/>
      <w:lvlJc w:val="left"/>
      <w:pPr>
        <w:ind w:left="5760" w:hanging="360"/>
      </w:pPr>
    </w:lvl>
    <w:lvl w:ilvl="8" w:tplc="02C813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52BD"/>
    <w:multiLevelType w:val="hybridMultilevel"/>
    <w:tmpl w:val="1B6EA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3545"/>
    <w:multiLevelType w:val="hybridMultilevel"/>
    <w:tmpl w:val="5F0222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14A"/>
    <w:multiLevelType w:val="hybridMultilevel"/>
    <w:tmpl w:val="67EAE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2224"/>
    <w:multiLevelType w:val="hybridMultilevel"/>
    <w:tmpl w:val="09CEA830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5" w15:restartNumberingAfterBreak="0">
    <w:nsid w:val="1F787446"/>
    <w:multiLevelType w:val="hybridMultilevel"/>
    <w:tmpl w:val="E8F8F770"/>
    <w:lvl w:ilvl="0" w:tplc="175439E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2DB6298A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E5307"/>
    <w:multiLevelType w:val="hybridMultilevel"/>
    <w:tmpl w:val="C4E2A96E"/>
    <w:lvl w:ilvl="0" w:tplc="744294B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F5987"/>
    <w:multiLevelType w:val="hybridMultilevel"/>
    <w:tmpl w:val="C088D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7284"/>
    <w:multiLevelType w:val="hybridMultilevel"/>
    <w:tmpl w:val="FE7C9B9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13713"/>
    <w:multiLevelType w:val="hybridMultilevel"/>
    <w:tmpl w:val="03F64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88505"/>
    <w:multiLevelType w:val="hybridMultilevel"/>
    <w:tmpl w:val="11E61C54"/>
    <w:lvl w:ilvl="0" w:tplc="08840F5E">
      <w:start w:val="1"/>
      <w:numFmt w:val="decimal"/>
      <w:lvlText w:val="%1."/>
      <w:lvlJc w:val="left"/>
      <w:pPr>
        <w:ind w:left="720" w:hanging="360"/>
      </w:pPr>
    </w:lvl>
    <w:lvl w:ilvl="1" w:tplc="04E8A696">
      <w:start w:val="1"/>
      <w:numFmt w:val="lowerLetter"/>
      <w:lvlText w:val="%2."/>
      <w:lvlJc w:val="left"/>
      <w:pPr>
        <w:ind w:left="1440" w:hanging="360"/>
      </w:pPr>
    </w:lvl>
    <w:lvl w:ilvl="2" w:tplc="38128E16">
      <w:start w:val="1"/>
      <w:numFmt w:val="lowerRoman"/>
      <w:lvlText w:val="%3."/>
      <w:lvlJc w:val="right"/>
      <w:pPr>
        <w:ind w:left="2160" w:hanging="180"/>
      </w:pPr>
    </w:lvl>
    <w:lvl w:ilvl="3" w:tplc="600C3522">
      <w:start w:val="1"/>
      <w:numFmt w:val="decimal"/>
      <w:lvlText w:val="%4."/>
      <w:lvlJc w:val="left"/>
      <w:pPr>
        <w:ind w:left="2880" w:hanging="360"/>
      </w:pPr>
    </w:lvl>
    <w:lvl w:ilvl="4" w:tplc="A93E3FC8">
      <w:start w:val="1"/>
      <w:numFmt w:val="lowerLetter"/>
      <w:lvlText w:val="%5."/>
      <w:lvlJc w:val="left"/>
      <w:pPr>
        <w:ind w:left="3600" w:hanging="360"/>
      </w:pPr>
    </w:lvl>
    <w:lvl w:ilvl="5" w:tplc="50FC361C">
      <w:start w:val="1"/>
      <w:numFmt w:val="lowerRoman"/>
      <w:lvlText w:val="%6."/>
      <w:lvlJc w:val="right"/>
      <w:pPr>
        <w:ind w:left="4320" w:hanging="180"/>
      </w:pPr>
    </w:lvl>
    <w:lvl w:ilvl="6" w:tplc="36CCB374">
      <w:start w:val="1"/>
      <w:numFmt w:val="decimal"/>
      <w:lvlText w:val="%7."/>
      <w:lvlJc w:val="left"/>
      <w:pPr>
        <w:ind w:left="5040" w:hanging="360"/>
      </w:pPr>
    </w:lvl>
    <w:lvl w:ilvl="7" w:tplc="E98434EA">
      <w:start w:val="1"/>
      <w:numFmt w:val="lowerLetter"/>
      <w:lvlText w:val="%8."/>
      <w:lvlJc w:val="left"/>
      <w:pPr>
        <w:ind w:left="5760" w:hanging="360"/>
      </w:pPr>
    </w:lvl>
    <w:lvl w:ilvl="8" w:tplc="41AE04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63D52"/>
    <w:multiLevelType w:val="hybridMultilevel"/>
    <w:tmpl w:val="C38EC8FC"/>
    <w:lvl w:ilvl="0" w:tplc="29B098AC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971520"/>
    <w:multiLevelType w:val="hybridMultilevel"/>
    <w:tmpl w:val="EF3C94B8"/>
    <w:lvl w:ilvl="0" w:tplc="8E444DA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561CE"/>
    <w:multiLevelType w:val="hybridMultilevel"/>
    <w:tmpl w:val="AC5A737C"/>
    <w:lvl w:ilvl="0" w:tplc="5FBC2172">
      <w:start w:val="1"/>
      <w:numFmt w:val="bullet"/>
      <w:lvlText w:val="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492F9"/>
    <w:multiLevelType w:val="multilevel"/>
    <w:tmpl w:val="F23CA146"/>
    <w:lvl w:ilvl="0">
      <w:start w:val="1"/>
      <w:numFmt w:val="decimal"/>
      <w:lvlText w:val="%1."/>
      <w:lvlJc w:val="left"/>
      <w:pPr>
        <w:ind w:left="720" w:hanging="360"/>
      </w:pPr>
      <w:rPr>
        <w:rFonts w:ascii="Corbel,Times New Roman" w:hAnsi="Corbel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6507"/>
    <w:multiLevelType w:val="hybridMultilevel"/>
    <w:tmpl w:val="83B8A9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9159E5"/>
    <w:multiLevelType w:val="hybridMultilevel"/>
    <w:tmpl w:val="F364EB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1F784D"/>
    <w:multiLevelType w:val="hybridMultilevel"/>
    <w:tmpl w:val="59487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C124A"/>
    <w:multiLevelType w:val="multilevel"/>
    <w:tmpl w:val="1B1C7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79753B"/>
    <w:multiLevelType w:val="hybridMultilevel"/>
    <w:tmpl w:val="3B6C2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5E1FD6"/>
    <w:multiLevelType w:val="hybridMultilevel"/>
    <w:tmpl w:val="42CAC0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82747"/>
    <w:multiLevelType w:val="hybridMultilevel"/>
    <w:tmpl w:val="5A281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C6218B"/>
    <w:multiLevelType w:val="hybridMultilevel"/>
    <w:tmpl w:val="7E748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A3A61"/>
    <w:multiLevelType w:val="hybridMultilevel"/>
    <w:tmpl w:val="FCF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DA8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229A3"/>
    <w:multiLevelType w:val="hybridMultilevel"/>
    <w:tmpl w:val="3F8C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61BF1F"/>
    <w:multiLevelType w:val="multilevel"/>
    <w:tmpl w:val="8D3822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F63B9"/>
    <w:multiLevelType w:val="multilevel"/>
    <w:tmpl w:val="1DCEE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24259F"/>
    <w:multiLevelType w:val="hybridMultilevel"/>
    <w:tmpl w:val="19902998"/>
    <w:lvl w:ilvl="0" w:tplc="5C22E96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 w15:restartNumberingAfterBreak="0">
    <w:nsid w:val="7F74622B"/>
    <w:multiLevelType w:val="hybridMultilevel"/>
    <w:tmpl w:val="B9488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2386">
    <w:abstractNumId w:val="29"/>
  </w:num>
  <w:num w:numId="2" w16cid:durableId="1579248222">
    <w:abstractNumId w:val="33"/>
  </w:num>
  <w:num w:numId="3" w16cid:durableId="1018503229">
    <w:abstractNumId w:val="15"/>
  </w:num>
  <w:num w:numId="4" w16cid:durableId="684210892">
    <w:abstractNumId w:val="2"/>
  </w:num>
  <w:num w:numId="5" w16cid:durableId="1304577482">
    <w:abstractNumId w:val="4"/>
  </w:num>
  <w:num w:numId="6" w16cid:durableId="331488876">
    <w:abstractNumId w:val="11"/>
  </w:num>
  <w:num w:numId="7" w16cid:durableId="776677866">
    <w:abstractNumId w:val="12"/>
  </w:num>
  <w:num w:numId="8" w16cid:durableId="1941834841">
    <w:abstractNumId w:val="16"/>
  </w:num>
  <w:num w:numId="9" w16cid:durableId="1964531284">
    <w:abstractNumId w:val="31"/>
  </w:num>
  <w:num w:numId="10" w16cid:durableId="702484756">
    <w:abstractNumId w:val="0"/>
  </w:num>
  <w:num w:numId="11" w16cid:durableId="2112583901">
    <w:abstractNumId w:val="14"/>
  </w:num>
  <w:num w:numId="12" w16cid:durableId="474685571">
    <w:abstractNumId w:val="13"/>
  </w:num>
  <w:num w:numId="13" w16cid:durableId="2051495133">
    <w:abstractNumId w:val="25"/>
  </w:num>
  <w:num w:numId="14" w16cid:durableId="288585344">
    <w:abstractNumId w:val="27"/>
  </w:num>
  <w:num w:numId="15" w16cid:durableId="876815195">
    <w:abstractNumId w:val="32"/>
  </w:num>
  <w:num w:numId="16" w16cid:durableId="213466423">
    <w:abstractNumId w:val="23"/>
  </w:num>
  <w:num w:numId="17" w16cid:durableId="1234000450">
    <w:abstractNumId w:val="34"/>
  </w:num>
  <w:num w:numId="18" w16cid:durableId="2107771357">
    <w:abstractNumId w:val="22"/>
  </w:num>
  <w:num w:numId="19" w16cid:durableId="1430926896">
    <w:abstractNumId w:val="1"/>
  </w:num>
  <w:num w:numId="20" w16cid:durableId="955021089">
    <w:abstractNumId w:val="17"/>
  </w:num>
  <w:num w:numId="21" w16cid:durableId="499471947">
    <w:abstractNumId w:val="5"/>
  </w:num>
  <w:num w:numId="22" w16cid:durableId="1025398813">
    <w:abstractNumId w:val="8"/>
  </w:num>
  <w:num w:numId="23" w16cid:durableId="1714234279">
    <w:abstractNumId w:val="3"/>
  </w:num>
  <w:num w:numId="24" w16cid:durableId="396054757">
    <w:abstractNumId w:val="20"/>
  </w:num>
  <w:num w:numId="25" w16cid:durableId="1173759234">
    <w:abstractNumId w:val="18"/>
  </w:num>
  <w:num w:numId="26" w16cid:durableId="1720669027">
    <w:abstractNumId w:val="10"/>
  </w:num>
  <w:num w:numId="27" w16cid:durableId="2097093714">
    <w:abstractNumId w:val="6"/>
  </w:num>
  <w:num w:numId="28" w16cid:durableId="858936165">
    <w:abstractNumId w:val="21"/>
  </w:num>
  <w:num w:numId="29" w16cid:durableId="1814255877">
    <w:abstractNumId w:val="7"/>
  </w:num>
  <w:num w:numId="30" w16cid:durableId="1979023108">
    <w:abstractNumId w:val="19"/>
  </w:num>
  <w:num w:numId="31" w16cid:durableId="1020159567">
    <w:abstractNumId w:val="24"/>
  </w:num>
  <w:num w:numId="32" w16cid:durableId="1688602130">
    <w:abstractNumId w:val="30"/>
  </w:num>
  <w:num w:numId="33" w16cid:durableId="957755149">
    <w:abstractNumId w:val="9"/>
  </w:num>
  <w:num w:numId="34" w16cid:durableId="1805779798">
    <w:abstractNumId w:val="26"/>
  </w:num>
  <w:num w:numId="35" w16cid:durableId="8950433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03387"/>
    <w:rsid w:val="00023551"/>
    <w:rsid w:val="00034584"/>
    <w:rsid w:val="00037043"/>
    <w:rsid w:val="000425BB"/>
    <w:rsid w:val="000B1057"/>
    <w:rsid w:val="000B5AAF"/>
    <w:rsid w:val="000B7F9B"/>
    <w:rsid w:val="000D1E97"/>
    <w:rsid w:val="0011163C"/>
    <w:rsid w:val="0017360E"/>
    <w:rsid w:val="00184011"/>
    <w:rsid w:val="00191E3B"/>
    <w:rsid w:val="00194037"/>
    <w:rsid w:val="001D7581"/>
    <w:rsid w:val="002218E1"/>
    <w:rsid w:val="002351BB"/>
    <w:rsid w:val="002616D9"/>
    <w:rsid w:val="0027518C"/>
    <w:rsid w:val="00284943"/>
    <w:rsid w:val="002A543A"/>
    <w:rsid w:val="002B0CD9"/>
    <w:rsid w:val="002B2652"/>
    <w:rsid w:val="002B7C82"/>
    <w:rsid w:val="002C48D3"/>
    <w:rsid w:val="002D3DFB"/>
    <w:rsid w:val="002E11A6"/>
    <w:rsid w:val="00304752"/>
    <w:rsid w:val="00307BF4"/>
    <w:rsid w:val="00326706"/>
    <w:rsid w:val="00337DE3"/>
    <w:rsid w:val="00345E00"/>
    <w:rsid w:val="0035237A"/>
    <w:rsid w:val="00361A4A"/>
    <w:rsid w:val="003A3AD5"/>
    <w:rsid w:val="003A67EA"/>
    <w:rsid w:val="003A7B8E"/>
    <w:rsid w:val="003C0F05"/>
    <w:rsid w:val="003C4B96"/>
    <w:rsid w:val="003E42A7"/>
    <w:rsid w:val="003E7A98"/>
    <w:rsid w:val="003F5B9E"/>
    <w:rsid w:val="003F7812"/>
    <w:rsid w:val="004111ED"/>
    <w:rsid w:val="00431542"/>
    <w:rsid w:val="00434DA2"/>
    <w:rsid w:val="0044273A"/>
    <w:rsid w:val="004709E2"/>
    <w:rsid w:val="0047573C"/>
    <w:rsid w:val="004956AD"/>
    <w:rsid w:val="004970D5"/>
    <w:rsid w:val="004B4002"/>
    <w:rsid w:val="004E181D"/>
    <w:rsid w:val="004F17F1"/>
    <w:rsid w:val="005409EE"/>
    <w:rsid w:val="0054248F"/>
    <w:rsid w:val="00544258"/>
    <w:rsid w:val="00574B31"/>
    <w:rsid w:val="005808EC"/>
    <w:rsid w:val="00596B51"/>
    <w:rsid w:val="005D6E90"/>
    <w:rsid w:val="005F0A7A"/>
    <w:rsid w:val="006022F5"/>
    <w:rsid w:val="00611FD5"/>
    <w:rsid w:val="00624C75"/>
    <w:rsid w:val="00625732"/>
    <w:rsid w:val="00650B74"/>
    <w:rsid w:val="00663F91"/>
    <w:rsid w:val="0067066F"/>
    <w:rsid w:val="0068789A"/>
    <w:rsid w:val="006A3C2C"/>
    <w:rsid w:val="006F29C5"/>
    <w:rsid w:val="006F36F5"/>
    <w:rsid w:val="00711813"/>
    <w:rsid w:val="007246CA"/>
    <w:rsid w:val="00724FEC"/>
    <w:rsid w:val="007255EF"/>
    <w:rsid w:val="007354D8"/>
    <w:rsid w:val="00740E83"/>
    <w:rsid w:val="00781F0D"/>
    <w:rsid w:val="00783956"/>
    <w:rsid w:val="0079289A"/>
    <w:rsid w:val="007B59A9"/>
    <w:rsid w:val="00807698"/>
    <w:rsid w:val="008136CC"/>
    <w:rsid w:val="00815E1A"/>
    <w:rsid w:val="00826045"/>
    <w:rsid w:val="00835E0F"/>
    <w:rsid w:val="00860134"/>
    <w:rsid w:val="00865FB4"/>
    <w:rsid w:val="00880437"/>
    <w:rsid w:val="008910AB"/>
    <w:rsid w:val="0089702F"/>
    <w:rsid w:val="008E7C92"/>
    <w:rsid w:val="008F5BDB"/>
    <w:rsid w:val="009135DD"/>
    <w:rsid w:val="00916341"/>
    <w:rsid w:val="00976ADD"/>
    <w:rsid w:val="009B686C"/>
    <w:rsid w:val="009B7B21"/>
    <w:rsid w:val="00A123C7"/>
    <w:rsid w:val="00A72C93"/>
    <w:rsid w:val="00A94316"/>
    <w:rsid w:val="00A97133"/>
    <w:rsid w:val="00AA4DAE"/>
    <w:rsid w:val="00AB2C94"/>
    <w:rsid w:val="00AC42C7"/>
    <w:rsid w:val="00AD240D"/>
    <w:rsid w:val="00AD3973"/>
    <w:rsid w:val="00AE43A1"/>
    <w:rsid w:val="00AE6FE1"/>
    <w:rsid w:val="00B353BF"/>
    <w:rsid w:val="00B35CA7"/>
    <w:rsid w:val="00B402F8"/>
    <w:rsid w:val="00B97FA5"/>
    <w:rsid w:val="00BC70F5"/>
    <w:rsid w:val="00BD7E13"/>
    <w:rsid w:val="00BE51AF"/>
    <w:rsid w:val="00C162A8"/>
    <w:rsid w:val="00C217CC"/>
    <w:rsid w:val="00C302AA"/>
    <w:rsid w:val="00C576AA"/>
    <w:rsid w:val="00C779DD"/>
    <w:rsid w:val="00C949BA"/>
    <w:rsid w:val="00CB1A05"/>
    <w:rsid w:val="00CD3730"/>
    <w:rsid w:val="00CE041A"/>
    <w:rsid w:val="00D12579"/>
    <w:rsid w:val="00D25706"/>
    <w:rsid w:val="00D31515"/>
    <w:rsid w:val="00D33124"/>
    <w:rsid w:val="00D3417E"/>
    <w:rsid w:val="00D40887"/>
    <w:rsid w:val="00D553AF"/>
    <w:rsid w:val="00D72E0D"/>
    <w:rsid w:val="00D82150"/>
    <w:rsid w:val="00D862D4"/>
    <w:rsid w:val="00D97FE6"/>
    <w:rsid w:val="00DA4055"/>
    <w:rsid w:val="00DB3DE2"/>
    <w:rsid w:val="00E057C5"/>
    <w:rsid w:val="00E81D60"/>
    <w:rsid w:val="00E84580"/>
    <w:rsid w:val="00ED79EA"/>
    <w:rsid w:val="00EE4B27"/>
    <w:rsid w:val="00F06CEB"/>
    <w:rsid w:val="00F15B43"/>
    <w:rsid w:val="00F176CA"/>
    <w:rsid w:val="00F22FB8"/>
    <w:rsid w:val="00F27544"/>
    <w:rsid w:val="00F32C6D"/>
    <w:rsid w:val="00F52CDD"/>
    <w:rsid w:val="00F57432"/>
    <w:rsid w:val="00F60984"/>
    <w:rsid w:val="00F77A55"/>
    <w:rsid w:val="00F92468"/>
    <w:rsid w:val="00FE3348"/>
    <w:rsid w:val="00FF5066"/>
    <w:rsid w:val="00FF6272"/>
    <w:rsid w:val="0439F0DD"/>
    <w:rsid w:val="08FC04A4"/>
    <w:rsid w:val="0B5CC24E"/>
    <w:rsid w:val="17D54600"/>
    <w:rsid w:val="218E268B"/>
    <w:rsid w:val="233AE1B0"/>
    <w:rsid w:val="3304D298"/>
    <w:rsid w:val="39E2A842"/>
    <w:rsid w:val="3FC13193"/>
    <w:rsid w:val="404059BF"/>
    <w:rsid w:val="4732C708"/>
    <w:rsid w:val="4C8CEDDE"/>
    <w:rsid w:val="58083CF3"/>
    <w:rsid w:val="6C01EA1C"/>
    <w:rsid w:val="7100FEBF"/>
    <w:rsid w:val="74DC467A"/>
    <w:rsid w:val="765E5B25"/>
    <w:rsid w:val="776DDE39"/>
    <w:rsid w:val="793C8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049E"/>
  <w15:docId w15:val="{058902FA-C342-4148-883F-C08A565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B35CA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35CA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35C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CA7"/>
    <w:rPr>
      <w:rFonts w:ascii="Calibri" w:eastAsia="Calibri" w:hAnsi="Calibri" w:cs="Times New Roman"/>
    </w:rPr>
  </w:style>
  <w:style w:type="paragraph" w:customStyle="1" w:styleId="Wiersztematu">
    <w:name w:val="Wiersz tematu"/>
    <w:basedOn w:val="Normalny"/>
    <w:rsid w:val="00B35CA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5CA7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35C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35CA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066F"/>
    <w:pPr>
      <w:ind w:left="720"/>
      <w:contextualSpacing/>
    </w:pPr>
  </w:style>
  <w:style w:type="character" w:customStyle="1" w:styleId="Bodytext2">
    <w:name w:val="Body text (2)_"/>
    <w:link w:val="Bodytext20"/>
    <w:rsid w:val="007246C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">
    <w:name w:val="Body text_"/>
    <w:link w:val="Tekstpodstawowy5"/>
    <w:rsid w:val="007246CA"/>
    <w:rPr>
      <w:rFonts w:ascii="Times New Roman" w:eastAsia="Times New Roman" w:hAnsi="Times New Roman"/>
      <w:shd w:val="clear" w:color="auto" w:fill="FFFFFF"/>
    </w:rPr>
  </w:style>
  <w:style w:type="character" w:customStyle="1" w:styleId="Bodytext7">
    <w:name w:val="Body text (7)_"/>
    <w:link w:val="Bodytext70"/>
    <w:rsid w:val="007246CA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Bodytext7Tahoma6pt">
    <w:name w:val="Body text (7) + Tahoma;6 pt"/>
    <w:rsid w:val="007246C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podstawowy3">
    <w:name w:val="Tekst podstawowy3"/>
    <w:rsid w:val="0072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246CA"/>
    <w:pPr>
      <w:widowControl w:val="0"/>
      <w:shd w:val="clear" w:color="auto" w:fill="FFFFFF"/>
      <w:spacing w:after="240" w:line="256" w:lineRule="exact"/>
      <w:ind w:hanging="4180"/>
      <w:jc w:val="center"/>
    </w:pPr>
    <w:rPr>
      <w:rFonts w:ascii="Times New Roman" w:eastAsia="Times New Roman" w:hAnsi="Times New Roman" w:cstheme="minorBidi"/>
      <w:b/>
      <w:bCs/>
    </w:rPr>
  </w:style>
  <w:style w:type="paragraph" w:customStyle="1" w:styleId="Tekstpodstawowy5">
    <w:name w:val="Tekst podstawowy5"/>
    <w:basedOn w:val="Normalny"/>
    <w:link w:val="Bodytext"/>
    <w:rsid w:val="007246CA"/>
    <w:pPr>
      <w:widowControl w:val="0"/>
      <w:shd w:val="clear" w:color="auto" w:fill="FFFFFF"/>
      <w:spacing w:before="240" w:after="240" w:line="256" w:lineRule="exact"/>
      <w:ind w:hanging="340"/>
      <w:jc w:val="both"/>
    </w:pPr>
    <w:rPr>
      <w:rFonts w:ascii="Times New Roman" w:eastAsia="Times New Roman" w:hAnsi="Times New Roman" w:cstheme="minorBidi"/>
    </w:rPr>
  </w:style>
  <w:style w:type="paragraph" w:customStyle="1" w:styleId="Bodytext70">
    <w:name w:val="Body text (7)"/>
    <w:basedOn w:val="Normalny"/>
    <w:link w:val="Bodytext7"/>
    <w:rsid w:val="007246CA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Bodytext9">
    <w:name w:val="Body text (9)_"/>
    <w:link w:val="Bodytext90"/>
    <w:locked/>
    <w:rsid w:val="008260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826045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Bodytext10">
    <w:name w:val="Body text (10)_"/>
    <w:link w:val="Bodytext100"/>
    <w:locked/>
    <w:rsid w:val="0082604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100">
    <w:name w:val="Body text (10)"/>
    <w:basedOn w:val="Normalny"/>
    <w:link w:val="Bodytext10"/>
    <w:rsid w:val="00826045"/>
    <w:pPr>
      <w:widowControl w:val="0"/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/>
      <w:i/>
      <w:iCs/>
      <w:sz w:val="19"/>
      <w:szCs w:val="19"/>
    </w:rPr>
  </w:style>
  <w:style w:type="character" w:customStyle="1" w:styleId="Bodytext10NotItalic">
    <w:name w:val="Body text (10) + Not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Bodytext9Italic">
    <w:name w:val="Body text (9) +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podstawowy4">
    <w:name w:val="Tekst podstawowy4"/>
    <w:rsid w:val="008260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82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2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CC35-DDEB-4FFE-B581-A6E9DCEC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4</cp:revision>
  <cp:lastPrinted>2020-02-28T09:17:00Z</cp:lastPrinted>
  <dcterms:created xsi:type="dcterms:W3CDTF">2026-03-10T12:05:00Z</dcterms:created>
  <dcterms:modified xsi:type="dcterms:W3CDTF">2026-03-11T09:48:00Z</dcterms:modified>
</cp:coreProperties>
</file>