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BE7E70" w14:textId="05EF913C" w:rsidR="007246CA" w:rsidRPr="00C302AA" w:rsidRDefault="765E5B25" w:rsidP="00C302AA">
      <w:pPr>
        <w:pStyle w:val="Bodytext70"/>
        <w:shd w:val="clear" w:color="auto" w:fill="auto"/>
        <w:tabs>
          <w:tab w:val="left" w:leader="dot" w:pos="1522"/>
        </w:tabs>
        <w:spacing w:line="240" w:lineRule="auto"/>
        <w:jc w:val="right"/>
        <w:rPr>
          <w:rFonts w:ascii="Corbel" w:hAnsi="Corbel"/>
        </w:rPr>
      </w:pPr>
      <w:r w:rsidRPr="0B5CC24E">
        <w:rPr>
          <w:rFonts w:ascii="Corbel" w:hAnsi="Corbel"/>
        </w:rPr>
        <w:t xml:space="preserve">Załącznik nr </w:t>
      </w:r>
      <w:r w:rsidR="00C302AA">
        <w:rPr>
          <w:rFonts w:ascii="Corbel" w:hAnsi="Corbel"/>
        </w:rPr>
        <w:t>1</w:t>
      </w:r>
      <w:r w:rsidR="218E268B" w:rsidRPr="0B5CC24E">
        <w:rPr>
          <w:rFonts w:ascii="Corbel" w:hAnsi="Corbel"/>
        </w:rPr>
        <w:t xml:space="preserve"> do </w:t>
      </w:r>
      <w:r w:rsidR="00C302AA">
        <w:rPr>
          <w:rFonts w:ascii="Corbel" w:hAnsi="Corbel"/>
        </w:rPr>
        <w:t xml:space="preserve">Zarządzenia Rektora </w:t>
      </w:r>
      <w:r w:rsidR="00C302AA" w:rsidRPr="0B5CC24E">
        <w:rPr>
          <w:rFonts w:ascii="Corbel" w:hAnsi="Corbel"/>
        </w:rPr>
        <w:t>Uniwersytetu Rzeszowskiego</w:t>
      </w:r>
      <w:r w:rsidR="00C302AA">
        <w:rPr>
          <w:rFonts w:ascii="Corbel" w:hAnsi="Corbel"/>
        </w:rPr>
        <w:t xml:space="preserve"> 43/2026 z dnia 10.03.2026 r.</w:t>
      </w:r>
      <w:r w:rsidR="218E268B" w:rsidRPr="0B5CC24E">
        <w:rPr>
          <w:rFonts w:ascii="Corbel" w:hAnsi="Corbel"/>
        </w:rPr>
        <w:t xml:space="preserve"> </w:t>
      </w:r>
    </w:p>
    <w:p w14:paraId="6E0572CA" w14:textId="77777777" w:rsidR="007246CA" w:rsidRDefault="007246CA" w:rsidP="007246CA">
      <w:pPr>
        <w:pStyle w:val="Bodytext70"/>
        <w:shd w:val="clear" w:color="auto" w:fill="auto"/>
        <w:tabs>
          <w:tab w:val="left" w:leader="dot" w:pos="1522"/>
        </w:tabs>
        <w:spacing w:line="240" w:lineRule="auto"/>
        <w:ind w:left="140"/>
        <w:jc w:val="right"/>
        <w:rPr>
          <w:rFonts w:ascii="Corbel" w:hAnsi="Corbel"/>
        </w:rPr>
      </w:pPr>
    </w:p>
    <w:p w14:paraId="21FE505E" w14:textId="77777777" w:rsidR="00C302AA" w:rsidRPr="00C52108" w:rsidRDefault="00C302AA" w:rsidP="00C302AA">
      <w:pPr>
        <w:spacing w:before="240" w:line="240" w:lineRule="auto"/>
        <w:jc w:val="center"/>
        <w:rPr>
          <w:rFonts w:ascii="Corbel" w:hAnsi="Corbel" w:cstheme="minorHAnsi"/>
          <w:b/>
          <w:bCs/>
          <w:color w:val="000000" w:themeColor="text1"/>
          <w:sz w:val="26"/>
          <w:szCs w:val="26"/>
        </w:rPr>
      </w:pPr>
      <w:r w:rsidRPr="00C52108">
        <w:rPr>
          <w:rFonts w:ascii="Corbel" w:hAnsi="Corbel" w:cstheme="minorHAnsi"/>
          <w:b/>
          <w:bCs/>
          <w:color w:val="000000" w:themeColor="text1"/>
          <w:sz w:val="26"/>
          <w:szCs w:val="26"/>
        </w:rPr>
        <w:t>Statut Studenckiego Towarzystwa Naukowego</w:t>
      </w:r>
    </w:p>
    <w:p w14:paraId="345DDCB3" w14:textId="77777777" w:rsidR="00C302AA" w:rsidRPr="00C52108" w:rsidRDefault="00C302AA" w:rsidP="00C302AA">
      <w:pPr>
        <w:spacing w:before="240" w:line="240" w:lineRule="auto"/>
        <w:jc w:val="center"/>
        <w:rPr>
          <w:rFonts w:ascii="Corbel" w:hAnsi="Corbel" w:cstheme="minorHAnsi"/>
          <w:b/>
          <w:bCs/>
          <w:color w:val="000000" w:themeColor="text1"/>
          <w:sz w:val="26"/>
          <w:szCs w:val="26"/>
        </w:rPr>
      </w:pPr>
      <w:r w:rsidRPr="00C52108">
        <w:rPr>
          <w:rFonts w:ascii="Corbel" w:hAnsi="Corbel" w:cstheme="minorHAnsi"/>
          <w:b/>
          <w:bCs/>
          <w:color w:val="000000" w:themeColor="text1"/>
          <w:sz w:val="26"/>
          <w:szCs w:val="26"/>
        </w:rPr>
        <w:t>Uniwersytetu Rzeszowskiego</w:t>
      </w:r>
    </w:p>
    <w:p w14:paraId="0FE87B7F" w14:textId="77777777" w:rsidR="00C302AA" w:rsidRPr="00C52108" w:rsidRDefault="00C302AA" w:rsidP="00C302AA">
      <w:pPr>
        <w:spacing w:before="240" w:line="240" w:lineRule="auto"/>
        <w:rPr>
          <w:rFonts w:ascii="Corbel" w:hAnsi="Corbel" w:cstheme="minorHAnsi"/>
          <w:b/>
          <w:bCs/>
          <w:color w:val="000000" w:themeColor="text1"/>
          <w:sz w:val="26"/>
          <w:szCs w:val="26"/>
        </w:rPr>
      </w:pPr>
    </w:p>
    <w:p w14:paraId="64D68104" w14:textId="77777777" w:rsidR="00C302AA" w:rsidRPr="00C52108" w:rsidRDefault="00C302AA" w:rsidP="00C302AA">
      <w:pPr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I. Postanowienia ogólne</w:t>
      </w:r>
    </w:p>
    <w:p w14:paraId="1420540B" w14:textId="77777777" w:rsidR="00C302AA" w:rsidRPr="00C52108" w:rsidRDefault="00C302AA" w:rsidP="00C302AA">
      <w:pPr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</w:p>
    <w:p w14:paraId="3744D874" w14:textId="77777777" w:rsidR="00C302AA" w:rsidRPr="00C52108" w:rsidRDefault="00C302AA" w:rsidP="00C302AA">
      <w:pPr>
        <w:pStyle w:val="Akapitzlist"/>
        <w:numPr>
          <w:ilvl w:val="0"/>
          <w:numId w:val="11"/>
        </w:numPr>
        <w:spacing w:after="0" w:line="240" w:lineRule="auto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Podstawa działalności</w:t>
      </w:r>
    </w:p>
    <w:p w14:paraId="6730A54B" w14:textId="77777777" w:rsidR="00C302AA" w:rsidRPr="00C52108" w:rsidRDefault="00C302AA" w:rsidP="00C302AA">
      <w:pPr>
        <w:pStyle w:val="Akapitzlist"/>
        <w:numPr>
          <w:ilvl w:val="0"/>
          <w:numId w:val="14"/>
        </w:numPr>
        <w:spacing w:before="240" w:after="16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Tworzy się: STUDENCKIE TOWARZYSTWO NAUKOWE UNIWERSYTETU RZESZOWSKIEGO, zwane w dalszej części statutu „Towarzystwem”.</w:t>
      </w:r>
    </w:p>
    <w:p w14:paraId="50420F34" w14:textId="77777777" w:rsidR="00C302AA" w:rsidRPr="00C52108" w:rsidRDefault="00C302AA" w:rsidP="00C302AA">
      <w:pPr>
        <w:pStyle w:val="Akapitzlist"/>
        <w:numPr>
          <w:ilvl w:val="0"/>
          <w:numId w:val="14"/>
        </w:numPr>
        <w:spacing w:before="240" w:after="16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Towarzystwo jest dobrowolnym, samorządnym, trwałym zrzeszeniem studentów UR związanych z ruchem Studenckich Kół Naukowych.</w:t>
      </w:r>
    </w:p>
    <w:p w14:paraId="114E1962" w14:textId="77777777" w:rsidR="00C302AA" w:rsidRPr="00C52108" w:rsidRDefault="00C302AA" w:rsidP="00C302AA">
      <w:pPr>
        <w:pStyle w:val="Akapitzlist"/>
        <w:numPr>
          <w:ilvl w:val="0"/>
          <w:numId w:val="14"/>
        </w:numPr>
        <w:spacing w:before="240" w:after="16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Towarzystwo użytkuje pomieszczenia i ruchomości Uczelni oraz korzysta z funduszy na zasadach określonych przez władze Uczelni.</w:t>
      </w:r>
    </w:p>
    <w:p w14:paraId="7C306FC2" w14:textId="77777777" w:rsidR="00C302AA" w:rsidRPr="00C52108" w:rsidRDefault="00C302AA" w:rsidP="00C302AA">
      <w:pPr>
        <w:pStyle w:val="Akapitzlist"/>
        <w:numPr>
          <w:ilvl w:val="0"/>
          <w:numId w:val="11"/>
        </w:numPr>
        <w:spacing w:before="240" w:after="0" w:line="240" w:lineRule="auto"/>
        <w:ind w:left="357" w:hanging="357"/>
        <w:rPr>
          <w:rFonts w:ascii="Corbel" w:eastAsia="Corbel" w:hAnsi="Corbel" w:cs="Corbel"/>
          <w:b/>
          <w:bCs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  <w:lang w:eastAsia="pl-PL"/>
        </w:rPr>
        <w:t>Cele Studenckiego Towarzystwa Naukowego:</w:t>
      </w:r>
    </w:p>
    <w:p w14:paraId="693C574A" w14:textId="77777777" w:rsidR="00C302AA" w:rsidRPr="00C52108" w:rsidRDefault="00C302AA" w:rsidP="00C302AA">
      <w:pPr>
        <w:spacing w:after="0" w:line="240" w:lineRule="auto"/>
        <w:ind w:left="357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 xml:space="preserve">Celem działania </w:t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T</w:t>
      </w: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owarzystwa jest zrzeszanie na zasadzie dobrowolności członków studenckich kół naukowych (zwanych dalej także „SKN”) dla propagowania i rozszerzania wiedzy studentów.</w:t>
      </w:r>
    </w:p>
    <w:p w14:paraId="4AEDAECA" w14:textId="77777777" w:rsidR="00C302AA" w:rsidRPr="00C52108" w:rsidRDefault="00C302AA" w:rsidP="00C302AA">
      <w:pPr>
        <w:pStyle w:val="Akapitzlist"/>
        <w:numPr>
          <w:ilvl w:val="0"/>
          <w:numId w:val="11"/>
        </w:numPr>
        <w:spacing w:after="100" w:afterAutospacing="1" w:line="240" w:lineRule="auto"/>
        <w:ind w:left="357" w:hanging="357"/>
        <w:rPr>
          <w:rFonts w:ascii="Corbel" w:eastAsia="Corbel" w:hAnsi="Corbel" w:cs="Corbel"/>
          <w:b/>
          <w:bCs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  <w:lang w:eastAsia="pl-PL"/>
        </w:rPr>
        <w:t>Realizacja celów następuje poprzez:</w:t>
      </w:r>
    </w:p>
    <w:p w14:paraId="1B574D5B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inspirowanie i pomoc w rozwijaniu pracy naukowej studentów i upowszechnianie wiedzy,</w:t>
      </w:r>
    </w:p>
    <w:p w14:paraId="7F3F6AF4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propagowanie osiągnięć naukowych studenckich kół naukowych,</w:t>
      </w:r>
    </w:p>
    <w:p w14:paraId="3EF71D1C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organizowanie spotkań, zebrań, konferencji, seminariów i sesji naukowych,</w:t>
      </w:r>
    </w:p>
    <w:p w14:paraId="2924886D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pomoc w organizacji wyjazdów, stażów, praktyk naukowych i badawczych dla studentów,</w:t>
      </w:r>
    </w:p>
    <w:p w14:paraId="79927B7C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ułatwianie przepływu informacji, wymiany doświadczeń i osiągnięć między studenckimi kołami naukowymi,</w:t>
      </w:r>
    </w:p>
    <w:p w14:paraId="0398459A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współpraca z studenckimi kołami naukowymi, organizacjami i przedsiębiorstwami o profilu działalności podobnym do towarzystwa,</w:t>
      </w:r>
    </w:p>
    <w:p w14:paraId="03B2DAAC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pomoc koleżeńska, rozwijanie życia kulturalnego i towarzyskiego członków towarzystwa,</w:t>
      </w:r>
    </w:p>
    <w:p w14:paraId="7F7BB506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bieżące informowanie członków Towarzystwa o działalności poszczególnych kół naukowych Uczelni, studenckim ruchu naukowym innych uczelni i organizowanych konferencjach naukowych krajowych i zagranicznych,</w:t>
      </w:r>
    </w:p>
    <w:p w14:paraId="47DC9E64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możliwość udzielania rekomendacji w konkursach na praktyki zagraniczne, stypendia naukowe, granty na własne projekty badawcze i inne akcje dotyczące studentów i absolwentów,</w:t>
      </w:r>
    </w:p>
    <w:p w14:paraId="75B53BDD" w14:textId="77777777" w:rsidR="00C302AA" w:rsidRPr="00C52108" w:rsidRDefault="00C302AA" w:rsidP="00C302AA">
      <w:pPr>
        <w:pStyle w:val="Akapitzlist"/>
        <w:numPr>
          <w:ilvl w:val="0"/>
          <w:numId w:val="15"/>
        </w:numPr>
        <w:spacing w:before="240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reprezentowanie Towarzystwa i propagowanie jego osiągnięć wobec władz Uczelni, organizacji naukowych, innych organizacji, studenckich, w środkach masowego przekazu.</w:t>
      </w:r>
    </w:p>
    <w:p w14:paraId="44C68FCF" w14:textId="77777777" w:rsidR="00C302AA" w:rsidRPr="00C52108" w:rsidRDefault="00C302AA" w:rsidP="00C302AA">
      <w:pPr>
        <w:autoSpaceDE w:val="0"/>
        <w:autoSpaceDN w:val="0"/>
        <w:adjustRightInd w:val="0"/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II. Członkowie, ich prawa i obowiązki</w:t>
      </w:r>
    </w:p>
    <w:p w14:paraId="1087E23A" w14:textId="77777777" w:rsidR="00C302AA" w:rsidRPr="00C52108" w:rsidRDefault="00C302AA" w:rsidP="00C302AA">
      <w:pPr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</w:p>
    <w:p w14:paraId="47FE7F5F" w14:textId="77777777" w:rsidR="00C302AA" w:rsidRPr="00C52108" w:rsidRDefault="00C302AA" w:rsidP="00C302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160" w:line="240" w:lineRule="auto"/>
        <w:ind w:left="357" w:hanging="357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lastRenderedPageBreak/>
        <w:t>Prawa i obowiązki członków Studenckiego Towarzystwa Naukowego.</w:t>
      </w:r>
    </w:p>
    <w:p w14:paraId="0969311D" w14:textId="77777777" w:rsidR="00C302AA" w:rsidRPr="00C52108" w:rsidRDefault="00C302AA" w:rsidP="00C302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Towarzystwo składa się z członków.</w:t>
      </w:r>
    </w:p>
    <w:p w14:paraId="238DD198" w14:textId="77777777" w:rsidR="00C302AA" w:rsidRPr="00C52108" w:rsidRDefault="00C302AA" w:rsidP="00C302AA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16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Członkiem staje się każdy student Uczelni przyjęty do zarejestrowanego koła naukowego.</w:t>
      </w:r>
    </w:p>
    <w:p w14:paraId="12AE8691" w14:textId="77777777" w:rsidR="00C302AA" w:rsidRPr="00C52108" w:rsidRDefault="00C302AA" w:rsidP="00C302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Członkowie Studenckiego Towarzystwa Naukowego mogą:</w:t>
      </w:r>
    </w:p>
    <w:p w14:paraId="4C6D340E" w14:textId="77777777" w:rsidR="00C302AA" w:rsidRPr="00C52108" w:rsidRDefault="00C302AA" w:rsidP="00C302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brać czynny i bierny udział w wyborach do władz Towarzystwa;</w:t>
      </w:r>
    </w:p>
    <w:p w14:paraId="1472CC96" w14:textId="77777777" w:rsidR="00C302AA" w:rsidRPr="00C52108" w:rsidRDefault="00C302AA" w:rsidP="00C302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brać udział w zebraniach, odczytach, konferencjach oraz innych wydarzeniach organizowanych przez Towarzystwo;</w:t>
      </w:r>
    </w:p>
    <w:p w14:paraId="131F659F" w14:textId="77777777" w:rsidR="00C302AA" w:rsidRPr="00C52108" w:rsidRDefault="00C302AA" w:rsidP="00C302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uzyskiwać dofinansowania na działalność naukową prowadzoną w ramach Towarzystwa;</w:t>
      </w:r>
    </w:p>
    <w:p w14:paraId="368A310C" w14:textId="77777777" w:rsidR="00C302AA" w:rsidRPr="00C52108" w:rsidRDefault="00C302AA" w:rsidP="00C302AA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korzystać z pomocy i urządzeń towarzystwa na odrębnych zasadach ustalanych przez zarząd.</w:t>
      </w:r>
    </w:p>
    <w:p w14:paraId="6E885A3F" w14:textId="77777777" w:rsidR="00C302AA" w:rsidRPr="00C52108" w:rsidRDefault="00C302AA" w:rsidP="00C302AA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Członkowie Studenckiego Towarzystwa Naukowego mają obowiązek:</w:t>
      </w:r>
    </w:p>
    <w:p w14:paraId="7FFB0843" w14:textId="77777777" w:rsidR="00C302AA" w:rsidRPr="00C52108" w:rsidRDefault="00C302AA" w:rsidP="00C302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przyczyniać się do realizacji celów Towarzystwa;</w:t>
      </w:r>
    </w:p>
    <w:p w14:paraId="5C78E966" w14:textId="77777777" w:rsidR="00C302AA" w:rsidRPr="00C52108" w:rsidRDefault="00C302AA" w:rsidP="00C302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brać aktywny udział w pracach koła naukowego zgodnie z jego statutem;</w:t>
      </w:r>
    </w:p>
    <w:p w14:paraId="259EE006" w14:textId="77777777" w:rsidR="00C302AA" w:rsidRPr="00C52108" w:rsidRDefault="00C302AA" w:rsidP="00C302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przestrzegać postanowień statutu i uchwał władz Towarzystwa;</w:t>
      </w:r>
    </w:p>
    <w:p w14:paraId="5B050438" w14:textId="77777777" w:rsidR="00C302AA" w:rsidRPr="00C52108" w:rsidRDefault="00C302AA" w:rsidP="00C302AA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dbać o dobre imię Towarzystwa.</w:t>
      </w:r>
    </w:p>
    <w:p w14:paraId="6A7FC177" w14:textId="77777777" w:rsidR="00C302AA" w:rsidRPr="00C52108" w:rsidRDefault="00C302AA" w:rsidP="00C302AA">
      <w:pPr>
        <w:pStyle w:val="Akapitzlist"/>
        <w:numPr>
          <w:ilvl w:val="0"/>
          <w:numId w:val="20"/>
        </w:numPr>
        <w:spacing w:after="0" w:line="240" w:lineRule="auto"/>
        <w:ind w:hanging="357"/>
        <w:jc w:val="both"/>
        <w:rPr>
          <w:rFonts w:ascii="Corbel" w:eastAsia="Corbel" w:hAnsi="Corbel" w:cs="Corbel"/>
          <w:b/>
          <w:bCs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  <w:lang w:eastAsia="pl-PL"/>
        </w:rPr>
        <w:t xml:space="preserve">Członkostwo wygasa wskutek: </w:t>
      </w:r>
    </w:p>
    <w:p w14:paraId="422DEC5D" w14:textId="77777777" w:rsidR="00C302AA" w:rsidRPr="00C52108" w:rsidRDefault="00C302AA" w:rsidP="00C302AA">
      <w:pPr>
        <w:numPr>
          <w:ilvl w:val="0"/>
          <w:numId w:val="18"/>
        </w:numPr>
        <w:spacing w:after="0" w:line="240" w:lineRule="auto"/>
        <w:ind w:hanging="357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 xml:space="preserve">dobrowolnego wystąpienia członka z Studenckiego Koła Naukowego </w:t>
      </w:r>
    </w:p>
    <w:p w14:paraId="76D18878" w14:textId="77777777" w:rsidR="00C302AA" w:rsidRPr="00C52108" w:rsidRDefault="00C302AA" w:rsidP="00C302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ukończenia studiów na Uniwersytecie Rzeszowskim;</w:t>
      </w:r>
    </w:p>
    <w:p w14:paraId="5F6D57E2" w14:textId="77777777" w:rsidR="00C302AA" w:rsidRPr="00C52108" w:rsidRDefault="00C302AA" w:rsidP="00C302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rozwiązania Studenckiego Koła Naukowego;</w:t>
      </w:r>
    </w:p>
    <w:p w14:paraId="00D14F59" w14:textId="77777777" w:rsidR="00C302AA" w:rsidRPr="00C52108" w:rsidRDefault="00C302AA" w:rsidP="00C302AA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  <w:t>skazania prawomocnym wyrokiem sądu powszechnego na karę pozbawienia praw publicznych.</w:t>
      </w:r>
    </w:p>
    <w:p w14:paraId="78DDBF6D" w14:textId="77777777" w:rsidR="00C302AA" w:rsidRPr="00C52108" w:rsidRDefault="00C302AA" w:rsidP="00C302AA">
      <w:pPr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III. Organy Studenckiego Towarzystwa Naukowego</w:t>
      </w:r>
    </w:p>
    <w:p w14:paraId="6E05BE58" w14:textId="77777777" w:rsidR="00C302AA" w:rsidRPr="00C52108" w:rsidRDefault="00C302AA" w:rsidP="00C302AA">
      <w:pPr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</w:p>
    <w:p w14:paraId="6D642430" w14:textId="77777777" w:rsidR="00C302AA" w:rsidRPr="00C52108" w:rsidRDefault="00C302AA" w:rsidP="00C302AA">
      <w:pPr>
        <w:pStyle w:val="Akapitzlist"/>
        <w:numPr>
          <w:ilvl w:val="0"/>
          <w:numId w:val="21"/>
        </w:numPr>
        <w:spacing w:after="0" w:line="240" w:lineRule="auto"/>
        <w:rPr>
          <w:rFonts w:ascii="Corbel" w:eastAsia="Corbel" w:hAnsi="Corbel" w:cs="Corbel"/>
          <w:b/>
          <w:bCs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Organami Studenckiego Towarzystwa Naukowego są:</w:t>
      </w:r>
    </w:p>
    <w:p w14:paraId="35CD26C5" w14:textId="77777777" w:rsidR="00C302AA" w:rsidRPr="00C52108" w:rsidRDefault="00C302AA" w:rsidP="00C302AA">
      <w:pPr>
        <w:pStyle w:val="Akapitzlist"/>
        <w:numPr>
          <w:ilvl w:val="1"/>
          <w:numId w:val="21"/>
        </w:numPr>
        <w:spacing w:after="0" w:line="240" w:lineRule="auto"/>
        <w:ind w:left="709" w:hanging="283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Walne Zgromadzenie Towarzystwa;</w:t>
      </w:r>
    </w:p>
    <w:p w14:paraId="1A552B9C" w14:textId="77777777" w:rsidR="00C302AA" w:rsidRPr="00C52108" w:rsidRDefault="00C302AA" w:rsidP="00C302AA">
      <w:pPr>
        <w:pStyle w:val="Akapitzlist"/>
        <w:numPr>
          <w:ilvl w:val="1"/>
          <w:numId w:val="21"/>
        </w:numPr>
        <w:spacing w:after="0" w:line="240" w:lineRule="auto"/>
        <w:ind w:left="709" w:hanging="283"/>
        <w:rPr>
          <w:rFonts w:ascii="Corbel" w:eastAsia="Corbel" w:hAnsi="Corbel" w:cs="Corbel"/>
          <w:color w:val="000000" w:themeColor="text1"/>
          <w:sz w:val="24"/>
          <w:szCs w:val="24"/>
          <w:lang w:eastAsia="pl-PL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Zarząd Towarzystwa.</w:t>
      </w:r>
    </w:p>
    <w:p w14:paraId="5076C38E" w14:textId="77777777" w:rsidR="00C302AA" w:rsidRPr="00C52108" w:rsidRDefault="00C302AA" w:rsidP="00C302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Sposób funkcjonowania:</w:t>
      </w:r>
    </w:p>
    <w:p w14:paraId="77390E27" w14:textId="77777777" w:rsidR="00C302AA" w:rsidRPr="00C52108" w:rsidRDefault="00C302AA" w:rsidP="00C302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Uchwały wszystkich organów Towarzystwa, zapadają zwykłą większością głosów członków obecnych podczas głosowania. W razie równej ilości głosów ponawia się głosowanie.</w:t>
      </w:r>
    </w:p>
    <w:p w14:paraId="62E0D9C3" w14:textId="77777777" w:rsidR="00C302AA" w:rsidRPr="00C52108" w:rsidRDefault="00C302AA" w:rsidP="00C302AA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Członkowie zarządu powoływani są na okres 2 lat. Mandaty członków wygasają z początkiem roku akademickiego następującego po latach, na które zostały udzielone.</w:t>
      </w:r>
    </w:p>
    <w:p w14:paraId="670F07BF" w14:textId="77777777" w:rsidR="00C302AA" w:rsidRPr="00C52108" w:rsidRDefault="00C302AA" w:rsidP="00C302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WALNE ZGROMADZENIE (WZ):</w:t>
      </w:r>
    </w:p>
    <w:p w14:paraId="46A91888" w14:textId="77777777" w:rsidR="00C302AA" w:rsidRPr="00C52108" w:rsidRDefault="00C302AA" w:rsidP="00C302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Najwyższą władzą towarzystwa jest Walne Zgromadzenie, które powinno odbyć się przynajmniej raz w roku akademickim.</w:t>
      </w:r>
    </w:p>
    <w:p w14:paraId="601EF3B1" w14:textId="77777777" w:rsidR="00C302AA" w:rsidRPr="00C52108" w:rsidRDefault="00C302AA" w:rsidP="00C302AA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Walne Zgromadzenie zwoływane jest na wniosek Pełnomocnika Rektora ds. studenckich kół naukowych. Powiadomienie ma formę ̨ informacji indywidualnie skierowanych do poszczególnych studenckich kół naukowych drogą elektroniczną oraz komunikatu na stronie internetowej STN/SKN. Dział Nauki na tydzień przed planowanym zebraniem zamieszcza na stronie internetowej agendę z planowanymi zadaniami.</w:t>
      </w:r>
    </w:p>
    <w:p w14:paraId="745E87AE" w14:textId="77777777" w:rsidR="00C302AA" w:rsidRPr="00C52108" w:rsidRDefault="00C302AA" w:rsidP="00C302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  <w:t>Do kompetencji WZ należą:</w:t>
      </w:r>
    </w:p>
    <w:p w14:paraId="6988150C" w14:textId="77777777" w:rsidR="00C302AA" w:rsidRPr="00C52108" w:rsidRDefault="00C302AA" w:rsidP="00C302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lastRenderedPageBreak/>
        <w:t>uchwalanie kierunków działalności Towarzystwa;</w:t>
      </w:r>
    </w:p>
    <w:p w14:paraId="249C4A7F" w14:textId="77777777" w:rsidR="00C302AA" w:rsidRPr="00C52108" w:rsidRDefault="00C302AA" w:rsidP="00C302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rozpatrywanie sprawozdań z działalności zarządu;</w:t>
      </w:r>
    </w:p>
    <w:p w14:paraId="1AE2BB83" w14:textId="77777777" w:rsidR="00C302AA" w:rsidRPr="00C52108" w:rsidRDefault="00C302AA" w:rsidP="00C302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wybór prezesa Zarządu i pozostałych członków zarządu;</w:t>
      </w:r>
    </w:p>
    <w:p w14:paraId="07404E1C" w14:textId="77777777" w:rsidR="00C302AA" w:rsidRPr="00C52108" w:rsidRDefault="00C302AA" w:rsidP="00C302AA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podejmowanie uchwał dot. zmian w statucie i rozwiązania Towarzystwa;</w:t>
      </w:r>
    </w:p>
    <w:p w14:paraId="49014085" w14:textId="77777777" w:rsidR="00C302AA" w:rsidRPr="00C52108" w:rsidRDefault="00C302AA" w:rsidP="00C302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  <w:t>W walnym zgromadzeniu mogą uczestniczyć:</w:t>
      </w:r>
    </w:p>
    <w:p w14:paraId="5014F892" w14:textId="77777777" w:rsidR="00C302AA" w:rsidRPr="00C52108" w:rsidRDefault="00C302AA" w:rsidP="00C302A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 głosem stanowiącym: Członkowie Towarzystwa;</w:t>
      </w:r>
    </w:p>
    <w:p w14:paraId="4F90D31A" w14:textId="77777777" w:rsidR="00C302AA" w:rsidRPr="00C52108" w:rsidRDefault="00C302AA" w:rsidP="00C302AA">
      <w:pPr>
        <w:pStyle w:val="Akapitzlist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 głosem doradczym: Opiekunowie kół, Pełnomocnik Rektora ds. studenckich kół naukowych, zaproszeni przez Zarząd Towarzystwa goście.</w:t>
      </w:r>
    </w:p>
    <w:p w14:paraId="01FF7307" w14:textId="77777777" w:rsidR="00C302AA" w:rsidRPr="00C52108" w:rsidRDefault="00C302AA" w:rsidP="00C302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  <w:t>Zarząd zwołuje nadzwyczajne walne zgromadzenie</w:t>
      </w:r>
    </w:p>
    <w:p w14:paraId="3FEC7A35" w14:textId="77777777" w:rsidR="00C302AA" w:rsidRPr="00C52108" w:rsidRDefault="00C302AA" w:rsidP="00C302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 własnej inicjatywy;</w:t>
      </w:r>
    </w:p>
    <w:p w14:paraId="6E19129A" w14:textId="77777777" w:rsidR="00C302AA" w:rsidRPr="00C52108" w:rsidRDefault="00C302AA" w:rsidP="00C302AA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na wniosek pełnomocnika Rektora ds. studenckich kół naukowych.</w:t>
      </w:r>
    </w:p>
    <w:p w14:paraId="52EB9C80" w14:textId="77777777" w:rsidR="00C302AA" w:rsidRPr="00C52108" w:rsidRDefault="00C302AA" w:rsidP="00C302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Prezes zarządu przewodniczy obradom Walnego Zgromadzenia, chyba że zdecyduje się powołać przewodniczącego zebrania</w:t>
      </w:r>
    </w:p>
    <w:p w14:paraId="33DFAC66" w14:textId="77777777" w:rsidR="00C302AA" w:rsidRPr="00C52108" w:rsidRDefault="00C302AA" w:rsidP="00C302AA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Głosowania na walnym zgromadzeniu są jawne, chyba że uchwalony zostanie wniosek o utajnienie głosowania</w:t>
      </w:r>
    </w:p>
    <w:p w14:paraId="26E58CFD" w14:textId="77777777" w:rsidR="00C302AA" w:rsidRPr="00C52108" w:rsidRDefault="00C302AA" w:rsidP="00C302AA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ZARZĄD Studenckiego Towarzystwa Naukowego</w:t>
      </w:r>
    </w:p>
    <w:p w14:paraId="4F5E87C6" w14:textId="77777777" w:rsidR="00C302AA" w:rsidRPr="00C52108" w:rsidRDefault="00C302AA" w:rsidP="00C302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Zarząd Towarzystwa składa się z prezesa, wiceprezesa, sekretarza i 5-10 członków wybranych przez WZ.</w:t>
      </w:r>
    </w:p>
    <w:p w14:paraId="788B83CE" w14:textId="77777777" w:rsidR="00C302AA" w:rsidRPr="00C52108" w:rsidRDefault="00C302AA" w:rsidP="00C302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Funkcje w Zarządzie Towarzystwa mogą być pełnione nie dłużej niż 2 kadencje.</w:t>
      </w:r>
    </w:p>
    <w:p w14:paraId="1B4C5D9D" w14:textId="77777777" w:rsidR="00C302AA" w:rsidRPr="00C52108" w:rsidRDefault="00C302AA" w:rsidP="00C302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 skład Zarządu Towarzystwa mogą wchodzić z wyboru członkowie Towarzystwa.</w:t>
      </w:r>
    </w:p>
    <w:p w14:paraId="5BB0198A" w14:textId="77777777" w:rsidR="00C302AA" w:rsidRPr="00C52108" w:rsidRDefault="00C302AA" w:rsidP="00C302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Funkcje prezesa, wiceprezesa i sekretarza mogą być pełnione jedynie przez osoby wybrane do Zarządu na Walnym Zgromadzeniu. Każdy z uprawnionych do głosowania uczestników Walnego Zgromadzenia ma możliwość oddania głosu na maksymalnie 3 kandydatów do zarządu. Prezesem zostaje osoba która uzyskała największą liczbę głosów w głosowaniu tajnym, a stanowiska pozostałych członków Zarządu obejmują osoby w kolejności z największą liczbą głosów. </w:t>
      </w:r>
    </w:p>
    <w:p w14:paraId="0DD0A43E" w14:textId="77777777" w:rsidR="00C302AA" w:rsidRPr="00C52108" w:rsidRDefault="00C302AA" w:rsidP="00C302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 posiedzeniu Zarządu mogą uczestniczyć również opiekunowie SKN oraz pełnomocnik Rektora ds. studenckich kół naukowych z głosem doradczym.</w:t>
      </w:r>
    </w:p>
    <w:p w14:paraId="1839A196" w14:textId="77777777" w:rsidR="00C302AA" w:rsidRPr="00C52108" w:rsidRDefault="00C302AA" w:rsidP="00C302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Zebrania Zarządu są zwoływane w miarę potrzeb, nie rzadziej niż dwa razy do roku.</w:t>
      </w:r>
    </w:p>
    <w:p w14:paraId="75F8C0C5" w14:textId="77777777" w:rsidR="00C302AA" w:rsidRPr="00C52108" w:rsidRDefault="00C302AA" w:rsidP="00C302AA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  <w:u w:val="single"/>
        </w:rPr>
        <w:t>Kompetencje Zarządu:</w:t>
      </w:r>
    </w:p>
    <w:p w14:paraId="63083821" w14:textId="77777777" w:rsidR="00C302AA" w:rsidRPr="00C52108" w:rsidRDefault="00C302AA" w:rsidP="00C302A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reprezentowanie Towarzystwa na zewnątrz i działanie w jego imieniu w sprawach nie tworzących zobowiązań́ majątkowych;</w:t>
      </w:r>
    </w:p>
    <w:p w14:paraId="4D5E3FDA" w14:textId="77777777" w:rsidR="00C302AA" w:rsidRPr="00C52108" w:rsidRDefault="00C302AA" w:rsidP="00C302A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kierowanie działalnością Towarzystwa zgodnie z postanowieniami statutu, wytycznymi i uchwałami Walnego Zgromadzenia, przepisami Ustawy z dnia 20 lipca 2018 r. – Prawo o szkolnictwie wyższym i nauce oraz statutem UR;</w:t>
      </w:r>
    </w:p>
    <w:p w14:paraId="33C45D52" w14:textId="77777777" w:rsidR="00C302AA" w:rsidRPr="00C52108" w:rsidRDefault="00C302AA" w:rsidP="00C302A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zwoływanie Walnych Zgromadzeń;</w:t>
      </w:r>
    </w:p>
    <w:p w14:paraId="0F3CE570" w14:textId="77777777" w:rsidR="00C302AA" w:rsidRPr="00C52108" w:rsidRDefault="00C302AA" w:rsidP="00C302AA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spacing w:after="120" w:line="240" w:lineRule="auto"/>
        <w:ind w:right="108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STN ma obowiązek powołać Zespół Ekspertów ds. oceny wniosków konkursowych. W skład Zespołu Ekspertów wchodzą: po jednym przedstawicielu spośród opiekunów oraz po jednym przedstawicielu spośród członków STN w następujących dziedzinach: 1. nauk humanistycznych, 2. nauk społecznych, 3. nauk ścisłych, przyrodniczych, inżynieryjno-technicznych i rolniczych, 4. nauk medycznych i nauk o zdrowiu, 5.nauk o sztuce. O sposobie wyłonienia ekspertów oraz okresie trwania ich kadencji decyduje Zarząd STN po akceptacji Pełnomocnika Rektora ds. Studenckich Kół Naukowych. Ostateczną decyzję o przyznaniu projektów podejmuje Pełnomocnik Rektora ds. Studenckich Kół </w:t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lastRenderedPageBreak/>
        <w:t>Naukowych.</w:t>
      </w:r>
    </w:p>
    <w:p w14:paraId="2E3ABA94" w14:textId="77777777" w:rsidR="00C302AA" w:rsidRPr="00C52108" w:rsidRDefault="00C302AA" w:rsidP="00C302AA">
      <w:pPr>
        <w:pStyle w:val="Akapitzlist"/>
        <w:widowControl w:val="0"/>
        <w:numPr>
          <w:ilvl w:val="0"/>
          <w:numId w:val="12"/>
        </w:numPr>
        <w:tabs>
          <w:tab w:val="left" w:pos="426"/>
        </w:tabs>
        <w:autoSpaceDE w:val="0"/>
        <w:autoSpaceDN w:val="0"/>
        <w:spacing w:after="120" w:line="240" w:lineRule="auto"/>
        <w:ind w:right="108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wskazanie SKN do udziału w konkursie MNiSW w ramach programu „Studenckie koła naukowe tworzą innowacje”;</w:t>
      </w:r>
    </w:p>
    <w:p w14:paraId="1E147EC8" w14:textId="77777777" w:rsidR="00C302AA" w:rsidRPr="00C52108" w:rsidRDefault="00C302AA" w:rsidP="00C302AA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zdawanie sprawozdań z bieżącej działalności Towarzystwa, w tym co najmniej raz w roku sprawozdania z całorocznej działalności w formie pisemnej na ręce Pełnomocnika Rektora ds. SKN;</w:t>
      </w:r>
    </w:p>
    <w:p w14:paraId="13508F48" w14:textId="77777777" w:rsidR="00C302AA" w:rsidRPr="00957739" w:rsidRDefault="00C302AA" w:rsidP="00C302A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Towarzystwo i Pełnomocnik potwierdzają zaświadczenia przygotowywane przez studentów SKN, dotyczące ich czynnej działalności, na potrzeby złożenia wniosków o przyznanie stypendium Rektora zgodnie z </w:t>
      </w: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 xml:space="preserve">Załącznikiem </w:t>
      </w:r>
      <w:r w:rsidRPr="00C52108">
        <w:rPr>
          <w:color w:val="000000" w:themeColor="text1"/>
        </w:rPr>
        <w:br/>
      </w:r>
      <w:r w:rsidRPr="00957739">
        <w:rPr>
          <w:rFonts w:ascii="Corbel" w:eastAsia="Corbel" w:hAnsi="Corbel" w:cs="Corbel"/>
          <w:color w:val="000000" w:themeColor="text1"/>
          <w:sz w:val="24"/>
          <w:szCs w:val="24"/>
        </w:rPr>
        <w:t>nr 1.</w:t>
      </w:r>
    </w:p>
    <w:p w14:paraId="149581B8" w14:textId="38043B10" w:rsidR="00C302AA" w:rsidRPr="00957739" w:rsidRDefault="00AD5582" w:rsidP="00C302AA">
      <w:pPr>
        <w:pStyle w:val="Akapitzlist"/>
        <w:numPr>
          <w:ilvl w:val="0"/>
          <w:numId w:val="12"/>
        </w:numPr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957739">
        <w:rPr>
          <w:rFonts w:ascii="Corbel" w:eastAsia="Corbel" w:hAnsi="Corbel" w:cs="Corbel"/>
          <w:color w:val="000000" w:themeColor="text1"/>
          <w:sz w:val="24"/>
          <w:szCs w:val="24"/>
        </w:rPr>
        <w:t xml:space="preserve">W ramach środków przyznanych na działalność Studenckich Kół Naukowych wydziela się 10% z tej puli </w:t>
      </w:r>
      <w:r w:rsidR="00C302AA" w:rsidRPr="00957739">
        <w:rPr>
          <w:rFonts w:ascii="Corbel" w:eastAsia="Corbel" w:hAnsi="Corbel" w:cs="Corbel"/>
          <w:color w:val="000000" w:themeColor="text1"/>
          <w:sz w:val="24"/>
          <w:szCs w:val="24"/>
        </w:rPr>
        <w:t xml:space="preserve">rzecz działań promocyjnych STN i SKN. Wysokość środków </w:t>
      </w:r>
      <w:r w:rsidRPr="00957739">
        <w:rPr>
          <w:rFonts w:ascii="Corbel" w:eastAsia="Corbel" w:hAnsi="Corbel" w:cs="Corbel"/>
          <w:color w:val="000000" w:themeColor="text1"/>
          <w:sz w:val="24"/>
          <w:szCs w:val="24"/>
        </w:rPr>
        <w:t xml:space="preserve">może ulec zmianie a każda zmiana wymaga akceptacji dysponenta środków. </w:t>
      </w:r>
      <w:r w:rsidR="00C302AA" w:rsidRPr="00957739">
        <w:rPr>
          <w:rFonts w:ascii="Corbel" w:eastAsia="Corbel" w:hAnsi="Corbel" w:cs="Corbel"/>
          <w:color w:val="000000" w:themeColor="text1"/>
          <w:sz w:val="24"/>
          <w:szCs w:val="24"/>
        </w:rPr>
        <w:t>Koordynatorem wydawania środków jest Pełnomocnik ds. SKN.</w:t>
      </w:r>
    </w:p>
    <w:p w14:paraId="469E2B09" w14:textId="77777777" w:rsidR="00C302AA" w:rsidRPr="00C52108" w:rsidRDefault="00C302AA" w:rsidP="00C302AA">
      <w:pPr>
        <w:pStyle w:val="Akapitzlist"/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3CE5E524" w14:textId="77777777" w:rsidR="00C302AA" w:rsidRPr="00C52108" w:rsidRDefault="00C302AA" w:rsidP="00C302AA">
      <w:pPr>
        <w:autoSpaceDE w:val="0"/>
        <w:autoSpaceDN w:val="0"/>
        <w:adjustRightInd w:val="0"/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IV. Zmiany statutu i rozwiązanie Studenckiego Towarzystwa Naukowego</w:t>
      </w:r>
    </w:p>
    <w:p w14:paraId="5A946CFE" w14:textId="77777777" w:rsidR="00C302AA" w:rsidRPr="00C52108" w:rsidRDefault="00C302AA" w:rsidP="00C302AA">
      <w:pPr>
        <w:spacing w:after="0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</w:p>
    <w:p w14:paraId="0B264117" w14:textId="77777777" w:rsidR="00C302AA" w:rsidRPr="00C52108" w:rsidRDefault="00C302AA" w:rsidP="00C302A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Uchwałę w przedmiocie zmian w statucie podejmuje Walne Zgromadzenie zwykłą większością głosów członków obecnych na Walnym Zgromadzeniu podczas głosowania. </w:t>
      </w:r>
    </w:p>
    <w:p w14:paraId="559BC9A6" w14:textId="77777777" w:rsidR="00C302AA" w:rsidRPr="00C52108" w:rsidRDefault="00C302AA" w:rsidP="00C302A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Walne Zgromadzenie może powoływać komisję statutową ze swego grona celem zredagowania i zaproponowania określonych zmian statutowych.</w:t>
      </w:r>
    </w:p>
    <w:p w14:paraId="5493CB48" w14:textId="77777777" w:rsidR="00C302AA" w:rsidRPr="00C52108" w:rsidRDefault="00C302AA" w:rsidP="00C302AA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Uchwałę o rozwiązaniu Towarzystwa podejmuje walne zgromadzenie zwykłą większością głosów członków obecnych na Walnym Zgromadzeniu podczas głosowania. Uchwała o rozwiązaniu Towarzystwa określa jednocześnie przeznaczenie majątku Towarzystwa.</w:t>
      </w:r>
    </w:p>
    <w:p w14:paraId="44EA6B2A" w14:textId="77777777" w:rsidR="00C302AA" w:rsidRPr="00C52108" w:rsidRDefault="00C302AA" w:rsidP="00C302AA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</w:p>
    <w:p w14:paraId="701DF436" w14:textId="77777777" w:rsidR="00C302AA" w:rsidRPr="00C52108" w:rsidRDefault="00C302AA" w:rsidP="00C302AA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V – Projekty Naukowe i Artystyczne</w:t>
      </w:r>
    </w:p>
    <w:p w14:paraId="482EA02C" w14:textId="77777777" w:rsidR="00C302AA" w:rsidRPr="00C52108" w:rsidRDefault="00C302AA" w:rsidP="00FD727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Autospacing="1" w:after="0" w:afterAutospacing="1" w:line="240" w:lineRule="auto"/>
        <w:ind w:left="567" w:hanging="283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Projektem naukowym w rozumieniu niniejszego statutu jest wyłącznie przedsięwzięcie zgłoszone na Formularzu (załącznik nr 2 stanowiący Formularz kwalifikacji projektu) i zaakceptowane przez Pełnomocnika ds. SKN. </w:t>
      </w:r>
    </w:p>
    <w:p w14:paraId="3FC388D5" w14:textId="77777777" w:rsidR="00C302AA" w:rsidRPr="00C52108" w:rsidRDefault="00C302AA" w:rsidP="00FD7271">
      <w:pPr>
        <w:autoSpaceDE w:val="0"/>
        <w:autoSpaceDN w:val="0"/>
        <w:adjustRightInd w:val="0"/>
        <w:spacing w:beforeAutospacing="1" w:after="0" w:afterAutospacing="1" w:line="240" w:lineRule="auto"/>
        <w:ind w:left="567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lub które spełnia co najmniej 2 z wymienionych kryteriów: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a) zostało zgłoszone i zakwalifikowane w trybie konkursowym (uczelnianym, ministerialnym, grantowym)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b) posiada nadany numer identyfikacyjny (wniosku lub umowy), 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c) posiada określone źródło finansowania,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e) wymaga sporządzenia sprawozdania lub raportu końcowego.</w:t>
      </w:r>
    </w:p>
    <w:p w14:paraId="4B652CD8" w14:textId="77777777" w:rsidR="00C302AA" w:rsidRPr="00C52108" w:rsidRDefault="00C302AA" w:rsidP="00FD7271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Autospacing="1" w:after="0" w:afterAutospacing="1" w:line="240" w:lineRule="auto"/>
        <w:ind w:left="567" w:hanging="283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Projektem artystycznym w rozumieniu niniejszego statutu jest wyłącznie przedsięwzięcie takie jak wystawa, koncert, konkurs artystyczny, warsztaty artystyczne w miejscu publicznym zgłoszone na Formularzu (załącznik nr 2 stanowiący Formularz kwalifikacji projektu) i zaakceptowane przez Pełnomocnika ds. SKN, </w:t>
      </w:r>
    </w:p>
    <w:p w14:paraId="03762FAB" w14:textId="77777777" w:rsidR="00C302AA" w:rsidRPr="00C52108" w:rsidRDefault="00C302AA" w:rsidP="00FD7271">
      <w:pPr>
        <w:autoSpaceDE w:val="0"/>
        <w:autoSpaceDN w:val="0"/>
        <w:adjustRightInd w:val="0"/>
        <w:spacing w:beforeAutospacing="1" w:after="0" w:afterAutospacing="1" w:line="240" w:lineRule="auto"/>
        <w:ind w:left="567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lub które spełnia co najmniej 2 z wymienionych kryteriów: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a) zostało zgłoszone i zakwalifikowane w trybie konkursowym (uczelnianym, </w:t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lastRenderedPageBreak/>
        <w:t>ministerialnym, grantowym)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b)  posiada nadany numer identyfikacyjny (wniosku lub umowy), 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c) posiada określone źródło finansowania,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e) wymaga sporządzenia sprawozdania lub raportu końcowego.</w:t>
      </w:r>
    </w:p>
    <w:p w14:paraId="680F5463" w14:textId="77777777" w:rsidR="00C302AA" w:rsidRPr="00C52108" w:rsidRDefault="00C302AA" w:rsidP="00C302AA">
      <w:pPr>
        <w:pStyle w:val="Akapitzlist"/>
        <w:numPr>
          <w:ilvl w:val="1"/>
          <w:numId w:val="10"/>
        </w:numPr>
        <w:autoSpaceDE w:val="0"/>
        <w:autoSpaceDN w:val="0"/>
        <w:adjustRightInd w:val="0"/>
        <w:spacing w:beforeAutospacing="1" w:after="0" w:afterAutospacing="1" w:line="240" w:lineRule="auto"/>
        <w:ind w:left="567" w:hanging="283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Nie są projektami naukowymi działania takie jak: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a) regularne spotkania SKN,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c) wyjazdy studyjne finansowane ze środków własnych,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d) inicjatywy wewnętrzne niewynikające z procedur konkursowych.</w:t>
      </w:r>
    </w:p>
    <w:p w14:paraId="2F254CAE" w14:textId="77777777" w:rsidR="00C302AA" w:rsidRPr="00C52108" w:rsidRDefault="00C302AA" w:rsidP="00C302AA">
      <w:pPr>
        <w:autoSpaceDE w:val="0"/>
        <w:autoSpaceDN w:val="0"/>
        <w:adjustRightInd w:val="0"/>
        <w:spacing w:beforeAutospacing="1" w:after="0" w:afterAutospacing="1" w:line="240" w:lineRule="auto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VI – Publikowanie i upowszechnianie nauki</w:t>
      </w:r>
    </w:p>
    <w:p w14:paraId="44FB8C92" w14:textId="77777777" w:rsidR="00C302AA" w:rsidRPr="00C52108" w:rsidRDefault="00C302AA" w:rsidP="00C302AA">
      <w:pPr>
        <w:autoSpaceDE w:val="0"/>
        <w:autoSpaceDN w:val="0"/>
        <w:adjustRightInd w:val="0"/>
        <w:spacing w:beforeAutospacing="1" w:after="0" w:afterAutospacing="1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1.  Działania upowszechniające naukę:</w:t>
      </w:r>
    </w:p>
    <w:p w14:paraId="014CA352" w14:textId="77777777" w:rsidR="00C302AA" w:rsidRPr="00C52108" w:rsidRDefault="00C302AA" w:rsidP="00C302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Udział studenta w konferencji naukowej może zostać potwierdzony wyłącznie po dostarczeniu: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a) programu konferencjilub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b) abstraktu lub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c) certyfikatu uczestnictwa, lub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d) dowodu zgłoszenia posteru lub wystąpienia, jeśli dotyczy.</w:t>
      </w:r>
    </w:p>
    <w:p w14:paraId="742231F0" w14:textId="77777777" w:rsidR="00C302AA" w:rsidRPr="00C52108" w:rsidRDefault="00C302AA" w:rsidP="00C302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Niedopuszczalne jest wykazywanie udziału w kilku konferencjach odbywających się jednocześnie w tych samych godzinach i tym samym dniu.</w:t>
      </w:r>
    </w:p>
    <w:p w14:paraId="5EE2CA62" w14:textId="77777777" w:rsidR="00C302AA" w:rsidRPr="00C52108" w:rsidRDefault="00C302AA" w:rsidP="00C302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Konferencje organizowane przez studentów UR muszą być zgłoszone w następującym trybie: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a) zgłoszenie przez opiekuna SKN do Dziekana,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b) akceptacja przez Dziekana,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c) przekazanie do Pełnomocnika Rektora ds. SKN,</w:t>
      </w:r>
      <w:r w:rsidRPr="00C52108">
        <w:rPr>
          <w:color w:val="000000" w:themeColor="text1"/>
        </w:rPr>
        <w:br/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d) zgłoszenie do STN UR w Dziale Nauki i do wiadomości Prorektora ds. Studenckich i Kształcenia.</w:t>
      </w:r>
    </w:p>
    <w:p w14:paraId="3D7B0345" w14:textId="77777777" w:rsidR="00C302AA" w:rsidRPr="00C52108" w:rsidRDefault="00C302AA" w:rsidP="00C302AA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beforeAutospacing="1" w:after="0" w:afterAutospacing="1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Czynny udział w warsztatach jak i współorganizacja festiwali nauki, podcastów, wystaw artystycznych, paneli dyskusyjnych, dni otwartych oraz współautorstwo artykułów popularnonaukowych. Każda z aktywności musi zostać potwierdzana dokumentem zaświadczającym lub certyfikatem.</w:t>
      </w:r>
    </w:p>
    <w:p w14:paraId="33393699" w14:textId="77777777" w:rsidR="00C302AA" w:rsidRPr="00C52108" w:rsidRDefault="00C302AA" w:rsidP="00C302AA">
      <w:pPr>
        <w:pStyle w:val="Akapitzlist"/>
        <w:autoSpaceDE w:val="0"/>
        <w:autoSpaceDN w:val="0"/>
        <w:adjustRightInd w:val="0"/>
        <w:spacing w:beforeAutospacing="1" w:after="0" w:afterAutospacing="1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34F05ED4" w14:textId="77777777" w:rsidR="00C302AA" w:rsidRPr="00C52108" w:rsidRDefault="00C302AA" w:rsidP="00C302AA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 xml:space="preserve">Publikacje naukowe - </w:t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w rozumieniu</w:t>
      </w: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 xml:space="preserve"> </w:t>
      </w: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Rozporządzenia Ministra Nauki i Szkolnictwa Wyższego z dnia 22 lutego 2019 r. w sprawie ewaluacji jakości działalności naukowej z późniejszymi zmianami.</w:t>
      </w:r>
    </w:p>
    <w:p w14:paraId="0472BD4A" w14:textId="77777777" w:rsidR="00C302AA" w:rsidRPr="00C52108" w:rsidRDefault="00C302AA" w:rsidP="00C302AA">
      <w:pPr>
        <w:autoSpaceDE w:val="0"/>
        <w:autoSpaceDN w:val="0"/>
        <w:adjustRightInd w:val="0"/>
        <w:spacing w:beforeAutospacing="1" w:after="0" w:afterAutospacing="1" w:line="240" w:lineRule="auto"/>
        <w:ind w:left="360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VIII „Sprawozdawczość i procedury stypendialne” w brzmieniu:</w:t>
      </w:r>
    </w:p>
    <w:p w14:paraId="40D4844B" w14:textId="77777777" w:rsidR="00C302AA" w:rsidRPr="00C52108" w:rsidRDefault="00C302AA" w:rsidP="00C302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 xml:space="preserve">Studenci Kół wnioskujących o stypendium Rektora składają w Dziale Nauki zaświadczenia o aktywnościach w kole zgodnie z Zarządzeniem, potwierdzone przez opiekuna. </w:t>
      </w:r>
    </w:p>
    <w:p w14:paraId="33E404DE" w14:textId="77777777" w:rsidR="00C302AA" w:rsidRPr="00C52108" w:rsidRDefault="00C302AA" w:rsidP="00C302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STN UR dokonuje wstępnej weryfikacji, po czym przekazuje zaświadczenia Pełnomocnikowi Rektora ds. Studenckich Kół Naukowych.</w:t>
      </w:r>
    </w:p>
    <w:p w14:paraId="4D9B8766" w14:textId="77777777" w:rsidR="00C302AA" w:rsidRPr="00C52108" w:rsidRDefault="00C302AA" w:rsidP="00C302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lastRenderedPageBreak/>
        <w:t>Pełnomocnik zatwierdza zaświadczenia dotyczące działalności naukowej studentów wynikającej z funkcjonowania SKN.</w:t>
      </w:r>
    </w:p>
    <w:p w14:paraId="62A62A38" w14:textId="77777777" w:rsidR="00C302AA" w:rsidRPr="00C52108" w:rsidRDefault="00C302AA" w:rsidP="00C302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Prorektor ds. Studenckich i Kształcenia sprawuje nadzór nad całym procesem przyznawania stypendiów w tym stypendium Rektora, które obejmuje osiągniecia naukowe lub osiągniecia artystyczne lub osiągnięcia sportowe we współzawodnictwie co najmniej na poziomie krajowym jak i inne formy aktywności studenckiej przewidziane regulaminem świadczeń dla studentów UR.</w:t>
      </w:r>
    </w:p>
    <w:p w14:paraId="1BAEA234" w14:textId="77777777" w:rsidR="00C302AA" w:rsidRPr="00C52108" w:rsidRDefault="00C302AA" w:rsidP="00C302AA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beforeAutospacing="1" w:after="0" w:afterAutospacing="1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Prorektor ds. Studenckich i Kształcenia nadzoruje końcową ocenę wniosków stypendialnych w tym wniosków o stypendium Rektora UR oraz odpowiada za pracę komisji stypendialnej i odwoławczej komisji stypendialnej oraz nadzoruje proces przyznawania świadczeń studentom.</w:t>
      </w:r>
    </w:p>
    <w:p w14:paraId="15916209" w14:textId="77777777" w:rsidR="00C302AA" w:rsidRPr="00C52108" w:rsidRDefault="00C302AA" w:rsidP="00C302AA">
      <w:pPr>
        <w:pStyle w:val="Akapitzlist"/>
        <w:autoSpaceDE w:val="0"/>
        <w:autoSpaceDN w:val="0"/>
        <w:adjustRightInd w:val="0"/>
        <w:spacing w:after="0" w:line="240" w:lineRule="auto"/>
        <w:ind w:left="360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056AAF24" w14:textId="77777777" w:rsidR="00C302AA" w:rsidRPr="00C52108" w:rsidRDefault="00C302AA" w:rsidP="00C302AA">
      <w:pPr>
        <w:pStyle w:val="Akapitzlist"/>
        <w:spacing w:after="0" w:line="240" w:lineRule="auto"/>
        <w:ind w:left="360"/>
        <w:jc w:val="center"/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b/>
          <w:bCs/>
          <w:color w:val="000000" w:themeColor="text1"/>
          <w:sz w:val="24"/>
          <w:szCs w:val="24"/>
        </w:rPr>
        <w:t>ROZDZIAŁ IX. Przepisy końcowe</w:t>
      </w:r>
    </w:p>
    <w:p w14:paraId="68CDB092" w14:textId="77777777" w:rsidR="00C302AA" w:rsidRPr="00C52108" w:rsidRDefault="00C302AA" w:rsidP="00C302AA">
      <w:pPr>
        <w:pStyle w:val="Akapitzlist"/>
        <w:spacing w:after="0" w:line="240" w:lineRule="auto"/>
        <w:ind w:left="360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35FBCF98" w14:textId="3A15F673" w:rsidR="00C302AA" w:rsidRPr="00C52108" w:rsidRDefault="00C302AA" w:rsidP="00C302AA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Do Zarządzenia nr 141/2024 po załączniku nr 1 Statutu Studenckiego Towarzystwa Naukowego Uniwersytetu Rzeszowskiego dodaje się załącznik nr 2 stanowiący “Formularz kwalifikacji projektu SKN” oraz załącznik nr 3 stanowiący „Regulamin przyznawania środków finansowych na granty JM Rektora UR dla Studenckich Kół Naukowych IMPULS” wraz z załącznikami.</w:t>
      </w:r>
    </w:p>
    <w:p w14:paraId="1857CC0B" w14:textId="77777777" w:rsidR="00C302AA" w:rsidRPr="00C52108" w:rsidRDefault="00C302AA" w:rsidP="00C302AA">
      <w:pPr>
        <w:pStyle w:val="Akapitzlist"/>
        <w:numPr>
          <w:ilvl w:val="0"/>
          <w:numId w:val="7"/>
        </w:numPr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  <w:r w:rsidRPr="00C52108">
        <w:rPr>
          <w:rFonts w:ascii="Corbel" w:eastAsia="Corbel" w:hAnsi="Corbel" w:cs="Corbel"/>
          <w:color w:val="000000" w:themeColor="text1"/>
          <w:sz w:val="24"/>
          <w:szCs w:val="24"/>
        </w:rPr>
        <w:t>Statut wchodzi w życie z dniem podpisania.</w:t>
      </w:r>
    </w:p>
    <w:p w14:paraId="7B3B82F5" w14:textId="77777777" w:rsidR="00C302AA" w:rsidRPr="00C52108" w:rsidRDefault="00C302AA" w:rsidP="00C302AA">
      <w:pPr>
        <w:autoSpaceDE w:val="0"/>
        <w:autoSpaceDN w:val="0"/>
        <w:adjustRightInd w:val="0"/>
        <w:spacing w:after="0" w:line="240" w:lineRule="auto"/>
        <w:rPr>
          <w:rFonts w:ascii="Corbel" w:eastAsia="Corbel" w:hAnsi="Corbel" w:cs="Corbel"/>
          <w:color w:val="000000" w:themeColor="text1"/>
          <w:sz w:val="24"/>
          <w:szCs w:val="24"/>
        </w:rPr>
      </w:pPr>
    </w:p>
    <w:p w14:paraId="50C14845" w14:textId="77777777" w:rsidR="00C302AA" w:rsidRPr="00C52108" w:rsidRDefault="00C302AA" w:rsidP="00C302AA">
      <w:pPr>
        <w:rPr>
          <w:color w:val="000000" w:themeColor="text1"/>
        </w:rPr>
      </w:pPr>
    </w:p>
    <w:sectPr w:rsidR="00C302AA" w:rsidRPr="00C52108" w:rsidSect="00D82150">
      <w:headerReference w:type="default" r:id="rId8"/>
      <w:headerReference w:type="first" r:id="rId9"/>
      <w:footerReference w:type="first" r:id="rId10"/>
      <w:pgSz w:w="11906" w:h="16838" w:code="9"/>
      <w:pgMar w:top="1949" w:right="1417" w:bottom="1417" w:left="1417" w:header="0" w:footer="283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CC3DA" w14:textId="77777777" w:rsidR="00BE565D" w:rsidRDefault="00BE565D" w:rsidP="006F29C5">
      <w:pPr>
        <w:spacing w:after="0" w:line="240" w:lineRule="auto"/>
      </w:pPr>
      <w:r>
        <w:separator/>
      </w:r>
    </w:p>
  </w:endnote>
  <w:endnote w:type="continuationSeparator" w:id="0">
    <w:p w14:paraId="5581ADA5" w14:textId="77777777" w:rsidR="00BE565D" w:rsidRDefault="00BE565D" w:rsidP="006F2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,Times New Roman">
    <w:altName w:val="Corbel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FA8C4" w14:textId="77777777" w:rsidR="007354D8" w:rsidRPr="007354D8" w:rsidRDefault="007354D8" w:rsidP="007354D8">
    <w:pPr>
      <w:pStyle w:val="Stopka"/>
      <w:ind w:left="-1418" w:firstLine="567"/>
      <w:rPr>
        <w:rFonts w:ascii="Corbel" w:hAnsi="Corbel"/>
        <w:color w:val="004D9E"/>
        <w:sz w:val="16"/>
        <w:szCs w:val="16"/>
      </w:rPr>
    </w:pPr>
    <w:r>
      <w:rPr>
        <w:rFonts w:ascii="Corbel" w:hAnsi="Corbel"/>
        <w:noProof/>
        <w:color w:val="004D9E"/>
        <w:sz w:val="16"/>
        <w:szCs w:val="16"/>
        <w:lang w:eastAsia="pl-PL"/>
      </w:rPr>
      <w:drawing>
        <wp:inline distT="0" distB="0" distL="0" distR="0" wp14:anchorId="2CA8D62C" wp14:editId="642D2E66">
          <wp:extent cx="1730127" cy="349200"/>
          <wp:effectExtent l="19050" t="0" r="3423" b="0"/>
          <wp:docPr id="5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0127" cy="349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C38B8" w14:textId="77777777" w:rsidR="00BE565D" w:rsidRDefault="00BE565D" w:rsidP="006F29C5">
      <w:pPr>
        <w:spacing w:after="0" w:line="240" w:lineRule="auto"/>
      </w:pPr>
      <w:r>
        <w:separator/>
      </w:r>
    </w:p>
  </w:footnote>
  <w:footnote w:type="continuationSeparator" w:id="0">
    <w:p w14:paraId="525C5C62" w14:textId="77777777" w:rsidR="00BE565D" w:rsidRDefault="00BE565D" w:rsidP="006F29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2213" w14:textId="77777777" w:rsidR="006F29C5" w:rsidRPr="00880437" w:rsidRDefault="006F29C5" w:rsidP="00880437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4A58C" w14:textId="77777777" w:rsidR="007354D8" w:rsidRDefault="007354D8" w:rsidP="007354D8">
    <w:pPr>
      <w:pStyle w:val="Nagwek"/>
      <w:ind w:left="-1417"/>
    </w:pPr>
    <w:r w:rsidRPr="007354D8">
      <w:rPr>
        <w:noProof/>
        <w:lang w:eastAsia="pl-PL"/>
      </w:rPr>
      <w:drawing>
        <wp:inline distT="0" distB="0" distL="0" distR="0" wp14:anchorId="3883DBBC" wp14:editId="3591925D">
          <wp:extent cx="7560000" cy="1262083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2620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C701"/>
    <w:multiLevelType w:val="hybridMultilevel"/>
    <w:tmpl w:val="B8F4FB8C"/>
    <w:lvl w:ilvl="0" w:tplc="D72E88D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CA4AF73A">
      <w:start w:val="1"/>
      <w:numFmt w:val="decimal"/>
      <w:lvlText w:val="%2)"/>
      <w:lvlJc w:val="left"/>
      <w:pPr>
        <w:ind w:left="1637" w:hanging="360"/>
      </w:pPr>
      <w:rPr>
        <w:rFonts w:ascii="Corbel,Times New Roman" w:hAnsi="Corbel,Times New Roman" w:hint="default"/>
      </w:rPr>
    </w:lvl>
    <w:lvl w:ilvl="2" w:tplc="1458DB38">
      <w:start w:val="1"/>
      <w:numFmt w:val="lowerRoman"/>
      <w:lvlText w:val="%3."/>
      <w:lvlJc w:val="right"/>
      <w:pPr>
        <w:ind w:left="2160" w:hanging="180"/>
      </w:pPr>
    </w:lvl>
    <w:lvl w:ilvl="3" w:tplc="B472E900">
      <w:start w:val="1"/>
      <w:numFmt w:val="decimal"/>
      <w:lvlText w:val="%4."/>
      <w:lvlJc w:val="left"/>
      <w:pPr>
        <w:ind w:left="2880" w:hanging="360"/>
      </w:pPr>
    </w:lvl>
    <w:lvl w:ilvl="4" w:tplc="50FA105C">
      <w:start w:val="1"/>
      <w:numFmt w:val="lowerLetter"/>
      <w:lvlText w:val="%5."/>
      <w:lvlJc w:val="left"/>
      <w:pPr>
        <w:ind w:left="3600" w:hanging="360"/>
      </w:pPr>
    </w:lvl>
    <w:lvl w:ilvl="5" w:tplc="F9420586">
      <w:start w:val="1"/>
      <w:numFmt w:val="lowerRoman"/>
      <w:lvlText w:val="%6."/>
      <w:lvlJc w:val="right"/>
      <w:pPr>
        <w:ind w:left="4320" w:hanging="180"/>
      </w:pPr>
    </w:lvl>
    <w:lvl w:ilvl="6" w:tplc="59A4510C">
      <w:start w:val="1"/>
      <w:numFmt w:val="decimal"/>
      <w:lvlText w:val="%7."/>
      <w:lvlJc w:val="left"/>
      <w:pPr>
        <w:ind w:left="5040" w:hanging="360"/>
      </w:pPr>
    </w:lvl>
    <w:lvl w:ilvl="7" w:tplc="ACBE87BE">
      <w:start w:val="1"/>
      <w:numFmt w:val="lowerLetter"/>
      <w:lvlText w:val="%8."/>
      <w:lvlJc w:val="left"/>
      <w:pPr>
        <w:ind w:left="5760" w:hanging="360"/>
      </w:pPr>
    </w:lvl>
    <w:lvl w:ilvl="8" w:tplc="02C8134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52BD"/>
    <w:multiLevelType w:val="hybridMultilevel"/>
    <w:tmpl w:val="1B6EAB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D3545"/>
    <w:multiLevelType w:val="hybridMultilevel"/>
    <w:tmpl w:val="5F02229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E7014A"/>
    <w:multiLevelType w:val="hybridMultilevel"/>
    <w:tmpl w:val="67EAE7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AD2224"/>
    <w:multiLevelType w:val="hybridMultilevel"/>
    <w:tmpl w:val="09CEA830"/>
    <w:lvl w:ilvl="0" w:tplc="0415000F">
      <w:start w:val="1"/>
      <w:numFmt w:val="decimal"/>
      <w:lvlText w:val="%1."/>
      <w:lvlJc w:val="left"/>
      <w:pPr>
        <w:ind w:left="853" w:hanging="360"/>
      </w:p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5" w15:restartNumberingAfterBreak="0">
    <w:nsid w:val="1F787446"/>
    <w:multiLevelType w:val="hybridMultilevel"/>
    <w:tmpl w:val="E8F8F770"/>
    <w:lvl w:ilvl="0" w:tplc="175439E8">
      <w:start w:val="1"/>
      <w:numFmt w:val="decimal"/>
      <w:lvlText w:val="%1."/>
      <w:lvlJc w:val="left"/>
      <w:pPr>
        <w:ind w:left="360" w:hanging="360"/>
      </w:pPr>
      <w:rPr>
        <w:rFonts w:ascii="Calibri" w:eastAsiaTheme="minorHAnsi" w:hAnsi="Calibri" w:cs="Calibri"/>
      </w:rPr>
    </w:lvl>
    <w:lvl w:ilvl="1" w:tplc="2DB6298A">
      <w:start w:val="1"/>
      <w:numFmt w:val="decimal"/>
      <w:lvlText w:val="%2)"/>
      <w:lvlJc w:val="left"/>
      <w:pPr>
        <w:ind w:left="108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CE5307"/>
    <w:multiLevelType w:val="hybridMultilevel"/>
    <w:tmpl w:val="C4E2A96E"/>
    <w:lvl w:ilvl="0" w:tplc="744294B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4F5987"/>
    <w:multiLevelType w:val="hybridMultilevel"/>
    <w:tmpl w:val="C088D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17284"/>
    <w:multiLevelType w:val="hybridMultilevel"/>
    <w:tmpl w:val="FE7C9B9A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913713"/>
    <w:multiLevelType w:val="hybridMultilevel"/>
    <w:tmpl w:val="03F64D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88505"/>
    <w:multiLevelType w:val="hybridMultilevel"/>
    <w:tmpl w:val="11E61C54"/>
    <w:lvl w:ilvl="0" w:tplc="08840F5E">
      <w:start w:val="1"/>
      <w:numFmt w:val="decimal"/>
      <w:lvlText w:val="%1."/>
      <w:lvlJc w:val="left"/>
      <w:pPr>
        <w:ind w:left="720" w:hanging="360"/>
      </w:pPr>
    </w:lvl>
    <w:lvl w:ilvl="1" w:tplc="04E8A696">
      <w:start w:val="1"/>
      <w:numFmt w:val="lowerLetter"/>
      <w:lvlText w:val="%2."/>
      <w:lvlJc w:val="left"/>
      <w:pPr>
        <w:ind w:left="1440" w:hanging="360"/>
      </w:pPr>
    </w:lvl>
    <w:lvl w:ilvl="2" w:tplc="38128E16">
      <w:start w:val="1"/>
      <w:numFmt w:val="lowerRoman"/>
      <w:lvlText w:val="%3."/>
      <w:lvlJc w:val="right"/>
      <w:pPr>
        <w:ind w:left="2160" w:hanging="180"/>
      </w:pPr>
    </w:lvl>
    <w:lvl w:ilvl="3" w:tplc="600C3522">
      <w:start w:val="1"/>
      <w:numFmt w:val="decimal"/>
      <w:lvlText w:val="%4."/>
      <w:lvlJc w:val="left"/>
      <w:pPr>
        <w:ind w:left="2880" w:hanging="360"/>
      </w:pPr>
    </w:lvl>
    <w:lvl w:ilvl="4" w:tplc="A93E3FC8">
      <w:start w:val="1"/>
      <w:numFmt w:val="lowerLetter"/>
      <w:lvlText w:val="%5."/>
      <w:lvlJc w:val="left"/>
      <w:pPr>
        <w:ind w:left="3600" w:hanging="360"/>
      </w:pPr>
    </w:lvl>
    <w:lvl w:ilvl="5" w:tplc="50FC361C">
      <w:start w:val="1"/>
      <w:numFmt w:val="lowerRoman"/>
      <w:lvlText w:val="%6."/>
      <w:lvlJc w:val="right"/>
      <w:pPr>
        <w:ind w:left="4320" w:hanging="180"/>
      </w:pPr>
    </w:lvl>
    <w:lvl w:ilvl="6" w:tplc="36CCB374">
      <w:start w:val="1"/>
      <w:numFmt w:val="decimal"/>
      <w:lvlText w:val="%7."/>
      <w:lvlJc w:val="left"/>
      <w:pPr>
        <w:ind w:left="5040" w:hanging="360"/>
      </w:pPr>
    </w:lvl>
    <w:lvl w:ilvl="7" w:tplc="E98434EA">
      <w:start w:val="1"/>
      <w:numFmt w:val="lowerLetter"/>
      <w:lvlText w:val="%8."/>
      <w:lvlJc w:val="left"/>
      <w:pPr>
        <w:ind w:left="5760" w:hanging="360"/>
      </w:pPr>
    </w:lvl>
    <w:lvl w:ilvl="8" w:tplc="41AE04D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F63D52"/>
    <w:multiLevelType w:val="hybridMultilevel"/>
    <w:tmpl w:val="C38EC8FC"/>
    <w:lvl w:ilvl="0" w:tplc="29B098AC">
      <w:start w:val="1"/>
      <w:numFmt w:val="lowerLetter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5971520"/>
    <w:multiLevelType w:val="hybridMultilevel"/>
    <w:tmpl w:val="EF3C94B8"/>
    <w:lvl w:ilvl="0" w:tplc="8E444DA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0561CE"/>
    <w:multiLevelType w:val="hybridMultilevel"/>
    <w:tmpl w:val="AC5A737C"/>
    <w:lvl w:ilvl="0" w:tplc="5FBC2172">
      <w:start w:val="1"/>
      <w:numFmt w:val="bullet"/>
      <w:lvlText w:val=""/>
      <w:lvlJc w:val="left"/>
      <w:pPr>
        <w:ind w:left="83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4492F9"/>
    <w:multiLevelType w:val="multilevel"/>
    <w:tmpl w:val="F23CA146"/>
    <w:lvl w:ilvl="0">
      <w:start w:val="1"/>
      <w:numFmt w:val="decimal"/>
      <w:lvlText w:val="%1."/>
      <w:lvlJc w:val="left"/>
      <w:pPr>
        <w:ind w:left="720" w:hanging="360"/>
      </w:pPr>
      <w:rPr>
        <w:rFonts w:ascii="Corbel,Times New Roman" w:hAnsi="Corbel,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896507"/>
    <w:multiLevelType w:val="hybridMultilevel"/>
    <w:tmpl w:val="83B8A95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9159E5"/>
    <w:multiLevelType w:val="hybridMultilevel"/>
    <w:tmpl w:val="F364EBF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1F784D"/>
    <w:multiLevelType w:val="hybridMultilevel"/>
    <w:tmpl w:val="59487B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4C124A"/>
    <w:multiLevelType w:val="multilevel"/>
    <w:tmpl w:val="1B1C73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79753B"/>
    <w:multiLevelType w:val="hybridMultilevel"/>
    <w:tmpl w:val="3B6C20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5E1FD6"/>
    <w:multiLevelType w:val="hybridMultilevel"/>
    <w:tmpl w:val="42CAC0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C6218B"/>
    <w:multiLevelType w:val="hybridMultilevel"/>
    <w:tmpl w:val="7E748D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229A3"/>
    <w:multiLevelType w:val="hybridMultilevel"/>
    <w:tmpl w:val="3F8C5F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61BF1F"/>
    <w:multiLevelType w:val="multilevel"/>
    <w:tmpl w:val="8D38227A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F63B9"/>
    <w:multiLevelType w:val="multilevel"/>
    <w:tmpl w:val="1DCEEB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24259F"/>
    <w:multiLevelType w:val="hybridMultilevel"/>
    <w:tmpl w:val="19902998"/>
    <w:lvl w:ilvl="0" w:tplc="5C22E966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6" w15:restartNumberingAfterBreak="0">
    <w:nsid w:val="7F74622B"/>
    <w:multiLevelType w:val="hybridMultilevel"/>
    <w:tmpl w:val="B9488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062386">
    <w:abstractNumId w:val="22"/>
  </w:num>
  <w:num w:numId="2" w16cid:durableId="1579248222">
    <w:abstractNumId w:val="25"/>
  </w:num>
  <w:num w:numId="3" w16cid:durableId="1018503229">
    <w:abstractNumId w:val="13"/>
  </w:num>
  <w:num w:numId="4" w16cid:durableId="684210892">
    <w:abstractNumId w:val="2"/>
  </w:num>
  <w:num w:numId="5" w16cid:durableId="1304577482">
    <w:abstractNumId w:val="4"/>
  </w:num>
  <w:num w:numId="6" w16cid:durableId="331488876">
    <w:abstractNumId w:val="9"/>
  </w:num>
  <w:num w:numId="7" w16cid:durableId="776677866">
    <w:abstractNumId w:val="10"/>
  </w:num>
  <w:num w:numId="8" w16cid:durableId="1941834841">
    <w:abstractNumId w:val="14"/>
  </w:num>
  <w:num w:numId="9" w16cid:durableId="1964531284">
    <w:abstractNumId w:val="23"/>
  </w:num>
  <w:num w:numId="10" w16cid:durableId="702484756">
    <w:abstractNumId w:val="0"/>
  </w:num>
  <w:num w:numId="11" w16cid:durableId="2112583901">
    <w:abstractNumId w:val="12"/>
  </w:num>
  <w:num w:numId="12" w16cid:durableId="474685571">
    <w:abstractNumId w:val="11"/>
  </w:num>
  <w:num w:numId="13" w16cid:durableId="2051495133">
    <w:abstractNumId w:val="20"/>
  </w:num>
  <w:num w:numId="14" w16cid:durableId="288585344">
    <w:abstractNumId w:val="21"/>
  </w:num>
  <w:num w:numId="15" w16cid:durableId="876815195">
    <w:abstractNumId w:val="24"/>
  </w:num>
  <w:num w:numId="16" w16cid:durableId="213466423">
    <w:abstractNumId w:val="19"/>
  </w:num>
  <w:num w:numId="17" w16cid:durableId="1234000450">
    <w:abstractNumId w:val="26"/>
  </w:num>
  <w:num w:numId="18" w16cid:durableId="2107771357">
    <w:abstractNumId w:val="18"/>
  </w:num>
  <w:num w:numId="19" w16cid:durableId="1430926896">
    <w:abstractNumId w:val="1"/>
  </w:num>
  <w:num w:numId="20" w16cid:durableId="955021089">
    <w:abstractNumId w:val="15"/>
  </w:num>
  <w:num w:numId="21" w16cid:durableId="499471947">
    <w:abstractNumId w:val="5"/>
  </w:num>
  <w:num w:numId="22" w16cid:durableId="1025398813">
    <w:abstractNumId w:val="7"/>
  </w:num>
  <w:num w:numId="23" w16cid:durableId="1714234279">
    <w:abstractNumId w:val="3"/>
  </w:num>
  <w:num w:numId="24" w16cid:durableId="396054757">
    <w:abstractNumId w:val="17"/>
  </w:num>
  <w:num w:numId="25" w16cid:durableId="1173759234">
    <w:abstractNumId w:val="16"/>
  </w:num>
  <w:num w:numId="26" w16cid:durableId="1720669027">
    <w:abstractNumId w:val="8"/>
  </w:num>
  <w:num w:numId="27" w16cid:durableId="20970937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9C5"/>
    <w:rsid w:val="00003387"/>
    <w:rsid w:val="00006B31"/>
    <w:rsid w:val="00023551"/>
    <w:rsid w:val="00034584"/>
    <w:rsid w:val="00037043"/>
    <w:rsid w:val="000425BB"/>
    <w:rsid w:val="000B1057"/>
    <w:rsid w:val="000B5AAF"/>
    <w:rsid w:val="000B7F9B"/>
    <w:rsid w:val="000D1E97"/>
    <w:rsid w:val="0011163C"/>
    <w:rsid w:val="0017360E"/>
    <w:rsid w:val="00191E3B"/>
    <w:rsid w:val="00194037"/>
    <w:rsid w:val="001D7581"/>
    <w:rsid w:val="002351BB"/>
    <w:rsid w:val="002616D9"/>
    <w:rsid w:val="0027518C"/>
    <w:rsid w:val="00284943"/>
    <w:rsid w:val="002A543A"/>
    <w:rsid w:val="002B0CD9"/>
    <w:rsid w:val="002B2652"/>
    <w:rsid w:val="002B7C82"/>
    <w:rsid w:val="002C48D3"/>
    <w:rsid w:val="002D3DFB"/>
    <w:rsid w:val="002E11A6"/>
    <w:rsid w:val="00304752"/>
    <w:rsid w:val="00307BF4"/>
    <w:rsid w:val="00326706"/>
    <w:rsid w:val="00337DE3"/>
    <w:rsid w:val="00345E00"/>
    <w:rsid w:val="0035237A"/>
    <w:rsid w:val="00361A4A"/>
    <w:rsid w:val="003A3AD5"/>
    <w:rsid w:val="003A67EA"/>
    <w:rsid w:val="003A7B8E"/>
    <w:rsid w:val="003C0F05"/>
    <w:rsid w:val="003C4B96"/>
    <w:rsid w:val="003E42A7"/>
    <w:rsid w:val="003E7A98"/>
    <w:rsid w:val="003F5B9E"/>
    <w:rsid w:val="003F7812"/>
    <w:rsid w:val="004111ED"/>
    <w:rsid w:val="00431542"/>
    <w:rsid w:val="00434DA2"/>
    <w:rsid w:val="0044273A"/>
    <w:rsid w:val="004709E2"/>
    <w:rsid w:val="0047573C"/>
    <w:rsid w:val="004956AD"/>
    <w:rsid w:val="004970D5"/>
    <w:rsid w:val="004B4002"/>
    <w:rsid w:val="004C1099"/>
    <w:rsid w:val="004E181D"/>
    <w:rsid w:val="004F17F1"/>
    <w:rsid w:val="004F64CA"/>
    <w:rsid w:val="005409EE"/>
    <w:rsid w:val="0054248F"/>
    <w:rsid w:val="00544258"/>
    <w:rsid w:val="005808EC"/>
    <w:rsid w:val="00591BF3"/>
    <w:rsid w:val="00596B51"/>
    <w:rsid w:val="005D6E90"/>
    <w:rsid w:val="006022F5"/>
    <w:rsid w:val="00611FD5"/>
    <w:rsid w:val="00624C75"/>
    <w:rsid w:val="00625732"/>
    <w:rsid w:val="00650B74"/>
    <w:rsid w:val="00663F91"/>
    <w:rsid w:val="0067066F"/>
    <w:rsid w:val="0068789A"/>
    <w:rsid w:val="006A3C2C"/>
    <w:rsid w:val="006F29C5"/>
    <w:rsid w:val="006F36F5"/>
    <w:rsid w:val="00711813"/>
    <w:rsid w:val="007246CA"/>
    <w:rsid w:val="00724FEC"/>
    <w:rsid w:val="007255EF"/>
    <w:rsid w:val="007354D8"/>
    <w:rsid w:val="00740E83"/>
    <w:rsid w:val="00781F0D"/>
    <w:rsid w:val="00783956"/>
    <w:rsid w:val="0079289A"/>
    <w:rsid w:val="007B59A9"/>
    <w:rsid w:val="00807698"/>
    <w:rsid w:val="008136CC"/>
    <w:rsid w:val="00826045"/>
    <w:rsid w:val="00835E0F"/>
    <w:rsid w:val="00860134"/>
    <w:rsid w:val="00865FB4"/>
    <w:rsid w:val="00880437"/>
    <w:rsid w:val="008910AB"/>
    <w:rsid w:val="0089702F"/>
    <w:rsid w:val="008D029C"/>
    <w:rsid w:val="008E7C92"/>
    <w:rsid w:val="008F5BDB"/>
    <w:rsid w:val="00916341"/>
    <w:rsid w:val="00957739"/>
    <w:rsid w:val="00976ADD"/>
    <w:rsid w:val="009B686C"/>
    <w:rsid w:val="009B7B21"/>
    <w:rsid w:val="009E2207"/>
    <w:rsid w:val="00A123C7"/>
    <w:rsid w:val="00A72C93"/>
    <w:rsid w:val="00AA4DAE"/>
    <w:rsid w:val="00AB2C94"/>
    <w:rsid w:val="00AC42C7"/>
    <w:rsid w:val="00AD240D"/>
    <w:rsid w:val="00AD3973"/>
    <w:rsid w:val="00AD5582"/>
    <w:rsid w:val="00AE39D1"/>
    <w:rsid w:val="00AE43A1"/>
    <w:rsid w:val="00AE6FE1"/>
    <w:rsid w:val="00B35CA7"/>
    <w:rsid w:val="00B402F8"/>
    <w:rsid w:val="00B42253"/>
    <w:rsid w:val="00B97FA5"/>
    <w:rsid w:val="00BC70F5"/>
    <w:rsid w:val="00BD7E13"/>
    <w:rsid w:val="00BE51AF"/>
    <w:rsid w:val="00BE565D"/>
    <w:rsid w:val="00C162A8"/>
    <w:rsid w:val="00C217CC"/>
    <w:rsid w:val="00C302AA"/>
    <w:rsid w:val="00C52108"/>
    <w:rsid w:val="00C576AA"/>
    <w:rsid w:val="00C779DD"/>
    <w:rsid w:val="00C8796C"/>
    <w:rsid w:val="00C949BA"/>
    <w:rsid w:val="00CB1A05"/>
    <w:rsid w:val="00CE041A"/>
    <w:rsid w:val="00D12579"/>
    <w:rsid w:val="00D25706"/>
    <w:rsid w:val="00D31515"/>
    <w:rsid w:val="00D33124"/>
    <w:rsid w:val="00D3417E"/>
    <w:rsid w:val="00D40887"/>
    <w:rsid w:val="00D553AF"/>
    <w:rsid w:val="00D72E0D"/>
    <w:rsid w:val="00D82150"/>
    <w:rsid w:val="00D862D4"/>
    <w:rsid w:val="00D97FE6"/>
    <w:rsid w:val="00DA4055"/>
    <w:rsid w:val="00DB3DE2"/>
    <w:rsid w:val="00DD40C4"/>
    <w:rsid w:val="00E057C5"/>
    <w:rsid w:val="00E81D60"/>
    <w:rsid w:val="00E84580"/>
    <w:rsid w:val="00ED79EA"/>
    <w:rsid w:val="00EE4B27"/>
    <w:rsid w:val="00F06CEB"/>
    <w:rsid w:val="00F15B43"/>
    <w:rsid w:val="00F176CA"/>
    <w:rsid w:val="00F22FB8"/>
    <w:rsid w:val="00F27544"/>
    <w:rsid w:val="00F32C6D"/>
    <w:rsid w:val="00F52CDD"/>
    <w:rsid w:val="00F57432"/>
    <w:rsid w:val="00F60984"/>
    <w:rsid w:val="00F77A55"/>
    <w:rsid w:val="00F92468"/>
    <w:rsid w:val="00FD7271"/>
    <w:rsid w:val="00FE3348"/>
    <w:rsid w:val="00FF5066"/>
    <w:rsid w:val="00FF6272"/>
    <w:rsid w:val="0439F0DD"/>
    <w:rsid w:val="08FC04A4"/>
    <w:rsid w:val="0B5CC24E"/>
    <w:rsid w:val="17D54600"/>
    <w:rsid w:val="218E268B"/>
    <w:rsid w:val="233AE1B0"/>
    <w:rsid w:val="3304D298"/>
    <w:rsid w:val="39E2A842"/>
    <w:rsid w:val="3FC13193"/>
    <w:rsid w:val="404059BF"/>
    <w:rsid w:val="4732C708"/>
    <w:rsid w:val="4C8CEDDE"/>
    <w:rsid w:val="58083CF3"/>
    <w:rsid w:val="6C01EA1C"/>
    <w:rsid w:val="7100FEBF"/>
    <w:rsid w:val="74DC467A"/>
    <w:rsid w:val="765E5B25"/>
    <w:rsid w:val="776DDE39"/>
    <w:rsid w:val="793C8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1049E"/>
  <w15:docId w15:val="{058902FA-C342-4148-883F-C08A565F5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6F29C5"/>
  </w:style>
  <w:style w:type="paragraph" w:styleId="Stopka">
    <w:name w:val="footer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6F29C5"/>
  </w:style>
  <w:style w:type="paragraph" w:styleId="Tekstdymka">
    <w:name w:val="Balloon Text"/>
    <w:basedOn w:val="Normalny"/>
    <w:link w:val="TekstdymkaZnak"/>
    <w:uiPriority w:val="99"/>
    <w:semiHidden/>
    <w:unhideWhenUsed/>
    <w:rsid w:val="006F29C5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29C5"/>
    <w:rPr>
      <w:rFonts w:ascii="Tahoma" w:hAnsi="Tahoma" w:cs="Tahoma"/>
      <w:sz w:val="16"/>
      <w:szCs w:val="16"/>
    </w:rPr>
  </w:style>
  <w:style w:type="paragraph" w:styleId="Zwrotgrzecznociowy">
    <w:name w:val="Salutation"/>
    <w:basedOn w:val="Normalny"/>
    <w:next w:val="Normalny"/>
    <w:link w:val="ZwrotgrzecznociowyZnak"/>
    <w:uiPriority w:val="99"/>
    <w:unhideWhenUsed/>
    <w:rsid w:val="00B35CA7"/>
  </w:style>
  <w:style w:type="character" w:customStyle="1" w:styleId="ZwrotgrzecznociowyZnak">
    <w:name w:val="Zwrot grzecznościowy Znak"/>
    <w:basedOn w:val="Domylnaczcionkaakapitu"/>
    <w:link w:val="Zwrotgrzecznociowy"/>
    <w:uiPriority w:val="99"/>
    <w:rsid w:val="00B35CA7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B35CA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35CA7"/>
    <w:rPr>
      <w:rFonts w:ascii="Calibri" w:eastAsia="Calibri" w:hAnsi="Calibri" w:cs="Times New Roman"/>
    </w:rPr>
  </w:style>
  <w:style w:type="paragraph" w:customStyle="1" w:styleId="Wiersztematu">
    <w:name w:val="Wiersz tematu"/>
    <w:basedOn w:val="Normalny"/>
    <w:rsid w:val="00B35CA7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B35C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B35CA7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B35CA7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B35CA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67066F"/>
    <w:pPr>
      <w:ind w:left="720"/>
      <w:contextualSpacing/>
    </w:pPr>
  </w:style>
  <w:style w:type="character" w:customStyle="1" w:styleId="Bodytext2">
    <w:name w:val="Body text (2)_"/>
    <w:link w:val="Bodytext20"/>
    <w:rsid w:val="007246CA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Bodytext">
    <w:name w:val="Body text_"/>
    <w:link w:val="Tekstpodstawowy5"/>
    <w:rsid w:val="007246CA"/>
    <w:rPr>
      <w:rFonts w:ascii="Times New Roman" w:eastAsia="Times New Roman" w:hAnsi="Times New Roman"/>
      <w:shd w:val="clear" w:color="auto" w:fill="FFFFFF"/>
    </w:rPr>
  </w:style>
  <w:style w:type="character" w:customStyle="1" w:styleId="Bodytext7">
    <w:name w:val="Body text (7)_"/>
    <w:link w:val="Bodytext70"/>
    <w:rsid w:val="007246CA"/>
    <w:rPr>
      <w:rFonts w:ascii="Times New Roman" w:eastAsia="Times New Roman" w:hAnsi="Times New Roman"/>
      <w:sz w:val="16"/>
      <w:szCs w:val="16"/>
      <w:shd w:val="clear" w:color="auto" w:fill="FFFFFF"/>
    </w:rPr>
  </w:style>
  <w:style w:type="character" w:customStyle="1" w:styleId="Bodytext7Tahoma6pt">
    <w:name w:val="Body text (7) + Tahoma;6 pt"/>
    <w:rsid w:val="007246C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podstawowy3">
    <w:name w:val="Tekst podstawowy3"/>
    <w:rsid w:val="007246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7246CA"/>
    <w:pPr>
      <w:widowControl w:val="0"/>
      <w:shd w:val="clear" w:color="auto" w:fill="FFFFFF"/>
      <w:spacing w:after="240" w:line="256" w:lineRule="exact"/>
      <w:ind w:hanging="4180"/>
      <w:jc w:val="center"/>
    </w:pPr>
    <w:rPr>
      <w:rFonts w:ascii="Times New Roman" w:eastAsia="Times New Roman" w:hAnsi="Times New Roman" w:cstheme="minorBidi"/>
      <w:b/>
      <w:bCs/>
    </w:rPr>
  </w:style>
  <w:style w:type="paragraph" w:customStyle="1" w:styleId="Tekstpodstawowy5">
    <w:name w:val="Tekst podstawowy5"/>
    <w:basedOn w:val="Normalny"/>
    <w:link w:val="Bodytext"/>
    <w:rsid w:val="007246CA"/>
    <w:pPr>
      <w:widowControl w:val="0"/>
      <w:shd w:val="clear" w:color="auto" w:fill="FFFFFF"/>
      <w:spacing w:before="240" w:after="240" w:line="256" w:lineRule="exact"/>
      <w:ind w:hanging="340"/>
      <w:jc w:val="both"/>
    </w:pPr>
    <w:rPr>
      <w:rFonts w:ascii="Times New Roman" w:eastAsia="Times New Roman" w:hAnsi="Times New Roman" w:cstheme="minorBidi"/>
    </w:rPr>
  </w:style>
  <w:style w:type="paragraph" w:customStyle="1" w:styleId="Bodytext70">
    <w:name w:val="Body text (7)"/>
    <w:basedOn w:val="Normalny"/>
    <w:link w:val="Bodytext7"/>
    <w:rsid w:val="007246CA"/>
    <w:pPr>
      <w:widowControl w:val="0"/>
      <w:shd w:val="clear" w:color="auto" w:fill="FFFFFF"/>
      <w:spacing w:after="0" w:line="493" w:lineRule="exact"/>
      <w:jc w:val="both"/>
    </w:pPr>
    <w:rPr>
      <w:rFonts w:ascii="Times New Roman" w:eastAsia="Times New Roman" w:hAnsi="Times New Roman" w:cstheme="minorBidi"/>
      <w:sz w:val="16"/>
      <w:szCs w:val="16"/>
    </w:rPr>
  </w:style>
  <w:style w:type="character" w:customStyle="1" w:styleId="Bodytext9">
    <w:name w:val="Body text (9)_"/>
    <w:link w:val="Bodytext90"/>
    <w:locked/>
    <w:rsid w:val="00826045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90">
    <w:name w:val="Body text (9)"/>
    <w:basedOn w:val="Normalny"/>
    <w:link w:val="Bodytext9"/>
    <w:rsid w:val="00826045"/>
    <w:pPr>
      <w:widowControl w:val="0"/>
      <w:shd w:val="clear" w:color="auto" w:fill="FFFFFF"/>
      <w:spacing w:after="780" w:line="0" w:lineRule="atLeast"/>
      <w:jc w:val="center"/>
    </w:pPr>
    <w:rPr>
      <w:rFonts w:ascii="Times New Roman" w:eastAsia="Times New Roman" w:hAnsi="Times New Roman"/>
      <w:sz w:val="19"/>
      <w:szCs w:val="19"/>
    </w:rPr>
  </w:style>
  <w:style w:type="character" w:customStyle="1" w:styleId="Bodytext10">
    <w:name w:val="Body text (10)_"/>
    <w:link w:val="Bodytext100"/>
    <w:locked/>
    <w:rsid w:val="00826045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Bodytext100">
    <w:name w:val="Body text (10)"/>
    <w:basedOn w:val="Normalny"/>
    <w:link w:val="Bodytext10"/>
    <w:rsid w:val="00826045"/>
    <w:pPr>
      <w:widowControl w:val="0"/>
      <w:shd w:val="clear" w:color="auto" w:fill="FFFFFF"/>
      <w:spacing w:before="780" w:after="300" w:line="0" w:lineRule="atLeast"/>
      <w:jc w:val="both"/>
    </w:pPr>
    <w:rPr>
      <w:rFonts w:ascii="Times New Roman" w:eastAsia="Times New Roman" w:hAnsi="Times New Roman"/>
      <w:i/>
      <w:iCs/>
      <w:sz w:val="19"/>
      <w:szCs w:val="19"/>
    </w:rPr>
  </w:style>
  <w:style w:type="character" w:customStyle="1" w:styleId="Bodytext10NotItalic">
    <w:name w:val="Body text (10) + Not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Bodytext9Italic">
    <w:name w:val="Body text (9) + Italic"/>
    <w:rsid w:val="00826045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pl-PL" w:eastAsia="pl-PL" w:bidi="pl-PL"/>
    </w:rPr>
  </w:style>
  <w:style w:type="character" w:customStyle="1" w:styleId="Tekstpodstawowy4">
    <w:name w:val="Tekst podstawowy4"/>
    <w:rsid w:val="008260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table" w:styleId="Tabela-Siatka">
    <w:name w:val="Table Grid"/>
    <w:basedOn w:val="Standardowy"/>
    <w:uiPriority w:val="59"/>
    <w:rsid w:val="008260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62D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62D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862D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85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7CC35-DDEB-4FFE-B581-A6E9DCEC2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1797</Words>
  <Characters>10784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Natalia Kucharzyk</cp:lastModifiedBy>
  <cp:revision>10</cp:revision>
  <cp:lastPrinted>2026-03-12T07:51:00Z</cp:lastPrinted>
  <dcterms:created xsi:type="dcterms:W3CDTF">2026-03-10T11:32:00Z</dcterms:created>
  <dcterms:modified xsi:type="dcterms:W3CDTF">2026-03-12T10:20:00Z</dcterms:modified>
</cp:coreProperties>
</file>