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1F20" w:rsidP="00EB1F20" w:rsidRDefault="00EB1F20" w14:paraId="15AEEA03" w14:textId="77777777">
      <w:pPr>
        <w:tabs>
          <w:tab w:val="decimal" w:pos="2835"/>
        </w:tabs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A31CBE">
        <w:rPr>
          <w:rFonts w:cs="Calibri"/>
          <w:i/>
          <w:sz w:val="20"/>
          <w:szCs w:val="20"/>
        </w:rPr>
        <w:t>Załącznik nr 1</w:t>
      </w:r>
    </w:p>
    <w:p w:rsidRPr="00A31CBE" w:rsidR="00EB1F20" w:rsidP="6B5B7EFE" w:rsidRDefault="00EB1F20" w14:paraId="72543CB8" w14:textId="1D40F29E">
      <w:pPr>
        <w:tabs>
          <w:tab w:val="decimal" w:pos="2835"/>
        </w:tabs>
        <w:spacing w:after="0" w:line="240" w:lineRule="auto"/>
        <w:jc w:val="right"/>
        <w:rPr>
          <w:rFonts w:cs="Calibri"/>
          <w:i w:val="1"/>
          <w:iCs w:val="1"/>
          <w:sz w:val="20"/>
          <w:szCs w:val="20"/>
        </w:rPr>
      </w:pPr>
      <w:r w:rsidRPr="6B5B7EFE" w:rsidR="00EB1F20">
        <w:rPr>
          <w:rFonts w:cs="Calibri"/>
          <w:i w:val="1"/>
          <w:iCs w:val="1"/>
          <w:sz w:val="20"/>
          <w:szCs w:val="20"/>
        </w:rPr>
        <w:t xml:space="preserve"> do </w:t>
      </w:r>
      <w:r w:rsidRPr="6B5B7EFE" w:rsidR="00EB1F20">
        <w:rPr>
          <w:rFonts w:cs="Calibri"/>
          <w:i w:val="1"/>
          <w:iCs w:val="1"/>
          <w:sz w:val="20"/>
          <w:szCs w:val="20"/>
        </w:rPr>
        <w:t xml:space="preserve">Zarządzenia nr </w:t>
      </w:r>
      <w:r w:rsidRPr="6B5B7EFE" w:rsidR="31262248">
        <w:rPr>
          <w:rFonts w:cs="Calibri"/>
          <w:i w:val="1"/>
          <w:iCs w:val="1"/>
          <w:sz w:val="20"/>
          <w:szCs w:val="20"/>
        </w:rPr>
        <w:t>8</w:t>
      </w:r>
      <w:r w:rsidRPr="6B5B7EFE" w:rsidR="00A52DD0">
        <w:rPr>
          <w:rFonts w:cs="Calibri"/>
          <w:i w:val="1"/>
          <w:iCs w:val="1"/>
          <w:sz w:val="20"/>
          <w:szCs w:val="20"/>
        </w:rPr>
        <w:t>/202</w:t>
      </w:r>
      <w:r w:rsidRPr="6B5B7EFE" w:rsidR="005D0DE3">
        <w:rPr>
          <w:rFonts w:cs="Calibri"/>
          <w:i w:val="1"/>
          <w:iCs w:val="1"/>
          <w:sz w:val="20"/>
          <w:szCs w:val="20"/>
        </w:rPr>
        <w:t>5</w:t>
      </w:r>
      <w:r w:rsidRPr="6B5B7EFE" w:rsidR="00EB1F20">
        <w:rPr>
          <w:rFonts w:cs="Calibri"/>
          <w:i w:val="1"/>
          <w:iCs w:val="1"/>
          <w:sz w:val="20"/>
          <w:szCs w:val="20"/>
        </w:rPr>
        <w:t xml:space="preserve"> Rektora UR z dnia </w:t>
      </w:r>
      <w:r w:rsidRPr="6B5B7EFE" w:rsidR="4E5EA6A0">
        <w:rPr>
          <w:rFonts w:cs="Calibri"/>
          <w:i w:val="1"/>
          <w:iCs w:val="1"/>
          <w:sz w:val="20"/>
          <w:szCs w:val="20"/>
        </w:rPr>
        <w:t>07.01.</w:t>
      </w:r>
      <w:r w:rsidRPr="6B5B7EFE" w:rsidR="00A52DD0">
        <w:rPr>
          <w:rFonts w:cs="Calibri"/>
          <w:i w:val="1"/>
          <w:iCs w:val="1"/>
          <w:sz w:val="20"/>
          <w:szCs w:val="20"/>
        </w:rPr>
        <w:t>202</w:t>
      </w:r>
      <w:r w:rsidRPr="6B5B7EFE" w:rsidR="005D0DE3">
        <w:rPr>
          <w:rFonts w:cs="Calibri"/>
          <w:i w:val="1"/>
          <w:iCs w:val="1"/>
          <w:sz w:val="20"/>
          <w:szCs w:val="20"/>
        </w:rPr>
        <w:t>5</w:t>
      </w:r>
      <w:r w:rsidRPr="6B5B7EFE" w:rsidR="00EB1F20">
        <w:rPr>
          <w:rFonts w:cs="Calibri"/>
          <w:i w:val="1"/>
          <w:iCs w:val="1"/>
          <w:sz w:val="20"/>
          <w:szCs w:val="20"/>
        </w:rPr>
        <w:t xml:space="preserve"> r.</w:t>
      </w:r>
    </w:p>
    <w:p w:rsidR="00EB1F20" w:rsidP="00D906FD" w:rsidRDefault="00EB1F20" w14:paraId="24AA5190" w14:textId="77777777">
      <w:pPr>
        <w:spacing w:after="120" w:line="240" w:lineRule="auto"/>
        <w:jc w:val="center"/>
        <w:rPr>
          <w:rFonts w:cstheme="minorHAnsi"/>
          <w:b/>
          <w:sz w:val="21"/>
          <w:szCs w:val="21"/>
        </w:rPr>
      </w:pPr>
    </w:p>
    <w:p w:rsidR="00EB1F20" w:rsidP="00D906FD" w:rsidRDefault="00EB1F20" w14:paraId="3507B863" w14:textId="77777777">
      <w:pPr>
        <w:spacing w:after="120" w:line="240" w:lineRule="auto"/>
        <w:jc w:val="center"/>
        <w:rPr>
          <w:rFonts w:cstheme="minorHAnsi"/>
          <w:b/>
          <w:sz w:val="21"/>
          <w:szCs w:val="21"/>
        </w:rPr>
      </w:pPr>
    </w:p>
    <w:p w:rsidR="00CF5EE8" w:rsidP="00D906FD" w:rsidRDefault="00445E28" w14:paraId="043974DA" w14:textId="77777777">
      <w:pPr>
        <w:spacing w:after="120" w:line="240" w:lineRule="auto"/>
        <w:jc w:val="center"/>
        <w:rPr>
          <w:rFonts w:cstheme="minorHAnsi"/>
          <w:b/>
          <w:sz w:val="21"/>
          <w:szCs w:val="21"/>
        </w:rPr>
      </w:pPr>
      <w:r w:rsidRPr="006117F5">
        <w:rPr>
          <w:rFonts w:cstheme="minorHAnsi"/>
          <w:b/>
          <w:sz w:val="21"/>
          <w:szCs w:val="21"/>
        </w:rPr>
        <w:t>REGULAMIN</w:t>
      </w:r>
      <w:r w:rsidRPr="006117F5" w:rsidR="008901D4">
        <w:rPr>
          <w:rFonts w:cstheme="minorHAnsi"/>
          <w:b/>
          <w:sz w:val="21"/>
          <w:szCs w:val="21"/>
        </w:rPr>
        <w:t xml:space="preserve"> PRZYZNAWANIA ŚRODKÓW FINANSOWYCH NA </w:t>
      </w:r>
      <w:r w:rsidR="001A53F8">
        <w:rPr>
          <w:rFonts w:cstheme="minorHAnsi"/>
          <w:b/>
          <w:sz w:val="21"/>
          <w:szCs w:val="21"/>
        </w:rPr>
        <w:t xml:space="preserve">UCZELNIANE </w:t>
      </w:r>
      <w:r w:rsidR="00AC6F16">
        <w:rPr>
          <w:rFonts w:cstheme="minorHAnsi"/>
          <w:b/>
          <w:sz w:val="21"/>
          <w:szCs w:val="21"/>
        </w:rPr>
        <w:t>GRANTY</w:t>
      </w:r>
      <w:r w:rsidR="00CE1C79">
        <w:rPr>
          <w:rFonts w:cstheme="minorHAnsi"/>
          <w:b/>
          <w:sz w:val="21"/>
          <w:szCs w:val="21"/>
        </w:rPr>
        <w:br/>
      </w:r>
      <w:r w:rsidR="00AC6F16">
        <w:rPr>
          <w:rFonts w:cstheme="minorHAnsi"/>
          <w:b/>
          <w:sz w:val="21"/>
          <w:szCs w:val="21"/>
        </w:rPr>
        <w:t>DLA MŁODYCH NAUKOWCÓW</w:t>
      </w:r>
      <w:r w:rsidRPr="006117F5" w:rsidR="008901D4">
        <w:rPr>
          <w:rFonts w:cstheme="minorHAnsi"/>
          <w:b/>
          <w:sz w:val="21"/>
          <w:szCs w:val="21"/>
        </w:rPr>
        <w:t xml:space="preserve"> </w:t>
      </w:r>
    </w:p>
    <w:p w:rsidRPr="006117F5" w:rsidR="00AC6F16" w:rsidP="00EB1F20" w:rsidRDefault="00AC6F16" w14:paraId="2B447C3B" w14:textId="77777777">
      <w:pPr>
        <w:spacing w:after="0" w:line="360" w:lineRule="auto"/>
        <w:jc w:val="center"/>
        <w:rPr>
          <w:rFonts w:cstheme="minorHAnsi"/>
          <w:b/>
          <w:sz w:val="21"/>
          <w:szCs w:val="21"/>
        </w:rPr>
      </w:pPr>
    </w:p>
    <w:p w:rsidRPr="006117F5" w:rsidR="008901D4" w:rsidP="00EB1F20" w:rsidRDefault="008901D4" w14:paraId="7D5E9D46" w14:textId="77777777">
      <w:pPr>
        <w:tabs>
          <w:tab w:val="right" w:pos="9000"/>
        </w:tabs>
        <w:spacing w:after="0" w:line="360" w:lineRule="auto"/>
        <w:jc w:val="center"/>
        <w:rPr>
          <w:rFonts w:cstheme="minorHAnsi"/>
          <w:b/>
          <w:sz w:val="21"/>
          <w:szCs w:val="21"/>
        </w:rPr>
      </w:pPr>
      <w:r w:rsidRPr="006117F5">
        <w:rPr>
          <w:rFonts w:cstheme="minorHAnsi"/>
          <w:b/>
          <w:sz w:val="21"/>
          <w:szCs w:val="21"/>
        </w:rPr>
        <w:t>§</w:t>
      </w:r>
      <w:r w:rsidRPr="006117F5" w:rsidR="00894C62">
        <w:rPr>
          <w:rFonts w:cstheme="minorHAnsi"/>
          <w:b/>
          <w:sz w:val="21"/>
          <w:szCs w:val="21"/>
        </w:rPr>
        <w:t xml:space="preserve"> </w:t>
      </w:r>
      <w:r w:rsidR="00EB1F20">
        <w:rPr>
          <w:rFonts w:cstheme="minorHAnsi"/>
          <w:b/>
          <w:sz w:val="21"/>
          <w:szCs w:val="21"/>
        </w:rPr>
        <w:t>1. POSTANOWIENIA OGÓLNE</w:t>
      </w:r>
    </w:p>
    <w:p w:rsidRPr="00E7478B" w:rsidR="005D0DE3" w:rsidP="6B5B7EFE" w:rsidRDefault="001A53F8" w14:paraId="57CB6487" w14:textId="448E4D57">
      <w:pPr>
        <w:spacing w:after="0" w:line="240" w:lineRule="auto"/>
        <w:jc w:val="both"/>
        <w:rPr>
          <w:rFonts w:cs="Calibri" w:cstheme="minorAscii"/>
          <w:sz w:val="21"/>
          <w:szCs w:val="21"/>
        </w:rPr>
      </w:pPr>
      <w:r w:rsidRPr="6B5B7EFE" w:rsidR="001A53F8">
        <w:rPr>
          <w:rFonts w:cs="Calibri" w:cstheme="minorAscii"/>
          <w:sz w:val="21"/>
          <w:szCs w:val="21"/>
        </w:rPr>
        <w:t>Uczelniane g</w:t>
      </w:r>
      <w:r w:rsidRPr="6B5B7EFE" w:rsidR="008901D4">
        <w:rPr>
          <w:rFonts w:cs="Calibri" w:cstheme="minorAscii"/>
          <w:sz w:val="21"/>
          <w:szCs w:val="21"/>
        </w:rPr>
        <w:t>ranty to środki przeznaczone na badania naukowe lub prace rozwojowe oraz zadania z</w:t>
      </w:r>
      <w:r w:rsidRPr="6B5B7EFE" w:rsidR="00135BA1">
        <w:rPr>
          <w:rFonts w:cs="Calibri" w:cstheme="minorAscii"/>
          <w:sz w:val="21"/>
          <w:szCs w:val="21"/>
        </w:rPr>
        <w:t> </w:t>
      </w:r>
      <w:r w:rsidRPr="6B5B7EFE" w:rsidR="008901D4">
        <w:rPr>
          <w:rFonts w:cs="Calibri" w:cstheme="minorAscii"/>
          <w:sz w:val="21"/>
          <w:szCs w:val="21"/>
        </w:rPr>
        <w:t xml:space="preserve">nimi związane, służące indywidualnemu rozwojowi kadry naukowej, w szczególności mające służyć wspieraniu aktywności badawczej </w:t>
      </w:r>
      <w:r w:rsidRPr="6B5B7EFE" w:rsidR="00F7695A">
        <w:rPr>
          <w:rFonts w:cs="Calibri" w:cstheme="minorAscii"/>
          <w:sz w:val="21"/>
          <w:szCs w:val="21"/>
        </w:rPr>
        <w:t>nauczycieli akademickich, któr</w:t>
      </w:r>
      <w:r w:rsidRPr="6B5B7EFE" w:rsidR="00795DAF">
        <w:rPr>
          <w:rFonts w:cs="Calibri" w:cstheme="minorAscii"/>
          <w:sz w:val="21"/>
          <w:szCs w:val="21"/>
        </w:rPr>
        <w:t>zy</w:t>
      </w:r>
      <w:r w:rsidRPr="6B5B7EFE" w:rsidR="00F7695A">
        <w:rPr>
          <w:rFonts w:cs="Calibri" w:cstheme="minorAscii"/>
          <w:sz w:val="21"/>
          <w:szCs w:val="21"/>
        </w:rPr>
        <w:t xml:space="preserve"> nie ukończy</w:t>
      </w:r>
      <w:r w:rsidRPr="6B5B7EFE" w:rsidR="00795DAF">
        <w:rPr>
          <w:rFonts w:cs="Calibri" w:cstheme="minorAscii"/>
          <w:sz w:val="21"/>
          <w:szCs w:val="21"/>
        </w:rPr>
        <w:t>li</w:t>
      </w:r>
      <w:r w:rsidRPr="6B5B7EFE" w:rsidR="00F7695A">
        <w:rPr>
          <w:rFonts w:cs="Calibri" w:cstheme="minorAscii"/>
          <w:sz w:val="21"/>
          <w:szCs w:val="21"/>
        </w:rPr>
        <w:t xml:space="preserve"> 35 roku życia</w:t>
      </w:r>
      <w:r w:rsidRPr="6B5B7EFE" w:rsidR="005D0DE3">
        <w:rPr>
          <w:rFonts w:cs="Calibri" w:cstheme="minorAscii"/>
          <w:sz w:val="21"/>
          <w:szCs w:val="21"/>
        </w:rPr>
        <w:t xml:space="preserve"> </w:t>
      </w:r>
      <w:r w:rsidRPr="6B5B7EFE" w:rsidR="005D0DE3">
        <w:rPr>
          <w:rFonts w:cs="Calibri" w:cstheme="minorAscii"/>
          <w:sz w:val="21"/>
          <w:szCs w:val="21"/>
        </w:rPr>
        <w:t xml:space="preserve">lub mających status doktoranta w </w:t>
      </w:r>
      <w:r w:rsidRPr="6B5B7EFE" w:rsidR="1928B7EE">
        <w:rPr>
          <w:rFonts w:cs="Calibri" w:cstheme="minorAscii"/>
          <w:sz w:val="21"/>
          <w:szCs w:val="21"/>
        </w:rPr>
        <w:t>S</w:t>
      </w:r>
      <w:r w:rsidRPr="6B5B7EFE" w:rsidR="005D0DE3">
        <w:rPr>
          <w:rFonts w:cs="Calibri" w:cstheme="minorAscii"/>
          <w:sz w:val="21"/>
          <w:szCs w:val="21"/>
        </w:rPr>
        <w:t xml:space="preserve">zkole </w:t>
      </w:r>
      <w:r w:rsidRPr="6B5B7EFE" w:rsidR="7BAEF7E1">
        <w:rPr>
          <w:rFonts w:cs="Calibri" w:cstheme="minorAscii"/>
          <w:sz w:val="21"/>
          <w:szCs w:val="21"/>
        </w:rPr>
        <w:t>D</w:t>
      </w:r>
      <w:r w:rsidRPr="6B5B7EFE" w:rsidR="005D0DE3">
        <w:rPr>
          <w:rFonts w:cs="Calibri" w:cstheme="minorAscii"/>
          <w:sz w:val="21"/>
          <w:szCs w:val="21"/>
        </w:rPr>
        <w:t xml:space="preserve">oktorskiej </w:t>
      </w:r>
      <w:r w:rsidRPr="6B5B7EFE" w:rsidR="5C9F70E3">
        <w:rPr>
          <w:rFonts w:cs="Calibri" w:cstheme="minorAscii"/>
          <w:sz w:val="21"/>
          <w:szCs w:val="21"/>
        </w:rPr>
        <w:t>w</w:t>
      </w:r>
      <w:r w:rsidRPr="6B5B7EFE" w:rsidR="005D0DE3">
        <w:rPr>
          <w:rFonts w:cs="Calibri" w:cstheme="minorAscii"/>
          <w:sz w:val="21"/>
          <w:szCs w:val="21"/>
        </w:rPr>
        <w:t xml:space="preserve"> Uniwersytecie Rzeszowskim.</w:t>
      </w:r>
    </w:p>
    <w:p w:rsidRPr="00F7695A" w:rsidR="00C47B46" w:rsidP="00EB1F20" w:rsidRDefault="00C47B46" w14:paraId="31C48F53" w14:textId="30DC844F">
      <w:pPr>
        <w:spacing w:after="0" w:line="240" w:lineRule="auto"/>
        <w:jc w:val="both"/>
        <w:rPr>
          <w:rFonts w:cstheme="minorHAnsi"/>
          <w:color w:val="FF0000"/>
          <w:sz w:val="21"/>
          <w:szCs w:val="21"/>
        </w:rPr>
      </w:pPr>
    </w:p>
    <w:p w:rsidRPr="006C4CAB" w:rsidR="00EB1F20" w:rsidP="00EB1F20" w:rsidRDefault="00EB1F20" w14:paraId="5CBB3798" w14:textId="77777777">
      <w:pPr>
        <w:tabs>
          <w:tab w:val="right" w:pos="9000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Pr="006C4CAB" w:rsidR="00B71685" w:rsidP="00EB1F20" w:rsidRDefault="00B71685" w14:paraId="1550B742" w14:textId="77777777">
      <w:pPr>
        <w:tabs>
          <w:tab w:val="right" w:pos="9000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6C4CAB">
        <w:rPr>
          <w:rFonts w:cstheme="minorHAnsi"/>
          <w:b/>
          <w:sz w:val="21"/>
          <w:szCs w:val="21"/>
        </w:rPr>
        <w:t>§</w:t>
      </w:r>
      <w:r w:rsidRPr="006C4CAB" w:rsidR="00894C62">
        <w:rPr>
          <w:rFonts w:cstheme="minorHAnsi"/>
          <w:b/>
          <w:sz w:val="21"/>
          <w:szCs w:val="21"/>
        </w:rPr>
        <w:t xml:space="preserve"> </w:t>
      </w:r>
      <w:r w:rsidRPr="006C4CAB" w:rsidR="00FE6251">
        <w:rPr>
          <w:rFonts w:cstheme="minorHAnsi"/>
          <w:b/>
          <w:sz w:val="21"/>
          <w:szCs w:val="21"/>
        </w:rPr>
        <w:t>2</w:t>
      </w:r>
      <w:r w:rsidRPr="006C4CAB" w:rsidR="00333039">
        <w:rPr>
          <w:rFonts w:cstheme="minorHAnsi"/>
          <w:b/>
          <w:sz w:val="21"/>
          <w:szCs w:val="21"/>
        </w:rPr>
        <w:t>.</w:t>
      </w:r>
      <w:r w:rsidRPr="006C4CAB">
        <w:rPr>
          <w:rFonts w:cstheme="minorHAnsi"/>
          <w:b/>
          <w:sz w:val="21"/>
          <w:szCs w:val="21"/>
        </w:rPr>
        <w:t xml:space="preserve"> </w:t>
      </w:r>
      <w:r w:rsidRPr="006C4CAB" w:rsidR="0036723F">
        <w:rPr>
          <w:rFonts w:cstheme="minorHAnsi"/>
          <w:b/>
          <w:sz w:val="21"/>
          <w:szCs w:val="21"/>
        </w:rPr>
        <w:t>N</w:t>
      </w:r>
      <w:r w:rsidRPr="006C4CAB" w:rsidR="009E6AB3">
        <w:rPr>
          <w:rFonts w:cstheme="minorHAnsi"/>
          <w:b/>
          <w:sz w:val="21"/>
          <w:szCs w:val="21"/>
        </w:rPr>
        <w:t>ABÓR WNIOSKÓW</w:t>
      </w:r>
    </w:p>
    <w:p w:rsidRPr="006C4CAB" w:rsidR="005D0DE3" w:rsidP="005D0DE3" w:rsidRDefault="001A53F8" w14:paraId="5B12E8CC" w14:textId="735A8E8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6C4CAB">
        <w:rPr>
          <w:rFonts w:eastAsia="Times New Roman" w:cstheme="minorHAnsi"/>
          <w:sz w:val="21"/>
          <w:szCs w:val="21"/>
          <w:lang w:eastAsia="pl-PL"/>
        </w:rPr>
        <w:t>Możliwość składnia wniosków o uczelniane</w:t>
      </w:r>
      <w:r w:rsidRPr="006C4CAB" w:rsidR="002D4CAD">
        <w:rPr>
          <w:rFonts w:eastAsia="Times New Roman" w:cstheme="minorHAnsi"/>
          <w:sz w:val="21"/>
          <w:szCs w:val="21"/>
          <w:lang w:eastAsia="pl-PL"/>
        </w:rPr>
        <w:t xml:space="preserve"> granty </w:t>
      </w:r>
      <w:r w:rsidRPr="006C4CAB">
        <w:rPr>
          <w:rFonts w:eastAsia="Times New Roman" w:cstheme="minorHAnsi"/>
          <w:sz w:val="21"/>
          <w:szCs w:val="21"/>
          <w:lang w:eastAsia="pl-PL"/>
        </w:rPr>
        <w:t>mają osoby</w:t>
      </w:r>
      <w:r w:rsidRPr="006C4CAB" w:rsidR="00F7695A">
        <w:rPr>
          <w:rFonts w:eastAsia="Times New Roman" w:cstheme="minorHAnsi"/>
          <w:sz w:val="21"/>
          <w:szCs w:val="21"/>
          <w:lang w:eastAsia="pl-PL"/>
        </w:rPr>
        <w:t>,</w:t>
      </w:r>
      <w:r w:rsidRPr="006C4CAB" w:rsidR="005D0DE3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Pr="006C4CAB" w:rsidR="002D4CAD">
        <w:rPr>
          <w:rFonts w:eastAsia="Times New Roman" w:cstheme="minorHAnsi"/>
          <w:sz w:val="21"/>
          <w:szCs w:val="21"/>
          <w:lang w:eastAsia="pl-PL"/>
        </w:rPr>
        <w:t>któr</w:t>
      </w:r>
      <w:r w:rsidRPr="006C4CAB">
        <w:rPr>
          <w:rFonts w:eastAsia="Times New Roman" w:cstheme="minorHAnsi"/>
          <w:sz w:val="21"/>
          <w:szCs w:val="21"/>
          <w:lang w:eastAsia="pl-PL"/>
        </w:rPr>
        <w:t>e</w:t>
      </w:r>
      <w:r w:rsidRPr="006C4CAB" w:rsidR="002D4CAD">
        <w:rPr>
          <w:rFonts w:eastAsia="Times New Roman" w:cstheme="minorHAnsi"/>
          <w:sz w:val="21"/>
          <w:szCs w:val="21"/>
          <w:lang w:eastAsia="pl-PL"/>
        </w:rPr>
        <w:t> </w:t>
      </w:r>
      <w:r w:rsidRPr="006C4CAB" w:rsidR="003915C8">
        <w:rPr>
          <w:rFonts w:eastAsia="Times New Roman" w:cstheme="minorHAnsi"/>
          <w:sz w:val="21"/>
          <w:szCs w:val="21"/>
          <w:lang w:eastAsia="pl-PL"/>
        </w:rPr>
        <w:t xml:space="preserve">na dzień </w:t>
      </w:r>
      <w:r w:rsidRPr="006C4CAB" w:rsidR="007F732C">
        <w:rPr>
          <w:rFonts w:eastAsia="Times New Roman" w:cstheme="minorHAnsi"/>
          <w:sz w:val="21"/>
          <w:szCs w:val="21"/>
          <w:lang w:eastAsia="pl-PL"/>
        </w:rPr>
        <w:t xml:space="preserve">składania </w:t>
      </w:r>
      <w:r w:rsidRPr="006C4CAB" w:rsidR="00ED4A03">
        <w:rPr>
          <w:rFonts w:eastAsia="Times New Roman" w:cstheme="minorHAnsi"/>
          <w:sz w:val="21"/>
          <w:szCs w:val="21"/>
          <w:lang w:eastAsia="pl-PL"/>
        </w:rPr>
        <w:t>wniosku</w:t>
      </w:r>
      <w:r w:rsidRPr="006C4CAB" w:rsidR="005D0DE3">
        <w:rPr>
          <w:rFonts w:eastAsia="Times New Roman" w:cstheme="minorHAnsi"/>
          <w:sz w:val="21"/>
          <w:szCs w:val="21"/>
          <w:lang w:eastAsia="pl-PL"/>
        </w:rPr>
        <w:t>:</w:t>
      </w:r>
    </w:p>
    <w:p w:rsidRPr="006C4CAB" w:rsidR="00777B7E" w:rsidP="0B6FAA97" w:rsidRDefault="001A53F8" w14:paraId="55CA51EE" w14:textId="63293E9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="Calibri" w:cstheme="minorAscii"/>
          <w:sz w:val="21"/>
          <w:szCs w:val="21"/>
        </w:rPr>
      </w:pPr>
      <w:r w:rsidRPr="0B6FAA97" w:rsidR="001A53F8">
        <w:rPr>
          <w:rFonts w:eastAsia="Times New Roman" w:cs="Calibri" w:cstheme="minorAscii"/>
          <w:sz w:val="21"/>
          <w:szCs w:val="21"/>
          <w:lang w:eastAsia="pl-PL"/>
        </w:rPr>
        <w:t>są</w:t>
      </w:r>
      <w:r w:rsidRPr="0B6FAA97" w:rsidR="002D4CAD">
        <w:rPr>
          <w:rFonts w:eastAsia="Times New Roman" w:cs="Calibri" w:cstheme="minorAscii"/>
          <w:sz w:val="21"/>
          <w:szCs w:val="21"/>
          <w:lang w:eastAsia="pl-PL"/>
        </w:rPr>
        <w:t xml:space="preserve"> </w:t>
      </w:r>
      <w:r w:rsidRPr="0B6FAA97" w:rsidR="001A53F8">
        <w:rPr>
          <w:rFonts w:eastAsia="Times New Roman" w:cs="Calibri" w:cstheme="minorAscii"/>
          <w:sz w:val="21"/>
          <w:szCs w:val="21"/>
          <w:lang w:eastAsia="pl-PL"/>
        </w:rPr>
        <w:t>zatrudnione</w:t>
      </w:r>
      <w:r w:rsidRPr="0B6FAA97" w:rsidR="002D4CAD">
        <w:rPr>
          <w:rFonts w:eastAsia="Times New Roman" w:cs="Calibri" w:cstheme="minorAscii"/>
          <w:sz w:val="21"/>
          <w:szCs w:val="21"/>
          <w:lang w:eastAsia="pl-PL"/>
        </w:rPr>
        <w:t xml:space="preserve"> w Uniwersytecie Rzeszowskim </w:t>
      </w:r>
      <w:r w:rsidRPr="0B6FAA97" w:rsidR="00F7695A">
        <w:rPr>
          <w:rFonts w:eastAsia="Times New Roman" w:cs="Calibri" w:cstheme="minorAscii"/>
          <w:sz w:val="21"/>
          <w:szCs w:val="21"/>
          <w:lang w:eastAsia="pl-PL"/>
        </w:rPr>
        <w:t>na stanowisku nauczyciela akademickiego</w:t>
      </w:r>
      <w:r w:rsidRPr="0B6FAA97" w:rsidR="005D0DE3">
        <w:rPr>
          <w:rFonts w:eastAsia="Times New Roman" w:cs="Calibri" w:cstheme="minorAscii"/>
          <w:sz w:val="21"/>
          <w:szCs w:val="21"/>
          <w:lang w:eastAsia="pl-PL"/>
        </w:rPr>
        <w:t xml:space="preserve">, </w:t>
      </w:r>
      <w:r w:rsidRPr="0B6FAA97" w:rsidR="00F7695A">
        <w:rPr>
          <w:rFonts w:eastAsia="Times New Roman" w:cs="Calibri" w:cstheme="minorAscii"/>
          <w:sz w:val="21"/>
          <w:szCs w:val="21"/>
          <w:lang w:eastAsia="pl-PL"/>
        </w:rPr>
        <w:t>które nie ukończyły 35 roku życia</w:t>
      </w:r>
      <w:r w:rsidRPr="0B6FAA97" w:rsidR="005D0DE3">
        <w:rPr>
          <w:rFonts w:eastAsia="Times New Roman" w:cs="Calibri" w:cstheme="minorAscii"/>
          <w:sz w:val="21"/>
          <w:szCs w:val="21"/>
          <w:lang w:eastAsia="pl-PL"/>
        </w:rPr>
        <w:t xml:space="preserve"> (o</w:t>
      </w:r>
      <w:r w:rsidRPr="0B6FAA97" w:rsidR="001E3F5F">
        <w:rPr>
          <w:sz w:val="21"/>
          <w:szCs w:val="21"/>
        </w:rPr>
        <w:t>kres ten podlega wydłużeniu o liczbę miesięcy przebywania na urlopach związanych z opiek</w:t>
      </w:r>
      <w:r w:rsidRPr="0B6FAA97" w:rsidR="2B9A9CB9">
        <w:rPr>
          <w:sz w:val="21"/>
          <w:szCs w:val="21"/>
        </w:rPr>
        <w:t>ą</w:t>
      </w:r>
      <w:r w:rsidRPr="0B6FAA97" w:rsidR="001E3F5F">
        <w:rPr>
          <w:sz w:val="21"/>
          <w:szCs w:val="21"/>
        </w:rPr>
        <w:t xml:space="preserve"> i</w:t>
      </w:r>
      <w:r w:rsidRPr="0B6FAA97" w:rsidR="00B80E3B">
        <w:rPr>
          <w:sz w:val="21"/>
          <w:szCs w:val="21"/>
        </w:rPr>
        <w:t> </w:t>
      </w:r>
      <w:r w:rsidRPr="0B6FAA97" w:rsidR="001E3F5F">
        <w:rPr>
          <w:sz w:val="21"/>
          <w:szCs w:val="21"/>
        </w:rPr>
        <w:t xml:space="preserve">wychowaniem dzieci </w:t>
      </w:r>
      <w:r w:rsidRPr="0B6FAA97" w:rsidR="004D1CCB">
        <w:rPr>
          <w:sz w:val="21"/>
          <w:szCs w:val="21"/>
        </w:rPr>
        <w:t>u</w:t>
      </w:r>
      <w:r w:rsidRPr="0B6FAA97" w:rsidR="001E3F5F">
        <w:rPr>
          <w:sz w:val="21"/>
          <w:szCs w:val="21"/>
        </w:rPr>
        <w:t>dzielonych na zasadach określonych w Kodeksie pracy</w:t>
      </w:r>
      <w:r w:rsidRPr="0B6FAA97" w:rsidR="005D0DE3">
        <w:rPr>
          <w:sz w:val="21"/>
          <w:szCs w:val="21"/>
        </w:rPr>
        <w:t>)</w:t>
      </w:r>
      <w:r w:rsidRPr="0B6FAA97" w:rsidR="004E1AE0">
        <w:rPr>
          <w:sz w:val="21"/>
          <w:szCs w:val="21"/>
        </w:rPr>
        <w:t>;</w:t>
      </w:r>
      <w:r w:rsidRPr="0B6FAA97" w:rsidR="005D0DE3">
        <w:rPr>
          <w:rFonts w:cs="Calibri" w:cstheme="minorAscii"/>
          <w:sz w:val="21"/>
          <w:szCs w:val="21"/>
        </w:rPr>
        <w:t xml:space="preserve"> </w:t>
      </w:r>
    </w:p>
    <w:p w:rsidRPr="005D0DE3" w:rsidR="005D0DE3" w:rsidP="00D469F2" w:rsidRDefault="005D0DE3" w14:paraId="31040080" w14:textId="322167C9">
      <w:pPr>
        <w:pStyle w:val="Akapitzlist"/>
        <w:numPr>
          <w:ilvl w:val="0"/>
          <w:numId w:val="26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6B5B7EFE" w:rsidR="005D0DE3">
        <w:rPr>
          <w:rFonts w:cs="Calibri" w:cstheme="minorAscii"/>
          <w:sz w:val="21"/>
          <w:szCs w:val="21"/>
        </w:rPr>
        <w:t xml:space="preserve">mają status doktoranta w </w:t>
      </w:r>
      <w:r w:rsidRPr="6B5B7EFE" w:rsidR="2F7E39AA">
        <w:rPr>
          <w:rFonts w:cs="Calibri" w:cstheme="minorAscii"/>
          <w:sz w:val="21"/>
          <w:szCs w:val="21"/>
        </w:rPr>
        <w:t>S</w:t>
      </w:r>
      <w:r w:rsidRPr="6B5B7EFE" w:rsidR="005D0DE3">
        <w:rPr>
          <w:rFonts w:cs="Calibri" w:cstheme="minorAscii"/>
          <w:sz w:val="21"/>
          <w:szCs w:val="21"/>
        </w:rPr>
        <w:t xml:space="preserve">zkole </w:t>
      </w:r>
      <w:r w:rsidRPr="6B5B7EFE" w:rsidR="083EB247">
        <w:rPr>
          <w:rFonts w:cs="Calibri" w:cstheme="minorAscii"/>
          <w:sz w:val="21"/>
          <w:szCs w:val="21"/>
        </w:rPr>
        <w:t>D</w:t>
      </w:r>
      <w:r w:rsidRPr="6B5B7EFE" w:rsidR="005D0DE3">
        <w:rPr>
          <w:rFonts w:cs="Calibri" w:cstheme="minorAscii"/>
          <w:sz w:val="21"/>
          <w:szCs w:val="21"/>
        </w:rPr>
        <w:t xml:space="preserve">oktorskiej </w:t>
      </w:r>
      <w:r w:rsidRPr="6B5B7EFE" w:rsidR="6F2004C4">
        <w:rPr>
          <w:rFonts w:cs="Calibri" w:cstheme="minorAscii"/>
          <w:sz w:val="21"/>
          <w:szCs w:val="21"/>
        </w:rPr>
        <w:t>w</w:t>
      </w:r>
      <w:r w:rsidRPr="6B5B7EFE" w:rsidR="005D0DE3">
        <w:rPr>
          <w:rFonts w:cs="Calibri" w:cstheme="minorAscii"/>
          <w:sz w:val="21"/>
          <w:szCs w:val="21"/>
        </w:rPr>
        <w:t xml:space="preserve"> Uniwersytecie Rzeszowskim (z wyłączeniem doktorantów odbywających kształcenie na czwartym roku studiów).</w:t>
      </w:r>
    </w:p>
    <w:p w:rsidRPr="002E6F8D" w:rsidR="0057004D" w:rsidP="005D0DE3" w:rsidRDefault="0016400B" w14:paraId="4DB5EDC7" w14:textId="77777777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Środki rozdzielane są w wewnątrz-uczelnianym trybie konkursowym w formie grantów przyznawanych młodym pracowni</w:t>
      </w:r>
      <w:r w:rsidRPr="002E6F8D" w:rsidR="0057004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kom nauki </w:t>
      </w:r>
      <w:r w:rsidRPr="002E6F8D" w:rsidR="00982CD1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w danym </w:t>
      </w:r>
      <w:r w:rsidRPr="002E6F8D" w:rsidR="0057004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roku i </w:t>
      </w:r>
      <w:r w:rsidRPr="002E6F8D" w:rsidR="0057004D">
        <w:rPr>
          <w:rFonts w:cstheme="minorHAnsi"/>
          <w:noProof/>
          <w:color w:val="000000" w:themeColor="text1"/>
          <w:sz w:val="21"/>
          <w:szCs w:val="21"/>
        </w:rPr>
        <w:t xml:space="preserve">do wykorzystania do końca roku, w którym </w:t>
      </w:r>
      <w:r w:rsidRPr="002E6F8D" w:rsidR="00CE124D">
        <w:rPr>
          <w:rFonts w:cstheme="minorHAnsi"/>
          <w:noProof/>
          <w:color w:val="000000" w:themeColor="text1"/>
          <w:sz w:val="21"/>
          <w:szCs w:val="21"/>
        </w:rPr>
        <w:t xml:space="preserve">je </w:t>
      </w:r>
      <w:r w:rsidRPr="002E6F8D" w:rsidR="0057004D">
        <w:rPr>
          <w:rFonts w:cstheme="minorHAnsi"/>
          <w:noProof/>
          <w:color w:val="000000" w:themeColor="text1"/>
          <w:sz w:val="21"/>
          <w:szCs w:val="21"/>
        </w:rPr>
        <w:t>przyznano.</w:t>
      </w:r>
    </w:p>
    <w:p w:rsidRPr="002E6F8D" w:rsidR="005328AE" w:rsidP="005D0DE3" w:rsidRDefault="005328AE" w14:paraId="576FCEB9" w14:textId="77777777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W ramach jednego konkursu 1 osoba może złożyć tylko 1 wniosek i kierować tylko jednym grantem dla młodych naukowców.</w:t>
      </w:r>
    </w:p>
    <w:p w:rsidRPr="002E6F8D" w:rsidR="001E3F5F" w:rsidP="005D0DE3" w:rsidRDefault="001E3F5F" w14:paraId="62B36092" w14:textId="76B9C1BC">
      <w:pPr>
        <w:pStyle w:val="Akapitzlist"/>
        <w:numPr>
          <w:ilvl w:val="0"/>
          <w:numId w:val="28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 xml:space="preserve">Finansowanie zadania badawczego w konkursie na uczelniane granty można uzyskać nie więcej niż </w:t>
      </w:r>
      <w:r w:rsidRPr="002E6F8D" w:rsidR="004E1AE0">
        <w:rPr>
          <w:color w:val="000000" w:themeColor="text1"/>
          <w:sz w:val="21"/>
          <w:szCs w:val="21"/>
        </w:rPr>
        <w:t>dwukrotnie</w:t>
      </w:r>
      <w:r w:rsidRPr="002E6F8D">
        <w:rPr>
          <w:color w:val="000000" w:themeColor="text1"/>
          <w:sz w:val="21"/>
          <w:szCs w:val="21"/>
        </w:rPr>
        <w:t xml:space="preserve">. </w:t>
      </w:r>
    </w:p>
    <w:p w:rsidRPr="002E6F8D" w:rsidR="005328AE" w:rsidP="005D0DE3" w:rsidRDefault="005328AE" w14:paraId="168CBF4C" w14:textId="661B2B29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Wniosek o grant należy składać na formularzu stanowiącym </w:t>
      </w:r>
      <w:r w:rsidRPr="002E6F8D" w:rsidR="00D437E0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 xml:space="preserve">załącznik </w:t>
      </w:r>
      <w:r w:rsidRPr="002E6F8D" w:rsidR="00197C6C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>nr 1</w:t>
      </w:r>
      <w:r w:rsidRPr="002E6F8D" w:rsidR="00197C6C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</w:t>
      </w:r>
      <w:r w:rsidRPr="002E6F8D" w:rsidR="00D437E0">
        <w:rPr>
          <w:rFonts w:eastAsia="Times New Roman" w:cstheme="minorHAnsi"/>
          <w:color w:val="000000" w:themeColor="text1"/>
          <w:sz w:val="21"/>
          <w:szCs w:val="21"/>
          <w:lang w:eastAsia="pl-PL"/>
        </w:rPr>
        <w:t>do niniejszego</w:t>
      </w:r>
      <w:r w:rsidRPr="002E6F8D" w:rsidR="00EB1F20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R</w:t>
      </w:r>
      <w:r w:rsidRPr="002E6F8D" w:rsidR="00D437E0">
        <w:rPr>
          <w:rFonts w:eastAsia="Times New Roman" w:cstheme="minorHAnsi"/>
          <w:color w:val="000000" w:themeColor="text1"/>
          <w:sz w:val="21"/>
          <w:szCs w:val="21"/>
          <w:lang w:eastAsia="pl-PL"/>
        </w:rPr>
        <w:t>egulaminu w Dziale Nauki</w:t>
      </w:r>
      <w:r w:rsidR="00B80E3B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, </w:t>
      </w:r>
      <w:r w:rsidRPr="002E6F8D" w:rsidR="00AD6C95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pok. </w:t>
      </w:r>
      <w:r w:rsidRPr="002E6F8D" w:rsidR="00CE1C7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nr </w:t>
      </w:r>
      <w:r w:rsidRPr="00B80E3B" w:rsidR="00B80E3B">
        <w:rPr>
          <w:rFonts w:eastAsia="Times New Roman" w:cstheme="minorHAnsi"/>
          <w:sz w:val="21"/>
          <w:szCs w:val="21"/>
          <w:lang w:eastAsia="pl-PL"/>
        </w:rPr>
        <w:t>5</w:t>
      </w:r>
      <w:r w:rsidRPr="00B80E3B" w:rsidR="009C0B29">
        <w:rPr>
          <w:rFonts w:eastAsia="Times New Roman" w:cstheme="minorHAnsi"/>
          <w:color w:val="FF0000"/>
          <w:sz w:val="21"/>
          <w:szCs w:val="21"/>
          <w:lang w:eastAsia="pl-PL"/>
        </w:rPr>
        <w:t xml:space="preserve"> </w:t>
      </w:r>
      <w:r w:rsidRPr="002E6F8D" w:rsidR="00D437E0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w wersji papierowej, w terminie do dnia podanego w </w:t>
      </w:r>
      <w:r w:rsidRPr="002E6F8D" w:rsidR="003915C8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ogłoszeniu </w:t>
      </w:r>
      <w:r w:rsidRPr="002E6F8D" w:rsidR="00D437E0">
        <w:rPr>
          <w:rFonts w:eastAsia="Times New Roman" w:cstheme="minorHAnsi"/>
          <w:color w:val="000000" w:themeColor="text1"/>
          <w:sz w:val="21"/>
          <w:szCs w:val="21"/>
          <w:lang w:eastAsia="pl-PL"/>
        </w:rPr>
        <w:t>konkursow</w:t>
      </w:r>
      <w:r w:rsidRPr="002E6F8D" w:rsidR="003915C8">
        <w:rPr>
          <w:rFonts w:eastAsia="Times New Roman" w:cstheme="minorHAnsi"/>
          <w:color w:val="000000" w:themeColor="text1"/>
          <w:sz w:val="21"/>
          <w:szCs w:val="21"/>
          <w:lang w:eastAsia="pl-PL"/>
        </w:rPr>
        <w:t>ym</w:t>
      </w:r>
      <w:r w:rsidRPr="002E6F8D" w:rsidR="005A6611">
        <w:rPr>
          <w:rFonts w:eastAsia="Times New Roman" w:cstheme="minorHAnsi"/>
          <w:color w:val="000000" w:themeColor="text1"/>
          <w:sz w:val="21"/>
          <w:szCs w:val="21"/>
          <w:lang w:eastAsia="pl-PL"/>
        </w:rPr>
        <w:t>.</w:t>
      </w:r>
      <w:r w:rsidRPr="002E6F8D" w:rsidR="00D437E0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</w:t>
      </w:r>
    </w:p>
    <w:p w:rsidRPr="002E6F8D" w:rsidR="00EB1F20" w:rsidP="00EB1F20" w:rsidRDefault="00EB1F20" w14:paraId="30937C8F" w14:textId="77777777">
      <w:pPr>
        <w:tabs>
          <w:tab w:val="right" w:pos="9000"/>
        </w:tabs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</w:p>
    <w:p w:rsidRPr="002E6F8D" w:rsidR="00FB381E" w:rsidP="00EB1F20" w:rsidRDefault="00FB381E" w14:paraId="251E4B66" w14:textId="77777777">
      <w:pPr>
        <w:tabs>
          <w:tab w:val="right" w:pos="9000"/>
        </w:tabs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2E6F8D">
        <w:rPr>
          <w:rFonts w:cstheme="minorHAnsi"/>
          <w:b/>
          <w:color w:val="000000" w:themeColor="text1"/>
          <w:sz w:val="21"/>
          <w:szCs w:val="21"/>
        </w:rPr>
        <w:t>§</w:t>
      </w:r>
      <w:r w:rsidRPr="002E6F8D" w:rsidR="00894C62">
        <w:rPr>
          <w:rFonts w:cstheme="minorHAnsi"/>
          <w:b/>
          <w:color w:val="000000" w:themeColor="text1"/>
          <w:sz w:val="21"/>
          <w:szCs w:val="21"/>
        </w:rPr>
        <w:t xml:space="preserve"> </w:t>
      </w:r>
      <w:r w:rsidRPr="002E6F8D" w:rsidR="00EC5AAE">
        <w:rPr>
          <w:rFonts w:cstheme="minorHAnsi"/>
          <w:b/>
          <w:color w:val="000000" w:themeColor="text1"/>
          <w:sz w:val="21"/>
          <w:szCs w:val="21"/>
        </w:rPr>
        <w:t>3.</w:t>
      </w:r>
      <w:r w:rsidRPr="002E6F8D">
        <w:rPr>
          <w:rFonts w:cstheme="minorHAnsi"/>
          <w:b/>
          <w:color w:val="000000" w:themeColor="text1"/>
          <w:sz w:val="21"/>
          <w:szCs w:val="21"/>
        </w:rPr>
        <w:t xml:space="preserve"> </w:t>
      </w:r>
      <w:r w:rsidRPr="002E6F8D" w:rsidR="00D6129C">
        <w:rPr>
          <w:rFonts w:cstheme="minorHAnsi"/>
          <w:b/>
          <w:color w:val="000000" w:themeColor="text1"/>
          <w:sz w:val="21"/>
          <w:szCs w:val="21"/>
        </w:rPr>
        <w:t>KWALIFIKOWALNOŚĆ KOSZTÓW</w:t>
      </w:r>
    </w:p>
    <w:p w:rsidRPr="002E6F8D" w:rsidR="009B2A0A" w:rsidP="6B5B7EFE" w:rsidRDefault="009B2A0A" w14:paraId="0738D1B3" w14:textId="5E0CC023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000000" w:themeColor="text1"/>
          <w:sz w:val="21"/>
          <w:szCs w:val="21"/>
          <w:lang w:eastAsia="pl-PL"/>
        </w:rPr>
      </w:pPr>
      <w:r w:rsidRPr="6B5B7EFE" w:rsidR="00525A1F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Planowany kosztorys nie </w:t>
      </w:r>
      <w:r w:rsidRPr="6B5B7EFE" w:rsidR="00182FAF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powinien być wyższy</w:t>
      </w:r>
      <w:r w:rsidRPr="6B5B7EFE" w:rsidR="00525A1F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 niż 10 000 zł.</w:t>
      </w:r>
      <w:r w:rsidRPr="6B5B7EFE" w:rsidR="00182FAF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 </w:t>
      </w:r>
    </w:p>
    <w:p w:rsidRPr="002E6F8D" w:rsidR="009B2A0A" w:rsidP="6B5B7EFE" w:rsidRDefault="009B2A0A" w14:paraId="156824B9" w14:textId="5713C95A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000000" w:themeColor="text1"/>
          <w:sz w:val="21"/>
          <w:szCs w:val="21"/>
          <w:lang w:eastAsia="pl-PL"/>
        </w:rPr>
      </w:pPr>
      <w:r w:rsidRPr="6B5B7EFE" w:rsidR="009B2A0A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1"/>
          <w:szCs w:val="21"/>
          <w:lang w:eastAsia="pl-PL"/>
        </w:rPr>
        <w:t>Katalog kosztów kwalifikowalnych:</w:t>
      </w:r>
    </w:p>
    <w:p w:rsidRPr="002E6F8D" w:rsidR="009B2A0A" w:rsidP="00EB1F20" w:rsidRDefault="009B2A0A" w14:paraId="575597D6" w14:textId="77777777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aparatura naukowa;</w:t>
      </w:r>
    </w:p>
    <w:p w:rsidRPr="002E6F8D" w:rsidR="009B2A0A" w:rsidP="00EB1F20" w:rsidRDefault="00525A1F" w14:paraId="09AEC34A" w14:textId="77777777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d</w:t>
      </w:r>
      <w:r w:rsidRPr="002E6F8D" w:rsidR="009B2A0A">
        <w:rPr>
          <w:rFonts w:eastAsia="Times New Roman" w:cstheme="minorHAnsi"/>
          <w:color w:val="000000" w:themeColor="text1"/>
          <w:sz w:val="21"/>
          <w:szCs w:val="21"/>
          <w:lang w:eastAsia="pl-PL"/>
        </w:rPr>
        <w:t>robny sprzęt laboratoryjny;</w:t>
      </w:r>
    </w:p>
    <w:p w:rsidRPr="002E6F8D" w:rsidR="009B2A0A" w:rsidP="00EB1F20" w:rsidRDefault="00525A1F" w14:paraId="1086997F" w14:textId="77777777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d</w:t>
      </w:r>
      <w:r w:rsidRPr="002E6F8D" w:rsidR="009B2A0A">
        <w:rPr>
          <w:rFonts w:eastAsia="Times New Roman" w:cstheme="minorHAnsi"/>
          <w:color w:val="000000" w:themeColor="text1"/>
          <w:sz w:val="21"/>
          <w:szCs w:val="21"/>
          <w:lang w:eastAsia="pl-PL"/>
        </w:rPr>
        <w:t>elegacje krajowe;</w:t>
      </w:r>
    </w:p>
    <w:p w:rsidRPr="002E6F8D" w:rsidR="009B2A0A" w:rsidP="00EB1F20" w:rsidRDefault="00525A1F" w14:paraId="16BB45AD" w14:textId="77777777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d</w:t>
      </w:r>
      <w:r w:rsidRPr="002E6F8D" w:rsidR="009B2A0A">
        <w:rPr>
          <w:rFonts w:eastAsia="Times New Roman" w:cstheme="minorHAnsi"/>
          <w:color w:val="000000" w:themeColor="text1"/>
          <w:sz w:val="21"/>
          <w:szCs w:val="21"/>
          <w:lang w:eastAsia="pl-PL"/>
        </w:rPr>
        <w:t>elegacje zagraniczne;</w:t>
      </w:r>
    </w:p>
    <w:p w:rsidRPr="002E6F8D" w:rsidR="009B2A0A" w:rsidP="00EB1F20" w:rsidRDefault="00525A1F" w14:paraId="296CBB97" w14:textId="77777777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m</w:t>
      </w:r>
      <w:r w:rsidRPr="002E6F8D" w:rsidR="00CE1C7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ateriały, </w:t>
      </w:r>
      <w:r w:rsidRPr="002E6F8D" w:rsidR="009B2A0A">
        <w:rPr>
          <w:rFonts w:eastAsia="Times New Roman" w:cstheme="minorHAnsi"/>
          <w:color w:val="000000" w:themeColor="text1"/>
          <w:sz w:val="21"/>
          <w:szCs w:val="21"/>
          <w:lang w:eastAsia="pl-PL"/>
        </w:rPr>
        <w:t>odczynniki;</w:t>
      </w:r>
    </w:p>
    <w:p w:rsidRPr="006C4CAB" w:rsidR="009B2A0A" w:rsidP="005025DD" w:rsidRDefault="00525A1F" w14:paraId="4B655D1B" w14:textId="77777777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sz w:val="21"/>
          <w:szCs w:val="21"/>
          <w:lang w:eastAsia="pl-PL"/>
        </w:rPr>
      </w:pPr>
      <w:r w:rsidRPr="006C4CAB">
        <w:rPr>
          <w:rFonts w:eastAsia="Times New Roman" w:cstheme="minorHAnsi"/>
          <w:sz w:val="21"/>
          <w:szCs w:val="21"/>
          <w:lang w:eastAsia="pl-PL"/>
        </w:rPr>
        <w:t>u</w:t>
      </w:r>
      <w:r w:rsidRPr="006C4CAB" w:rsidR="009B2A0A">
        <w:rPr>
          <w:rFonts w:eastAsia="Times New Roman" w:cstheme="minorHAnsi"/>
          <w:sz w:val="21"/>
          <w:szCs w:val="21"/>
          <w:lang w:eastAsia="pl-PL"/>
        </w:rPr>
        <w:t>sługi obce;</w:t>
      </w:r>
    </w:p>
    <w:p w:rsidRPr="006C4CAB" w:rsidR="00F7695A" w:rsidP="005025DD" w:rsidRDefault="00F7695A" w14:paraId="5732827F" w14:textId="6A73251A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sz w:val="21"/>
          <w:szCs w:val="21"/>
          <w:lang w:eastAsia="pl-PL"/>
        </w:rPr>
      </w:pPr>
      <w:r w:rsidRPr="006C4CAB">
        <w:rPr>
          <w:rFonts w:eastAsia="Times New Roman" w:cstheme="minorHAnsi"/>
          <w:sz w:val="21"/>
          <w:szCs w:val="21"/>
          <w:lang w:eastAsia="pl-PL"/>
        </w:rPr>
        <w:t>czynny udział w konferencji naukowej;</w:t>
      </w:r>
    </w:p>
    <w:p w:rsidRPr="006C4CAB" w:rsidR="00353371" w:rsidP="005025DD" w:rsidRDefault="00353371" w14:paraId="0AB1B911" w14:textId="3E55FB5E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sz w:val="21"/>
          <w:szCs w:val="21"/>
        </w:rPr>
      </w:pPr>
      <w:r w:rsidRPr="006C4CAB">
        <w:rPr>
          <w:sz w:val="21"/>
          <w:szCs w:val="21"/>
        </w:rPr>
        <w:t xml:space="preserve">koszty open </w:t>
      </w:r>
      <w:proofErr w:type="spellStart"/>
      <w:r w:rsidRPr="006C4CAB">
        <w:rPr>
          <w:sz w:val="21"/>
          <w:szCs w:val="21"/>
        </w:rPr>
        <w:t>access</w:t>
      </w:r>
      <w:proofErr w:type="spellEnd"/>
      <w:r w:rsidRPr="006C4CAB">
        <w:rPr>
          <w:sz w:val="21"/>
          <w:szCs w:val="21"/>
        </w:rPr>
        <w:t xml:space="preserve"> w odniesieniu do publikacji punktowanych za minimum 100 pkt, zgodnie </w:t>
      </w:r>
      <w:r w:rsidRPr="006C4CAB" w:rsidR="005025DD">
        <w:rPr>
          <w:sz w:val="21"/>
          <w:szCs w:val="21"/>
        </w:rPr>
        <w:br/>
      </w:r>
      <w:r w:rsidRPr="006C4CAB">
        <w:rPr>
          <w:sz w:val="21"/>
          <w:szCs w:val="21"/>
        </w:rPr>
        <w:t>z odpowiednimi rozporządzeniami Ministerstwa Nauki i Szkolnictwa Wyższego;</w:t>
      </w:r>
    </w:p>
    <w:p w:rsidRPr="002E6F8D" w:rsidR="00353371" w:rsidP="005025DD" w:rsidRDefault="00353371" w14:paraId="5F157600" w14:textId="2AFF2CD6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 xml:space="preserve">usługi obce związane z wykonaniem grantu, takie jak w szczególności usługi statystyczne, usługi </w:t>
      </w:r>
      <w:proofErr w:type="spellStart"/>
      <w:r w:rsidRPr="002E6F8D">
        <w:rPr>
          <w:color w:val="000000" w:themeColor="text1"/>
          <w:sz w:val="21"/>
          <w:szCs w:val="21"/>
        </w:rPr>
        <w:t>proofreadingu</w:t>
      </w:r>
      <w:proofErr w:type="spellEnd"/>
      <w:r w:rsidRPr="002E6F8D">
        <w:rPr>
          <w:color w:val="000000" w:themeColor="text1"/>
          <w:sz w:val="21"/>
          <w:szCs w:val="21"/>
        </w:rPr>
        <w:t>, usługi tłumaczeń;</w:t>
      </w:r>
    </w:p>
    <w:p w:rsidRPr="002E6F8D" w:rsidR="00353371" w:rsidP="005025DD" w:rsidRDefault="00353371" w14:paraId="555CBA03" w14:textId="269B085D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 xml:space="preserve">koszt druku monografii w wydawnictwie zamieszczonym w wykazie wydawnictw wskazanych </w:t>
      </w:r>
      <w:r w:rsidRPr="002E6F8D" w:rsidR="005025DD">
        <w:rPr>
          <w:color w:val="000000" w:themeColor="text1"/>
          <w:sz w:val="21"/>
          <w:szCs w:val="21"/>
        </w:rPr>
        <w:br/>
      </w:r>
      <w:r w:rsidRPr="002E6F8D">
        <w:rPr>
          <w:color w:val="000000" w:themeColor="text1"/>
          <w:sz w:val="21"/>
          <w:szCs w:val="21"/>
        </w:rPr>
        <w:t>w odpowiednim rozporządzeniu Ministerstwa Nauki i Szkolnictwa Wyższego za minimum 80 pkt;</w:t>
      </w:r>
    </w:p>
    <w:p w:rsidRPr="002E6F8D" w:rsidR="00353371" w:rsidP="005025DD" w:rsidRDefault="00353371" w14:paraId="6158E106" w14:textId="3F506706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>inne nie ujęte w wykazie powyżej, stanowiące koszty rzeczowe związane z wykonaniem grantu.</w:t>
      </w:r>
    </w:p>
    <w:p w:rsidRPr="002E6F8D" w:rsidR="00D6129C" w:rsidP="005025DD" w:rsidRDefault="00D6129C" w14:paraId="29BD9E83" w14:textId="77777777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>Katalog kosztów niekwalifikowanych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. Ze środków grantowych nie można finansować m.in.:</w:t>
      </w:r>
    </w:p>
    <w:p w:rsidRPr="002E6F8D" w:rsidR="00D6129C" w:rsidP="00EB1F20" w:rsidRDefault="00D6129C" w14:paraId="6A76E0AD" w14:textId="77777777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wynagrodzeń, stypendiów,</w:t>
      </w:r>
    </w:p>
    <w:p w:rsidRPr="002E6F8D" w:rsidR="009B2A0A" w:rsidP="00EB1F20" w:rsidRDefault="00D6129C" w14:paraId="1F4C70CC" w14:textId="7777777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opłacania przejazdu i pobytu gości, </w:t>
      </w:r>
    </w:p>
    <w:p w:rsidRPr="002E6F8D" w:rsidR="009B2A0A" w:rsidP="00EB1F20" w:rsidRDefault="00D6129C" w14:paraId="529011AF" w14:textId="7777777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druk</w:t>
      </w:r>
      <w:r w:rsidRPr="002E6F8D" w:rsidR="00585FBE">
        <w:rPr>
          <w:rFonts w:eastAsia="Times New Roman" w:cstheme="minorHAnsi"/>
          <w:color w:val="000000" w:themeColor="text1"/>
          <w:sz w:val="21"/>
          <w:szCs w:val="21"/>
          <w:lang w:eastAsia="pl-PL"/>
        </w:rPr>
        <w:t>u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wydawnictw pokonferencyjnych lub okolicznościowych, </w:t>
      </w:r>
    </w:p>
    <w:p w:rsidRPr="002E6F8D" w:rsidR="00D6129C" w:rsidP="6B5B7EFE" w:rsidRDefault="00FF42E3" w14:paraId="7C033CAA" w14:textId="1E947AB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Calibri" w:cstheme="minorAscii"/>
          <w:color w:val="000000" w:themeColor="text1"/>
          <w:sz w:val="21"/>
          <w:szCs w:val="21"/>
          <w:lang w:eastAsia="pl-PL"/>
        </w:rPr>
      </w:pPr>
      <w:r w:rsidRPr="6B5B7EFE" w:rsidR="00FF42E3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wyposażenia,</w:t>
      </w:r>
      <w:r w:rsidRPr="6B5B7EFE" w:rsidR="00857F92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 </w:t>
      </w:r>
      <w:r w:rsidRPr="6B5B7EFE" w:rsidR="009C0B29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urządzeń typu </w:t>
      </w:r>
      <w:r w:rsidRPr="6B5B7EFE" w:rsidR="00D6129C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komputer</w:t>
      </w:r>
      <w:r w:rsidRPr="6B5B7EFE" w:rsidR="009C0B29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y</w:t>
      </w:r>
      <w:r w:rsidRPr="6B5B7EFE" w:rsidR="00D6129C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, </w:t>
      </w:r>
      <w:r w:rsidRPr="6B5B7EFE" w:rsidR="009B2A0A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drukark</w:t>
      </w:r>
      <w:r w:rsidRPr="6B5B7EFE" w:rsidR="009C0B29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i</w:t>
      </w:r>
      <w:r w:rsidRPr="6B5B7EFE" w:rsidR="009B2A0A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 itp.</w:t>
      </w:r>
      <w:r w:rsidRPr="6B5B7EFE" w:rsidR="398EF33E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,</w:t>
      </w:r>
    </w:p>
    <w:p w:rsidR="1C5F5A51" w:rsidP="6B5B7EFE" w:rsidRDefault="1C5F5A51" w14:paraId="1B510EE3" w14:textId="41E2F8F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eastAsia="Calibri" w:cs="Calibri"/>
          <w:noProof w:val="0"/>
          <w:color w:val="auto"/>
          <w:sz w:val="21"/>
          <w:szCs w:val="21"/>
          <w:lang w:val="pl-PL"/>
        </w:rPr>
      </w:pPr>
      <w:r w:rsidRPr="6B5B7EFE" w:rsidR="1C5F5A51">
        <w:rPr>
          <w:rFonts w:eastAsia="Times New Roman" w:cs="Calibri" w:cstheme="minorAscii"/>
          <w:color w:val="auto"/>
          <w:sz w:val="21"/>
          <w:szCs w:val="21"/>
          <w:lang w:eastAsia="pl-PL"/>
        </w:rPr>
        <w:t xml:space="preserve">udział w </w:t>
      </w:r>
      <w:r w:rsidRPr="6B5B7EFE" w:rsidR="1C5F5A51">
        <w:rPr>
          <w:rFonts w:ascii="Calibri" w:hAnsi="Calibri" w:eastAsia="Calibri" w:cs="Calibri"/>
          <w:noProof w:val="0"/>
          <w:color w:val="auto"/>
          <w:sz w:val="21"/>
          <w:szCs w:val="21"/>
          <w:lang w:val="pl-PL"/>
        </w:rPr>
        <w:t>kursach i szkoleniach</w:t>
      </w:r>
      <w:r w:rsidRPr="6B5B7EFE" w:rsidR="104CF650">
        <w:rPr>
          <w:rFonts w:ascii="Calibri" w:hAnsi="Calibri" w:eastAsia="Calibri" w:cs="Calibri"/>
          <w:noProof w:val="0"/>
          <w:color w:val="auto"/>
          <w:sz w:val="21"/>
          <w:szCs w:val="21"/>
          <w:lang w:val="pl-PL"/>
        </w:rPr>
        <w:t>.</w:t>
      </w:r>
    </w:p>
    <w:p w:rsidR="002E6F8D" w:rsidP="00EB1F20" w:rsidRDefault="002E6F8D" w14:paraId="6882186E" w14:textId="77777777">
      <w:pPr>
        <w:tabs>
          <w:tab w:val="right" w:pos="9000"/>
        </w:tabs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</w:p>
    <w:p w:rsidRPr="002E6F8D" w:rsidR="00D6129C" w:rsidP="00EB1F20" w:rsidRDefault="00D6129C" w14:paraId="233B3AA6" w14:textId="26E98AE4">
      <w:pPr>
        <w:tabs>
          <w:tab w:val="right" w:pos="9000"/>
        </w:tabs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2E6F8D">
        <w:rPr>
          <w:rFonts w:cstheme="minorHAnsi"/>
          <w:b/>
          <w:color w:val="000000" w:themeColor="text1"/>
          <w:sz w:val="21"/>
          <w:szCs w:val="21"/>
        </w:rPr>
        <w:t>§</w:t>
      </w:r>
      <w:r w:rsidRPr="002E6F8D" w:rsidR="00894C62">
        <w:rPr>
          <w:rFonts w:cstheme="minorHAnsi"/>
          <w:b/>
          <w:color w:val="000000" w:themeColor="text1"/>
          <w:sz w:val="21"/>
          <w:szCs w:val="21"/>
        </w:rPr>
        <w:t xml:space="preserve"> 4</w:t>
      </w:r>
      <w:r w:rsidRPr="002E6F8D">
        <w:rPr>
          <w:rFonts w:cstheme="minorHAnsi"/>
          <w:b/>
          <w:color w:val="000000" w:themeColor="text1"/>
          <w:sz w:val="21"/>
          <w:szCs w:val="21"/>
        </w:rPr>
        <w:t>. TRYB ROZPATRYWANIA I OCENY WNIOSKÓW</w:t>
      </w:r>
    </w:p>
    <w:p w:rsidRPr="002E6F8D" w:rsidR="00A20662" w:rsidP="00EB1F20" w:rsidRDefault="00A20662" w14:paraId="3245B392" w14:textId="77777777">
      <w:pPr>
        <w:pStyle w:val="Akapitzlist"/>
        <w:numPr>
          <w:ilvl w:val="0"/>
          <w:numId w:val="19"/>
        </w:numPr>
        <w:tabs>
          <w:tab w:val="right" w:pos="9000"/>
        </w:tabs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  <w:r w:rsidRPr="002E6F8D">
        <w:rPr>
          <w:rFonts w:cstheme="minorHAnsi"/>
          <w:b/>
          <w:color w:val="000000" w:themeColor="text1"/>
          <w:sz w:val="21"/>
          <w:szCs w:val="21"/>
        </w:rPr>
        <w:t>Ocena formalna:</w:t>
      </w:r>
    </w:p>
    <w:p w:rsidRPr="002E6F8D" w:rsidR="00A64B7A" w:rsidP="6B5B7EFE" w:rsidRDefault="00A64B7A" w14:paraId="3706A388" w14:textId="30EF1251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000000" w:themeColor="text1"/>
          <w:sz w:val="21"/>
          <w:szCs w:val="21"/>
          <w:lang w:eastAsia="pl-PL"/>
        </w:rPr>
      </w:pPr>
      <w:r w:rsidRPr="6B5B7EFE" w:rsidR="00A64B7A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Po złożeniu </w:t>
      </w:r>
      <w:r w:rsidRPr="6B5B7EFE" w:rsidR="002E6DC8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wniosku</w:t>
      </w:r>
      <w:r w:rsidRPr="6B5B7EFE" w:rsidR="00A64B7A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 dok</w:t>
      </w:r>
      <w:r w:rsidRPr="6B5B7EFE" w:rsidR="002F094E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onywana jest ocena formalna </w:t>
      </w:r>
      <w:r w:rsidRPr="6B5B7EFE" w:rsidR="66926203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wniosku </w:t>
      </w:r>
      <w:r w:rsidRPr="6B5B7EFE" w:rsidR="002F094E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przez pracowników</w:t>
      </w:r>
      <w:r w:rsidRPr="6B5B7EFE" w:rsidR="00702DAA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 </w:t>
      </w:r>
      <w:r w:rsidRPr="6B5B7EFE" w:rsidR="00233107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D</w:t>
      </w:r>
      <w:r w:rsidRPr="6B5B7EFE" w:rsidR="00702DAA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ziału </w:t>
      </w:r>
      <w:r w:rsidRPr="6B5B7EFE" w:rsidR="00233107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N</w:t>
      </w:r>
      <w:r w:rsidRPr="6B5B7EFE" w:rsidR="00702DAA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auki na karcie oceny formalnej stanowiącej </w:t>
      </w:r>
      <w:r w:rsidRPr="6B5B7EFE" w:rsidR="00702DAA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1"/>
          <w:szCs w:val="21"/>
          <w:lang w:eastAsia="pl-PL"/>
        </w:rPr>
        <w:t>załącznik nr 3</w:t>
      </w:r>
      <w:r w:rsidRPr="6B5B7EFE" w:rsidR="006B0907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1"/>
          <w:szCs w:val="21"/>
          <w:lang w:eastAsia="pl-PL"/>
        </w:rPr>
        <w:t xml:space="preserve"> </w:t>
      </w:r>
      <w:r w:rsidRPr="6B5B7EFE" w:rsidR="006B0907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do niniejszego </w:t>
      </w:r>
      <w:r w:rsidRPr="6B5B7EFE" w:rsidR="00FF42E3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R</w:t>
      </w:r>
      <w:r w:rsidRPr="6B5B7EFE" w:rsidR="006B0907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egulaminu</w:t>
      </w:r>
      <w:r w:rsidRPr="6B5B7EFE" w:rsidR="00702DAA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1"/>
          <w:szCs w:val="21"/>
          <w:lang w:eastAsia="pl-PL"/>
        </w:rPr>
        <w:t>.</w:t>
      </w:r>
    </w:p>
    <w:p w:rsidRPr="002E6F8D" w:rsidR="002F094E" w:rsidP="0B6FAA97" w:rsidRDefault="002F094E" w14:paraId="14BC7ACA" w14:textId="5868FE15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000000" w:themeColor="text1"/>
          <w:sz w:val="21"/>
          <w:szCs w:val="21"/>
          <w:lang w:eastAsia="pl-PL"/>
        </w:rPr>
      </w:pPr>
      <w:r w:rsidRPr="6B5B7EFE" w:rsidR="002F094E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Dopuszcza się jednorazowe uzupełnienie braków formalnych</w:t>
      </w:r>
      <w:r w:rsidRPr="6B5B7EFE" w:rsidR="00872743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 </w:t>
      </w:r>
      <w:r w:rsidRPr="6B5B7EFE" w:rsidR="00127ED9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w zakresie skorygowania błędów w</w:t>
      </w:r>
      <w:r w:rsidRPr="6B5B7EFE" w:rsidR="00233107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 </w:t>
      </w:r>
      <w:r w:rsidRPr="6B5B7EFE" w:rsidR="00127ED9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kosztorysie oraz kwalifikowalności kosztów. Braki należy uzupełnić </w:t>
      </w:r>
      <w:r w:rsidRPr="6B5B7EFE" w:rsidR="00872743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w terminie do 5 dni od </w:t>
      </w:r>
      <w:r w:rsidRPr="6B5B7EFE" w:rsidR="00DB6ED4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otrzymania informacji</w:t>
      </w:r>
      <w:r w:rsidRPr="6B5B7EFE" w:rsidR="00872743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.</w:t>
      </w:r>
      <w:r w:rsidRPr="6B5B7EFE" w:rsidR="00B91DDE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 Nieuzupełnienie braków w wyznaczonym terminie oznacza</w:t>
      </w:r>
      <w:r w:rsidRPr="6B5B7EFE" w:rsidR="612008F9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ć będzie</w:t>
      </w:r>
      <w:r w:rsidRPr="6B5B7EFE" w:rsidR="00B91DDE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 odrzucenie aplikacji ze względów </w:t>
      </w:r>
      <w:r w:rsidRPr="6B5B7EFE" w:rsidR="00B91DDE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niespełnienia</w:t>
      </w:r>
      <w:r w:rsidRPr="6B5B7EFE" w:rsidR="00B91DDE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 kryteriów formalnych.</w:t>
      </w:r>
    </w:p>
    <w:p w:rsidRPr="006C4CAB" w:rsidR="00A22796" w:rsidP="6B5B7EFE" w:rsidRDefault="00A22796" w14:paraId="1DBF5DD1" w14:textId="5254E286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auto"/>
          <w:sz w:val="21"/>
          <w:szCs w:val="21"/>
          <w:lang w:eastAsia="pl-PL"/>
        </w:rPr>
      </w:pPr>
      <w:r w:rsidRPr="6B5B7EFE" w:rsidR="00A22796">
        <w:rPr>
          <w:rFonts w:eastAsia="Times New Roman" w:cs="Calibri" w:cstheme="minorAscii"/>
          <w:sz w:val="21"/>
          <w:szCs w:val="21"/>
          <w:lang w:eastAsia="pl-PL"/>
        </w:rPr>
        <w:t>Po pozytywnej ocenie formalnej wnioski kierowane są do oceny merytorycznej</w:t>
      </w:r>
      <w:r w:rsidRPr="6B5B7EFE" w:rsidR="00E6545A">
        <w:rPr>
          <w:rFonts w:eastAsia="Times New Roman" w:cs="Calibri" w:cstheme="minorAscii"/>
          <w:sz w:val="21"/>
          <w:szCs w:val="21"/>
          <w:lang w:eastAsia="pl-PL"/>
        </w:rPr>
        <w:t xml:space="preserve">, </w:t>
      </w:r>
      <w:r w:rsidRPr="6B5B7EFE" w:rsidR="005D2E0C">
        <w:rPr>
          <w:rFonts w:eastAsia="Times New Roman" w:cs="Calibri" w:cstheme="minorAscii"/>
          <w:sz w:val="21"/>
          <w:szCs w:val="21"/>
          <w:lang w:eastAsia="pl-PL"/>
        </w:rPr>
        <w:t xml:space="preserve">nie później niż do </w:t>
      </w:r>
      <w:r w:rsidRPr="6B5B7EFE" w:rsidR="3547E519">
        <w:rPr>
          <w:rFonts w:eastAsia="Times New Roman" w:cs="Calibri" w:cstheme="minorAscii"/>
          <w:color w:val="auto"/>
          <w:sz w:val="21"/>
          <w:szCs w:val="21"/>
          <w:lang w:eastAsia="pl-PL"/>
        </w:rPr>
        <w:t xml:space="preserve">7 </w:t>
      </w:r>
      <w:r w:rsidRPr="6B5B7EFE" w:rsidR="00E6545A">
        <w:rPr>
          <w:rFonts w:eastAsia="Times New Roman" w:cs="Calibri" w:cstheme="minorAscii"/>
          <w:color w:val="auto"/>
          <w:sz w:val="21"/>
          <w:szCs w:val="21"/>
          <w:lang w:eastAsia="pl-PL"/>
        </w:rPr>
        <w:t>lutego</w:t>
      </w:r>
      <w:r w:rsidRPr="6B5B7EFE" w:rsidR="00E6545A">
        <w:rPr>
          <w:rFonts w:eastAsia="Times New Roman" w:cs="Calibri" w:cstheme="minorAscii"/>
          <w:color w:val="auto"/>
          <w:sz w:val="21"/>
          <w:szCs w:val="21"/>
          <w:lang w:eastAsia="pl-PL"/>
        </w:rPr>
        <w:t xml:space="preserve"> danego roku</w:t>
      </w:r>
      <w:r w:rsidRPr="6B5B7EFE" w:rsidR="00A22796">
        <w:rPr>
          <w:rFonts w:eastAsia="Times New Roman" w:cs="Calibri" w:cstheme="minorAscii"/>
          <w:color w:val="auto"/>
          <w:sz w:val="21"/>
          <w:szCs w:val="21"/>
          <w:lang w:eastAsia="pl-PL"/>
        </w:rPr>
        <w:t>.</w:t>
      </w:r>
    </w:p>
    <w:p w:rsidRPr="008940A8" w:rsidR="00E6545A" w:rsidP="6B5B7EFE" w:rsidRDefault="00A20662" w14:paraId="76DEF34D" w14:textId="5CE87552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b w:val="1"/>
          <w:bCs w:val="1"/>
          <w:color w:val="auto" w:themeColor="text1"/>
          <w:sz w:val="21"/>
          <w:szCs w:val="21"/>
          <w:lang w:eastAsia="pl-PL"/>
        </w:rPr>
      </w:pPr>
      <w:r w:rsidRPr="6B5B7EFE" w:rsidR="00A20662">
        <w:rPr>
          <w:rFonts w:eastAsia="Times New Roman" w:cs="Calibri" w:cstheme="minorAscii"/>
          <w:b w:val="1"/>
          <w:bCs w:val="1"/>
          <w:color w:val="auto"/>
          <w:sz w:val="21"/>
          <w:szCs w:val="21"/>
          <w:lang w:eastAsia="pl-PL"/>
        </w:rPr>
        <w:t>Ocena merytoryczna:</w:t>
      </w:r>
    </w:p>
    <w:p w:rsidRPr="006C4CAB" w:rsidR="00D32435" w:rsidP="6B5B7EFE" w:rsidRDefault="008940A8" w14:paraId="5713C8A9" w14:textId="75F21DA4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auto"/>
          <w:sz w:val="21"/>
          <w:szCs w:val="21"/>
          <w:lang w:eastAsia="pl-PL"/>
        </w:rPr>
      </w:pPr>
      <w:r w:rsidRPr="6B5B7EFE" w:rsidR="008940A8">
        <w:rPr>
          <w:rFonts w:eastAsia="Times New Roman" w:cs="Calibri" w:cstheme="minorAscii"/>
          <w:color w:val="auto"/>
          <w:sz w:val="21"/>
          <w:szCs w:val="21"/>
          <w:lang w:eastAsia="pl-PL"/>
        </w:rPr>
        <w:t>Niezwłocznie po dokonaniu oceny formalne</w:t>
      </w:r>
      <w:r w:rsidRPr="6B5B7EFE" w:rsidR="00F7695A">
        <w:rPr>
          <w:rFonts w:eastAsia="Times New Roman" w:cs="Calibri" w:cstheme="minorAscii"/>
          <w:color w:val="auto"/>
          <w:sz w:val="21"/>
          <w:szCs w:val="21"/>
          <w:lang w:eastAsia="pl-PL"/>
        </w:rPr>
        <w:t xml:space="preserve">j, złożone wnioski przekazywane są </w:t>
      </w:r>
      <w:r w:rsidRPr="6B5B7EFE" w:rsidR="008940A8">
        <w:rPr>
          <w:rFonts w:eastAsia="Times New Roman" w:cs="Calibri" w:cstheme="minorAscii"/>
          <w:color w:val="auto"/>
          <w:sz w:val="21"/>
          <w:szCs w:val="21"/>
          <w:lang w:eastAsia="pl-PL"/>
        </w:rPr>
        <w:t>D</w:t>
      </w:r>
      <w:r w:rsidRPr="6B5B7EFE" w:rsidR="7B96A17C">
        <w:rPr>
          <w:rFonts w:eastAsia="Times New Roman" w:cs="Calibri" w:cstheme="minorAscii"/>
          <w:color w:val="auto"/>
          <w:sz w:val="21"/>
          <w:szCs w:val="21"/>
          <w:lang w:eastAsia="pl-PL"/>
        </w:rPr>
        <w:t>ziekanom</w:t>
      </w:r>
      <w:r w:rsidRPr="6B5B7EFE" w:rsidR="008940A8">
        <w:rPr>
          <w:rFonts w:eastAsia="Times New Roman" w:cs="Calibri" w:cstheme="minorAscii"/>
          <w:color w:val="auto"/>
          <w:sz w:val="21"/>
          <w:szCs w:val="21"/>
          <w:lang w:eastAsia="pl-PL"/>
        </w:rPr>
        <w:t xml:space="preserve"> </w:t>
      </w:r>
      <w:r w:rsidRPr="6B5B7EFE" w:rsidR="14769D63">
        <w:rPr>
          <w:rFonts w:eastAsia="Times New Roman" w:cs="Calibri" w:cstheme="minorAscii"/>
          <w:color w:val="auto"/>
          <w:sz w:val="21"/>
          <w:szCs w:val="21"/>
          <w:lang w:eastAsia="pl-PL"/>
        </w:rPr>
        <w:t>Wydziałów</w:t>
      </w:r>
      <w:r w:rsidRPr="6B5B7EFE" w:rsidR="57B8EEB8">
        <w:rPr>
          <w:rFonts w:eastAsia="Times New Roman" w:cs="Calibri" w:cstheme="minorAscii"/>
          <w:color w:val="auto"/>
          <w:sz w:val="21"/>
          <w:szCs w:val="21"/>
          <w:lang w:eastAsia="pl-PL"/>
        </w:rPr>
        <w:t xml:space="preserve"> </w:t>
      </w:r>
      <w:r w:rsidRPr="6B5B7EFE" w:rsidR="004C4B94">
        <w:rPr>
          <w:rFonts w:eastAsia="Times New Roman" w:cs="Calibri" w:cstheme="minorAscii"/>
          <w:color w:val="auto"/>
          <w:sz w:val="21"/>
          <w:szCs w:val="21"/>
          <w:lang w:eastAsia="pl-PL"/>
        </w:rPr>
        <w:t xml:space="preserve">zgodnie z reprezentowanymi dyscyplinami </w:t>
      </w:r>
      <w:r w:rsidRPr="6B5B7EFE" w:rsidR="008940A8">
        <w:rPr>
          <w:rFonts w:eastAsia="Times New Roman" w:cs="Calibri" w:cstheme="minorAscii"/>
          <w:color w:val="auto"/>
          <w:sz w:val="21"/>
          <w:szCs w:val="21"/>
          <w:lang w:eastAsia="pl-PL"/>
        </w:rPr>
        <w:t>w celu</w:t>
      </w:r>
      <w:r w:rsidRPr="6B5B7EFE" w:rsidR="00F7695A">
        <w:rPr>
          <w:rFonts w:eastAsia="Times New Roman" w:cs="Calibri" w:cstheme="minorAscii"/>
          <w:color w:val="auto"/>
          <w:sz w:val="21"/>
          <w:szCs w:val="21"/>
          <w:lang w:eastAsia="pl-PL"/>
        </w:rPr>
        <w:t xml:space="preserve"> ich</w:t>
      </w:r>
      <w:r w:rsidRPr="6B5B7EFE" w:rsidR="008940A8">
        <w:rPr>
          <w:rFonts w:eastAsia="Times New Roman" w:cs="Calibri" w:cstheme="minorAscii"/>
          <w:color w:val="auto"/>
          <w:sz w:val="21"/>
          <w:szCs w:val="21"/>
          <w:lang w:eastAsia="pl-PL"/>
        </w:rPr>
        <w:t xml:space="preserve"> oceny przez recenzentów</w:t>
      </w:r>
      <w:r w:rsidRPr="6B5B7EFE" w:rsidR="00F7695A">
        <w:rPr>
          <w:rFonts w:eastAsia="Times New Roman" w:cs="Calibri" w:cstheme="minorAscii"/>
          <w:color w:val="auto"/>
          <w:sz w:val="21"/>
          <w:szCs w:val="21"/>
          <w:lang w:eastAsia="pl-PL"/>
        </w:rPr>
        <w:t>. D</w:t>
      </w:r>
      <w:r w:rsidRPr="6B5B7EFE" w:rsidR="0F4B22B2">
        <w:rPr>
          <w:rFonts w:eastAsia="Times New Roman" w:cs="Calibri" w:cstheme="minorAscii"/>
          <w:color w:val="auto"/>
          <w:sz w:val="21"/>
          <w:szCs w:val="21"/>
          <w:lang w:eastAsia="pl-PL"/>
        </w:rPr>
        <w:t>ziekani</w:t>
      </w:r>
      <w:r w:rsidRPr="6B5B7EFE" w:rsidR="1F305825">
        <w:rPr>
          <w:rFonts w:eastAsia="Times New Roman" w:cs="Calibri" w:cstheme="minorAscii"/>
          <w:color w:val="auto"/>
          <w:sz w:val="21"/>
          <w:szCs w:val="21"/>
          <w:lang w:eastAsia="pl-PL"/>
        </w:rPr>
        <w:t xml:space="preserve"> </w:t>
      </w:r>
      <w:r w:rsidRPr="6B5B7EFE" w:rsidR="0F4B22B2">
        <w:rPr>
          <w:rFonts w:eastAsia="Times New Roman" w:cs="Calibri" w:cstheme="minorAscii"/>
          <w:color w:val="auto"/>
          <w:sz w:val="21"/>
          <w:szCs w:val="21"/>
          <w:lang w:eastAsia="pl-PL"/>
        </w:rPr>
        <w:t>Wydziałów lub w</w:t>
      </w:r>
      <w:r w:rsidRPr="6B5B7EFE" w:rsidR="412471F5">
        <w:rPr>
          <w:rFonts w:eastAsia="Times New Roman" w:cs="Calibri" w:cstheme="minorAscii"/>
          <w:color w:val="auto"/>
          <w:sz w:val="21"/>
          <w:szCs w:val="21"/>
          <w:lang w:eastAsia="pl-PL"/>
        </w:rPr>
        <w:t>skazane</w:t>
      </w:r>
      <w:r w:rsidRPr="6B5B7EFE" w:rsidR="0F4B22B2">
        <w:rPr>
          <w:rFonts w:eastAsia="Times New Roman" w:cs="Calibri" w:cstheme="minorAscii"/>
          <w:color w:val="auto"/>
          <w:sz w:val="21"/>
          <w:szCs w:val="21"/>
          <w:lang w:eastAsia="pl-PL"/>
        </w:rPr>
        <w:t xml:space="preserve"> przez nich osoby</w:t>
      </w:r>
      <w:r w:rsidRPr="6B5B7EFE" w:rsidR="00F70AA0">
        <w:rPr>
          <w:rFonts w:eastAsia="Times New Roman" w:cs="Calibri" w:cstheme="minorAscii"/>
          <w:color w:val="auto"/>
          <w:sz w:val="21"/>
          <w:szCs w:val="21"/>
          <w:lang w:eastAsia="pl-PL"/>
        </w:rPr>
        <w:t xml:space="preserve"> wyznaczają</w:t>
      </w:r>
      <w:r w:rsidRPr="6B5B7EFE" w:rsidR="00F7695A">
        <w:rPr>
          <w:rFonts w:eastAsia="Times New Roman" w:cs="Calibri" w:cstheme="minorAscii"/>
          <w:color w:val="auto"/>
          <w:sz w:val="21"/>
          <w:szCs w:val="21"/>
          <w:lang w:eastAsia="pl-PL"/>
        </w:rPr>
        <w:t xml:space="preserve"> </w:t>
      </w:r>
      <w:r w:rsidRPr="6B5B7EFE" w:rsidR="008940A8">
        <w:rPr>
          <w:rFonts w:eastAsia="Times New Roman" w:cs="Calibri" w:cstheme="minorAscii"/>
          <w:color w:val="auto"/>
          <w:sz w:val="21"/>
          <w:szCs w:val="21"/>
          <w:lang w:eastAsia="pl-PL"/>
        </w:rPr>
        <w:t>spośród</w:t>
      </w:r>
      <w:r w:rsidRPr="6B5B7EFE" w:rsidR="490AD85B">
        <w:rPr>
          <w:rFonts w:eastAsia="Times New Roman" w:cs="Calibri" w:cstheme="minorAscii"/>
          <w:color w:val="auto"/>
          <w:sz w:val="21"/>
          <w:szCs w:val="21"/>
          <w:lang w:eastAsia="pl-PL"/>
        </w:rPr>
        <w:t xml:space="preserve"> </w:t>
      </w:r>
      <w:r w:rsidRPr="6B5B7EFE" w:rsidR="008940A8">
        <w:rPr>
          <w:rFonts w:eastAsia="Times New Roman" w:cs="Calibri" w:cstheme="minorAscii"/>
          <w:color w:val="auto"/>
          <w:sz w:val="21"/>
          <w:szCs w:val="21"/>
          <w:lang w:eastAsia="pl-PL"/>
        </w:rPr>
        <w:t xml:space="preserve">pracowników naukowych </w:t>
      </w:r>
      <w:r w:rsidRPr="6B5B7EFE" w:rsidR="00F70AA0">
        <w:rPr>
          <w:rFonts w:eastAsia="Times New Roman" w:cs="Calibri" w:cstheme="minorAscii"/>
          <w:color w:val="auto"/>
          <w:sz w:val="21"/>
          <w:szCs w:val="21"/>
          <w:lang w:eastAsia="pl-PL"/>
        </w:rPr>
        <w:t xml:space="preserve">dwóch recenzentów </w:t>
      </w:r>
      <w:r w:rsidRPr="6B5B7EFE" w:rsidR="00F7695A">
        <w:rPr>
          <w:rFonts w:eastAsia="Times New Roman" w:cs="Calibri" w:cstheme="minorAscii"/>
          <w:color w:val="auto"/>
          <w:sz w:val="21"/>
          <w:szCs w:val="21"/>
          <w:lang w:eastAsia="pl-PL"/>
        </w:rPr>
        <w:t>ze stopniem co najm</w:t>
      </w:r>
      <w:r w:rsidRPr="6B5B7EFE" w:rsidR="00F70AA0">
        <w:rPr>
          <w:rFonts w:eastAsia="Times New Roman" w:cs="Calibri" w:cstheme="minorAscii"/>
          <w:color w:val="auto"/>
          <w:sz w:val="21"/>
          <w:szCs w:val="21"/>
          <w:lang w:eastAsia="pl-PL"/>
        </w:rPr>
        <w:t>n</w:t>
      </w:r>
      <w:r w:rsidRPr="6B5B7EFE" w:rsidR="00F7695A">
        <w:rPr>
          <w:rFonts w:eastAsia="Times New Roman" w:cs="Calibri" w:cstheme="minorAscii"/>
          <w:color w:val="auto"/>
          <w:sz w:val="21"/>
          <w:szCs w:val="21"/>
          <w:lang w:eastAsia="pl-PL"/>
        </w:rPr>
        <w:t>iej doktora habilitowanego</w:t>
      </w:r>
      <w:r w:rsidRPr="6B5B7EFE" w:rsidR="64E549BB">
        <w:rPr>
          <w:rFonts w:eastAsia="Times New Roman" w:cs="Calibri" w:cstheme="minorAscii"/>
          <w:color w:val="auto"/>
          <w:sz w:val="21"/>
          <w:szCs w:val="21"/>
          <w:lang w:eastAsia="pl-PL"/>
        </w:rPr>
        <w:t>, w celu przeprowadzenia oceny merytorycznej</w:t>
      </w:r>
      <w:r w:rsidRPr="6B5B7EFE" w:rsidR="00F7695A">
        <w:rPr>
          <w:rFonts w:eastAsia="Times New Roman" w:cs="Calibri" w:cstheme="minorAscii"/>
          <w:color w:val="auto"/>
          <w:sz w:val="21"/>
          <w:szCs w:val="21"/>
          <w:lang w:eastAsia="pl-PL"/>
        </w:rPr>
        <w:t>.</w:t>
      </w:r>
    </w:p>
    <w:p w:rsidRPr="002E6F8D" w:rsidR="005025DD" w:rsidP="004913FC" w:rsidRDefault="005025DD" w14:paraId="2B391B00" w14:textId="2BC31423">
      <w:pPr>
        <w:pStyle w:val="Akapitzlist"/>
        <w:numPr>
          <w:ilvl w:val="0"/>
          <w:numId w:val="17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 xml:space="preserve">Recenzja przeprowadzana </w:t>
      </w:r>
      <w:r w:rsidR="008940A8">
        <w:rPr>
          <w:color w:val="000000" w:themeColor="text1"/>
          <w:sz w:val="21"/>
          <w:szCs w:val="21"/>
        </w:rPr>
        <w:t xml:space="preserve">jest </w:t>
      </w:r>
      <w:r w:rsidRPr="002E6F8D">
        <w:rPr>
          <w:color w:val="000000" w:themeColor="text1"/>
          <w:sz w:val="21"/>
          <w:szCs w:val="21"/>
        </w:rPr>
        <w:t xml:space="preserve">na karcie oceny stanowiącej </w:t>
      </w:r>
      <w:r w:rsidRPr="00DD55E6">
        <w:rPr>
          <w:b/>
          <w:bCs/>
          <w:color w:val="000000" w:themeColor="text1"/>
          <w:sz w:val="21"/>
          <w:szCs w:val="21"/>
        </w:rPr>
        <w:t>załącznik nr 4</w:t>
      </w:r>
      <w:r w:rsidRPr="002E6F8D">
        <w:rPr>
          <w:color w:val="000000" w:themeColor="text1"/>
          <w:sz w:val="21"/>
          <w:szCs w:val="21"/>
        </w:rPr>
        <w:t xml:space="preserve"> do niniejszego Regulaminu. Przy dokonywaniu recenzji ekspert uwzględnia:</w:t>
      </w:r>
    </w:p>
    <w:p w:rsidRPr="002E6F8D" w:rsidR="005025DD" w:rsidP="004913FC" w:rsidRDefault="005025DD" w14:paraId="48CD93A2" w14:textId="77777777">
      <w:pPr>
        <w:pStyle w:val="Akapitzlist"/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>a) poziom naukowy badań (maks. liczba punktów 4, waga oceny 60%)</w:t>
      </w:r>
    </w:p>
    <w:p w:rsidRPr="002E6F8D" w:rsidR="005025DD" w:rsidP="004913FC" w:rsidRDefault="005025DD" w14:paraId="11A59661" w14:textId="77777777">
      <w:pPr>
        <w:pStyle w:val="Akapitzlist"/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>b) dorobek naukowy (maks. liczba punktów 3, waga oceny 30%)</w:t>
      </w:r>
    </w:p>
    <w:p w:rsidRPr="002E6F8D" w:rsidR="005025DD" w:rsidP="004913FC" w:rsidRDefault="005025DD" w14:paraId="1886C9A1" w14:textId="39E9659A">
      <w:pPr>
        <w:pStyle w:val="Akapitzlist"/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6B5B7EFE" w:rsidR="005025DD">
        <w:rPr>
          <w:color w:val="000000" w:themeColor="text1" w:themeTint="FF" w:themeShade="FF"/>
          <w:sz w:val="21"/>
          <w:szCs w:val="21"/>
        </w:rPr>
        <w:t xml:space="preserve">c) efektywność kosztorysu (maks. </w:t>
      </w:r>
      <w:r w:rsidRPr="6B5B7EFE" w:rsidR="005025DD">
        <w:rPr>
          <w:color w:val="000000" w:themeColor="text1" w:themeTint="FF" w:themeShade="FF"/>
          <w:sz w:val="21"/>
          <w:szCs w:val="21"/>
        </w:rPr>
        <w:t>liczba punktów</w:t>
      </w:r>
      <w:r w:rsidRPr="6B5B7EFE" w:rsidR="005025DD">
        <w:rPr>
          <w:color w:val="000000" w:themeColor="text1" w:themeTint="FF" w:themeShade="FF"/>
          <w:sz w:val="21"/>
          <w:szCs w:val="21"/>
        </w:rPr>
        <w:t xml:space="preserve"> 3, waga oceny 10%).</w:t>
      </w:r>
    </w:p>
    <w:p w:rsidRPr="002E6F8D" w:rsidR="005025DD" w:rsidP="004913FC" w:rsidRDefault="005025DD" w14:paraId="05F1D66C" w14:textId="49701791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color w:val="000000" w:themeColor="text1"/>
          <w:sz w:val="21"/>
          <w:szCs w:val="21"/>
        </w:rPr>
        <w:t>W celu dokonania oce</w:t>
      </w:r>
      <w:r w:rsidR="0098148E">
        <w:rPr>
          <w:color w:val="000000" w:themeColor="text1"/>
          <w:sz w:val="21"/>
          <w:szCs w:val="21"/>
        </w:rPr>
        <w:t>ny merytorycznej wniosku recenzent</w:t>
      </w:r>
      <w:r w:rsidRPr="002E6F8D">
        <w:rPr>
          <w:color w:val="000000" w:themeColor="text1"/>
          <w:sz w:val="21"/>
          <w:szCs w:val="21"/>
        </w:rPr>
        <w:t xml:space="preserve"> może zwrócić się do Wnioskodawcy </w:t>
      </w:r>
      <w:r w:rsidRPr="002E6F8D" w:rsidR="004913FC">
        <w:rPr>
          <w:color w:val="000000" w:themeColor="text1"/>
          <w:sz w:val="21"/>
          <w:szCs w:val="21"/>
        </w:rPr>
        <w:br/>
      </w:r>
      <w:r w:rsidRPr="002E6F8D">
        <w:rPr>
          <w:color w:val="000000" w:themeColor="text1"/>
          <w:sz w:val="21"/>
          <w:szCs w:val="21"/>
        </w:rPr>
        <w:t xml:space="preserve">o dodatkowe wyjaśnienia. </w:t>
      </w:r>
    </w:p>
    <w:p w:rsidR="004913FC" w:rsidP="004913FC" w:rsidRDefault="004913FC" w14:paraId="29BB91CD" w14:textId="48CDA2E6">
      <w:pPr>
        <w:pStyle w:val="Akapitzlist"/>
        <w:numPr>
          <w:ilvl w:val="0"/>
          <w:numId w:val="17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>Minimalny prób gwarantujący dofina</w:t>
      </w:r>
      <w:r w:rsidR="008940A8">
        <w:rPr>
          <w:color w:val="000000" w:themeColor="text1"/>
          <w:sz w:val="21"/>
          <w:szCs w:val="21"/>
        </w:rPr>
        <w:t>nsowanie wynosi 80% liczb</w:t>
      </w:r>
      <w:r w:rsidRPr="002E6F8D">
        <w:rPr>
          <w:color w:val="000000" w:themeColor="text1"/>
          <w:sz w:val="21"/>
          <w:szCs w:val="21"/>
        </w:rPr>
        <w:t>y punktów uzyskanych w wyniku oceny merytorycznej.</w:t>
      </w:r>
    </w:p>
    <w:p w:rsidRPr="006C4CAB" w:rsidR="005D2E0C" w:rsidP="004913FC" w:rsidRDefault="005D2E0C" w14:paraId="13EF28A0" w14:textId="4084A923">
      <w:pPr>
        <w:pStyle w:val="Akapitzlist"/>
        <w:numPr>
          <w:ilvl w:val="0"/>
          <w:numId w:val="17"/>
        </w:numPr>
        <w:spacing w:after="0" w:line="240" w:lineRule="auto"/>
        <w:jc w:val="both"/>
        <w:rPr>
          <w:sz w:val="21"/>
          <w:szCs w:val="21"/>
        </w:rPr>
      </w:pPr>
      <w:r w:rsidRPr="1D84701A" w:rsidR="005D2E0C">
        <w:rPr>
          <w:sz w:val="21"/>
          <w:szCs w:val="21"/>
        </w:rPr>
        <w:t>D</w:t>
      </w:r>
      <w:r w:rsidRPr="1D84701A" w:rsidR="0F9828FC">
        <w:rPr>
          <w:sz w:val="21"/>
          <w:szCs w:val="21"/>
        </w:rPr>
        <w:t>ziekan</w:t>
      </w:r>
      <w:r w:rsidRPr="1D84701A" w:rsidR="005D2E0C">
        <w:rPr>
          <w:sz w:val="21"/>
          <w:szCs w:val="21"/>
        </w:rPr>
        <w:t xml:space="preserve"> przekazuje sporządzone recenzje do </w:t>
      </w:r>
      <w:r w:rsidRPr="1D84701A" w:rsidR="3042C081">
        <w:rPr>
          <w:sz w:val="21"/>
          <w:szCs w:val="21"/>
        </w:rPr>
        <w:t>Działu Nauki</w:t>
      </w:r>
      <w:r w:rsidRPr="1D84701A" w:rsidR="7AA47887">
        <w:rPr>
          <w:sz w:val="21"/>
          <w:szCs w:val="21"/>
        </w:rPr>
        <w:t xml:space="preserve"> nie później niż do 31</w:t>
      </w:r>
      <w:r w:rsidRPr="1D84701A" w:rsidR="0B8B5EF5">
        <w:rPr>
          <w:sz w:val="21"/>
          <w:szCs w:val="21"/>
        </w:rPr>
        <w:t xml:space="preserve"> marca danego roku a Dział Nauki przekazuje zebrane recenzje </w:t>
      </w:r>
      <w:r w:rsidRPr="1D84701A" w:rsidR="005D2E0C">
        <w:rPr>
          <w:sz w:val="21"/>
          <w:szCs w:val="21"/>
        </w:rPr>
        <w:t xml:space="preserve">Senackiej Komisji ds. </w:t>
      </w:r>
      <w:r w:rsidRPr="1D84701A" w:rsidR="005D2E0C">
        <w:rPr>
          <w:sz w:val="21"/>
          <w:szCs w:val="21"/>
        </w:rPr>
        <w:t>Nauki</w:t>
      </w:r>
      <w:r w:rsidRPr="1D84701A" w:rsidR="5F7ACEC4">
        <w:rPr>
          <w:sz w:val="21"/>
          <w:szCs w:val="21"/>
        </w:rPr>
        <w:t xml:space="preserve"> i</w:t>
      </w:r>
      <w:r w:rsidRPr="1D84701A" w:rsidR="5F7ACEC4">
        <w:rPr>
          <w:sz w:val="21"/>
          <w:szCs w:val="21"/>
        </w:rPr>
        <w:t xml:space="preserve"> Twórczości </w:t>
      </w:r>
      <w:r w:rsidRPr="1D84701A" w:rsidR="5F7ACEC4">
        <w:rPr>
          <w:sz w:val="21"/>
          <w:szCs w:val="21"/>
        </w:rPr>
        <w:t>Artystyczne</w:t>
      </w:r>
      <w:r w:rsidRPr="1D84701A" w:rsidR="5F7ACEC4">
        <w:rPr>
          <w:sz w:val="21"/>
          <w:szCs w:val="21"/>
        </w:rPr>
        <w:t xml:space="preserve">j </w:t>
      </w:r>
      <w:r w:rsidRPr="1D84701A" w:rsidR="005D2E0C">
        <w:rPr>
          <w:sz w:val="21"/>
          <w:szCs w:val="21"/>
        </w:rPr>
        <w:t>n</w:t>
      </w:r>
      <w:r w:rsidRPr="1D84701A" w:rsidR="7A9196EF">
        <w:rPr>
          <w:sz w:val="21"/>
          <w:szCs w:val="21"/>
        </w:rPr>
        <w:t>a najbliższym posiedzeniu</w:t>
      </w:r>
      <w:r w:rsidRPr="1D84701A" w:rsidR="005D2E0C">
        <w:rPr>
          <w:sz w:val="21"/>
          <w:szCs w:val="21"/>
        </w:rPr>
        <w:t>.</w:t>
      </w:r>
    </w:p>
    <w:p w:rsidRPr="006C4CAB" w:rsidR="00F70AA0" w:rsidP="6B5B7EFE" w:rsidRDefault="00F70AA0" w14:paraId="2FB0C891" w14:textId="27AF709F">
      <w:pPr>
        <w:pStyle w:val="Akapitzlist"/>
        <w:numPr>
          <w:ilvl w:val="0"/>
          <w:numId w:val="17"/>
        </w:numPr>
        <w:spacing w:after="0" w:line="240" w:lineRule="auto"/>
        <w:jc w:val="both"/>
        <w:rPr>
          <w:color w:val="auto"/>
          <w:sz w:val="21"/>
          <w:szCs w:val="21"/>
        </w:rPr>
      </w:pPr>
      <w:r w:rsidRPr="6B5B7EFE" w:rsidR="004913FC">
        <w:rPr>
          <w:color w:val="auto"/>
          <w:sz w:val="21"/>
          <w:szCs w:val="21"/>
        </w:rPr>
        <w:t xml:space="preserve">W przypadku uzyskania przez Wnioskodawcę takiej samej liczby punktów w ocenie merytorycznej o wyniku oceny ostatecznej decydować będzie </w:t>
      </w:r>
      <w:r w:rsidRPr="6B5B7EFE" w:rsidR="008940A8">
        <w:rPr>
          <w:color w:val="auto"/>
          <w:sz w:val="21"/>
          <w:szCs w:val="21"/>
        </w:rPr>
        <w:t xml:space="preserve">Senacka </w:t>
      </w:r>
      <w:r w:rsidRPr="6B5B7EFE" w:rsidR="008940A8">
        <w:rPr>
          <w:color w:val="auto"/>
          <w:sz w:val="21"/>
          <w:szCs w:val="21"/>
        </w:rPr>
        <w:t>Komisja ds.</w:t>
      </w:r>
      <w:r w:rsidRPr="6B5B7EFE" w:rsidR="008940A8">
        <w:rPr>
          <w:color w:val="auto"/>
          <w:sz w:val="21"/>
          <w:szCs w:val="21"/>
        </w:rPr>
        <w:t xml:space="preserve"> Nauk</w:t>
      </w:r>
      <w:r w:rsidRPr="6B5B7EFE" w:rsidR="00F70AA0">
        <w:rPr>
          <w:color w:val="auto"/>
          <w:sz w:val="21"/>
          <w:szCs w:val="21"/>
        </w:rPr>
        <w:t>i</w:t>
      </w:r>
      <w:r w:rsidRPr="6B5B7EFE" w:rsidR="67ABD69E">
        <w:rPr>
          <w:color w:val="auto"/>
          <w:sz w:val="21"/>
          <w:szCs w:val="21"/>
        </w:rPr>
        <w:t xml:space="preserve"> i Twórczości Artystycznej</w:t>
      </w:r>
      <w:r w:rsidRPr="6B5B7EFE" w:rsidR="2BB53769">
        <w:rPr>
          <w:color w:val="auto"/>
          <w:sz w:val="21"/>
          <w:szCs w:val="21"/>
        </w:rPr>
        <w:t>,</w:t>
      </w:r>
      <w:r w:rsidRPr="6B5B7EFE" w:rsidR="00F70AA0">
        <w:rPr>
          <w:color w:val="auto"/>
          <w:sz w:val="21"/>
          <w:szCs w:val="21"/>
        </w:rPr>
        <w:t xml:space="preserve"> dokon</w:t>
      </w:r>
      <w:r w:rsidRPr="6B5B7EFE" w:rsidR="4D95E03A">
        <w:rPr>
          <w:color w:val="auto"/>
          <w:sz w:val="21"/>
          <w:szCs w:val="21"/>
        </w:rPr>
        <w:t>ując</w:t>
      </w:r>
      <w:r w:rsidRPr="6B5B7EFE" w:rsidR="00F70AA0">
        <w:rPr>
          <w:color w:val="auto"/>
          <w:sz w:val="21"/>
          <w:szCs w:val="21"/>
        </w:rPr>
        <w:t xml:space="preserve"> oceny na podstawie dorobku naukowego z ostatnich 4 lat. </w:t>
      </w:r>
    </w:p>
    <w:p w:rsidRPr="006C4CAB" w:rsidR="00795DAF" w:rsidP="6B5B7EFE" w:rsidRDefault="00795DAF" w14:paraId="66CE2490" w14:textId="402AD947">
      <w:pPr>
        <w:pStyle w:val="Akapitzlist"/>
        <w:numPr>
          <w:ilvl w:val="0"/>
          <w:numId w:val="17"/>
        </w:numPr>
        <w:spacing w:after="0" w:line="240" w:lineRule="auto"/>
        <w:jc w:val="both"/>
        <w:rPr>
          <w:color w:val="auto"/>
          <w:sz w:val="21"/>
          <w:szCs w:val="21"/>
        </w:rPr>
      </w:pPr>
      <w:r w:rsidRPr="6B5B7EFE" w:rsidR="00795DAF">
        <w:rPr>
          <w:color w:val="auto"/>
          <w:sz w:val="21"/>
          <w:szCs w:val="21"/>
        </w:rPr>
        <w:t>Decyzja Senackiej Komisji ds. Nauki jest wiążąca</w:t>
      </w:r>
      <w:r w:rsidRPr="6B5B7EFE" w:rsidR="00795DAF">
        <w:rPr>
          <w:color w:val="auto"/>
          <w:sz w:val="21"/>
          <w:szCs w:val="21"/>
        </w:rPr>
        <w:t>.</w:t>
      </w:r>
    </w:p>
    <w:p w:rsidRPr="00F70AA0" w:rsidR="00083126" w:rsidP="0B6FAA97" w:rsidRDefault="004913FC" w14:paraId="5CD9C987" w14:textId="24B9071E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000000" w:themeColor="text1"/>
          <w:sz w:val="21"/>
          <w:szCs w:val="21"/>
          <w:lang w:eastAsia="pl-PL"/>
        </w:rPr>
      </w:pPr>
      <w:r w:rsidRPr="6B5B7EFE" w:rsidR="004913FC">
        <w:rPr>
          <w:color w:val="FF0000"/>
          <w:sz w:val="21"/>
          <w:szCs w:val="21"/>
        </w:rPr>
        <w:t xml:space="preserve"> </w:t>
      </w:r>
      <w:r w:rsidRPr="6B5B7EFE" w:rsidR="00083126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Z posiedzenia </w:t>
      </w:r>
      <w:r w:rsidRPr="6B5B7EFE" w:rsidR="008940A8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Senackiej Komisji ds. </w:t>
      </w:r>
      <w:r w:rsidRPr="6B5B7EFE" w:rsidR="008940A8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Nauki </w:t>
      </w:r>
      <w:r w:rsidRPr="6B5B7EFE" w:rsidR="304F6307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i Twórczości Artystycznej </w:t>
      </w:r>
      <w:r w:rsidRPr="6B5B7EFE" w:rsidR="00D161B5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każdorazowo</w:t>
      </w:r>
      <w:r w:rsidRPr="6B5B7EFE" w:rsidR="00D161B5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 </w:t>
      </w:r>
      <w:r w:rsidRPr="6B5B7EFE" w:rsidR="00083126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sporządz</w:t>
      </w:r>
      <w:r w:rsidRPr="6B5B7EFE" w:rsidR="00D161B5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any jest </w:t>
      </w:r>
      <w:r w:rsidRPr="6B5B7EFE" w:rsidR="00083126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protokół oraz lista rankingowa.</w:t>
      </w:r>
    </w:p>
    <w:p w:rsidRPr="002E6F8D" w:rsidR="001A53F8" w:rsidP="00EB1F20" w:rsidRDefault="001A53F8" w14:paraId="2A1536CE" w14:textId="77777777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Lista rankingowa tworzona jest w oparciu o malejącą liczbę punktów uzyskanych z oceny. Dofinansowanie przyznawane jest zgodnie z listą rankingową do wysokości minimalnego progu gwar</w:t>
      </w:r>
      <w:r w:rsidRPr="002E6F8D" w:rsidR="004913FC">
        <w:rPr>
          <w:rFonts w:eastAsia="Times New Roman" w:cstheme="minorHAnsi"/>
          <w:color w:val="000000" w:themeColor="text1"/>
          <w:sz w:val="21"/>
          <w:szCs w:val="21"/>
          <w:lang w:eastAsia="pl-PL"/>
        </w:rPr>
        <w:t>antującego dofinansowanie tj. 80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% lub do wyczerpania przeznaczonych na ten cel środków finansowych.</w:t>
      </w:r>
    </w:p>
    <w:p w:rsidRPr="006C4CAB" w:rsidR="00083126" w:rsidP="00EB1F20" w:rsidRDefault="00083126" w14:paraId="0AE452DB" w14:textId="4051366F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Lista rankingowa wniosków </w:t>
      </w:r>
      <w:r w:rsidRPr="002E6F8D" w:rsidR="00A2234B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każdorazowo jest zamieszczana 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na stronie</w:t>
      </w:r>
      <w:r w:rsidRPr="002E6F8D" w:rsidR="00A2234B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internetowej 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UR w zakładce Dział Nauki</w:t>
      </w:r>
      <w:r w:rsidRPr="002E6F8D" w:rsidR="00AD6C95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. Jednocześnie informacje </w:t>
      </w:r>
      <w:r w:rsidRPr="002E6F8D" w:rsidR="00A2234B">
        <w:rPr>
          <w:rFonts w:eastAsia="Times New Roman" w:cstheme="minorHAnsi"/>
          <w:color w:val="000000" w:themeColor="text1"/>
          <w:sz w:val="21"/>
          <w:szCs w:val="21"/>
          <w:lang w:eastAsia="pl-PL"/>
        </w:rPr>
        <w:t>przesyłane są mailowo do wszystkich osób</w:t>
      </w:r>
      <w:r w:rsidRPr="002E6F8D" w:rsidR="00585FBE">
        <w:rPr>
          <w:rFonts w:eastAsia="Times New Roman" w:cstheme="minorHAnsi"/>
          <w:color w:val="000000" w:themeColor="text1"/>
          <w:sz w:val="21"/>
          <w:szCs w:val="21"/>
          <w:lang w:eastAsia="pl-PL"/>
        </w:rPr>
        <w:t>, których wnioski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</w:t>
      </w:r>
      <w:r w:rsidRPr="006C4CAB">
        <w:rPr>
          <w:rFonts w:eastAsia="Times New Roman" w:cstheme="minorHAnsi"/>
          <w:sz w:val="21"/>
          <w:szCs w:val="21"/>
          <w:lang w:eastAsia="pl-PL"/>
        </w:rPr>
        <w:t>poddane zostały ocenie merytorycznej.</w:t>
      </w:r>
    </w:p>
    <w:p w:rsidRPr="006C4CAB" w:rsidR="00AF521A" w:rsidP="6B5B7EFE" w:rsidRDefault="004913FC" w14:paraId="744B631D" w14:textId="618FEBFC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z w:val="21"/>
          <w:szCs w:val="21"/>
          <w:lang w:eastAsia="pl-PL"/>
        </w:rPr>
      </w:pPr>
      <w:r w:rsidRPr="1D84701A" w:rsidR="004913FC">
        <w:rPr>
          <w:sz w:val="21"/>
          <w:szCs w:val="21"/>
        </w:rPr>
        <w:t>Po przeprowadz</w:t>
      </w:r>
      <w:r w:rsidRPr="1D84701A" w:rsidR="0098148E">
        <w:rPr>
          <w:sz w:val="21"/>
          <w:szCs w:val="21"/>
        </w:rPr>
        <w:t>eniu oceny merytorycznej i sporządzeniu listy rankingowej przez Komisję</w:t>
      </w:r>
      <w:r w:rsidRPr="1D84701A" w:rsidR="751CF07C">
        <w:rPr>
          <w:sz w:val="21"/>
          <w:szCs w:val="21"/>
        </w:rPr>
        <w:t xml:space="preserve"> ds. Nauki i Twórczości Artystycznej</w:t>
      </w:r>
      <w:r w:rsidRPr="1D84701A" w:rsidR="0098148E">
        <w:rPr>
          <w:sz w:val="21"/>
          <w:szCs w:val="21"/>
        </w:rPr>
        <w:t xml:space="preserve">, dysponent </w:t>
      </w:r>
      <w:r w:rsidRPr="1D84701A" w:rsidR="005D2E0C">
        <w:rPr>
          <w:sz w:val="21"/>
          <w:szCs w:val="21"/>
        </w:rPr>
        <w:t>środków</w:t>
      </w:r>
      <w:r w:rsidRPr="1D84701A" w:rsidR="004913FC">
        <w:rPr>
          <w:sz w:val="21"/>
          <w:szCs w:val="21"/>
        </w:rPr>
        <w:t xml:space="preserve"> </w:t>
      </w:r>
      <w:r w:rsidRPr="1D84701A" w:rsidR="41CEAE7B">
        <w:rPr>
          <w:sz w:val="21"/>
          <w:szCs w:val="21"/>
        </w:rPr>
        <w:t>potwierdza</w:t>
      </w:r>
      <w:r w:rsidRPr="1D84701A" w:rsidR="0098148E">
        <w:rPr>
          <w:sz w:val="21"/>
          <w:szCs w:val="21"/>
        </w:rPr>
        <w:t xml:space="preserve"> finansowani</w:t>
      </w:r>
      <w:r w:rsidRPr="1D84701A" w:rsidR="60E1E914">
        <w:rPr>
          <w:sz w:val="21"/>
          <w:szCs w:val="21"/>
        </w:rPr>
        <w:t>e przyznanych grantów</w:t>
      </w:r>
      <w:r w:rsidRPr="1D84701A" w:rsidR="004913FC">
        <w:rPr>
          <w:sz w:val="21"/>
          <w:szCs w:val="21"/>
        </w:rPr>
        <w:t xml:space="preserve">. </w:t>
      </w:r>
      <w:r w:rsidRPr="1D84701A" w:rsidR="00C12C10">
        <w:rPr>
          <w:rFonts w:eastAsia="Times New Roman" w:cs="Calibri" w:cstheme="minorAscii"/>
          <w:sz w:val="21"/>
          <w:szCs w:val="21"/>
          <w:lang w:eastAsia="pl-PL"/>
        </w:rPr>
        <w:t>Ocena merytoryczna jest ostateczna i nie p</w:t>
      </w:r>
      <w:r w:rsidRPr="1D84701A" w:rsidR="6E452D22">
        <w:rPr>
          <w:rFonts w:eastAsia="Times New Roman" w:cs="Calibri" w:cstheme="minorAscii"/>
          <w:sz w:val="21"/>
          <w:szCs w:val="21"/>
          <w:lang w:eastAsia="pl-PL"/>
        </w:rPr>
        <w:t>rzysługuje od niej</w:t>
      </w:r>
      <w:r w:rsidRPr="1D84701A" w:rsidR="00C12C10">
        <w:rPr>
          <w:rFonts w:eastAsia="Times New Roman" w:cs="Calibri" w:cstheme="minorAscii"/>
          <w:sz w:val="21"/>
          <w:szCs w:val="21"/>
          <w:lang w:eastAsia="pl-PL"/>
        </w:rPr>
        <w:t xml:space="preserve"> odwołani</w:t>
      </w:r>
      <w:r w:rsidRPr="1D84701A" w:rsidR="2C1AC9F3">
        <w:rPr>
          <w:rFonts w:eastAsia="Times New Roman" w:cs="Calibri" w:cstheme="minorAscii"/>
          <w:sz w:val="21"/>
          <w:szCs w:val="21"/>
          <w:lang w:eastAsia="pl-PL"/>
        </w:rPr>
        <w:t>e</w:t>
      </w:r>
      <w:r w:rsidRPr="1D84701A" w:rsidR="00C12C10">
        <w:rPr>
          <w:rFonts w:eastAsia="Times New Roman" w:cs="Calibri" w:cstheme="minorAscii"/>
          <w:sz w:val="21"/>
          <w:szCs w:val="21"/>
          <w:lang w:eastAsia="pl-PL"/>
        </w:rPr>
        <w:t>.</w:t>
      </w:r>
    </w:p>
    <w:p w:rsidR="00CE68D3" w:rsidP="00EB1F20" w:rsidRDefault="00CE68D3" w14:paraId="0B263B49" w14:textId="77777777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Ostateczna w</w:t>
      </w:r>
      <w:r w:rsidRPr="002E6F8D" w:rsidR="00D32435">
        <w:rPr>
          <w:rFonts w:eastAsia="Times New Roman" w:cstheme="minorHAnsi"/>
          <w:color w:val="000000" w:themeColor="text1"/>
          <w:sz w:val="21"/>
          <w:szCs w:val="21"/>
          <w:lang w:eastAsia="pl-PL"/>
        </w:rPr>
        <w:t>ysokość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przyznanego finansowania jest ustalana indywidualnie dla każdego wniosku na podstawie oceny </w:t>
      </w:r>
      <w:r w:rsidRPr="002E6F8D" w:rsidR="001B476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grantu 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wraz z jego kosztorysem.</w:t>
      </w:r>
    </w:p>
    <w:p w:rsidRPr="002E6F8D" w:rsidR="004C4B94" w:rsidP="004C4B94" w:rsidRDefault="004C4B94" w14:paraId="130957FC" w14:textId="77777777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</w:p>
    <w:p w:rsidR="00EB1F20" w:rsidP="005D0DE3" w:rsidRDefault="00EB1F20" w14:paraId="54BD1AC9" w14:textId="77777777">
      <w:pPr>
        <w:tabs>
          <w:tab w:val="right" w:pos="9000"/>
        </w:tabs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</w:p>
    <w:p w:rsidR="005D0DE3" w:rsidP="005D0DE3" w:rsidRDefault="005D0DE3" w14:paraId="1A4189BD" w14:textId="77777777">
      <w:pPr>
        <w:tabs>
          <w:tab w:val="right" w:pos="9000"/>
        </w:tabs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</w:p>
    <w:p w:rsidRPr="002E6F8D" w:rsidR="005D0DE3" w:rsidP="005D0DE3" w:rsidRDefault="005D0DE3" w14:paraId="472EC71C" w14:textId="77777777">
      <w:pPr>
        <w:tabs>
          <w:tab w:val="right" w:pos="9000"/>
        </w:tabs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</w:p>
    <w:p w:rsidRPr="002E6F8D" w:rsidR="00AF521A" w:rsidP="00EB1F20" w:rsidRDefault="00AF521A" w14:paraId="75B984DB" w14:textId="77777777">
      <w:pPr>
        <w:tabs>
          <w:tab w:val="right" w:pos="9000"/>
        </w:tabs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2E6F8D">
        <w:rPr>
          <w:rFonts w:cstheme="minorHAnsi"/>
          <w:b/>
          <w:color w:val="000000" w:themeColor="text1"/>
          <w:sz w:val="21"/>
          <w:szCs w:val="21"/>
        </w:rPr>
        <w:t>§</w:t>
      </w:r>
      <w:r w:rsidRPr="002E6F8D" w:rsidR="00894C62">
        <w:rPr>
          <w:rFonts w:cstheme="minorHAnsi"/>
          <w:b/>
          <w:color w:val="000000" w:themeColor="text1"/>
          <w:sz w:val="21"/>
          <w:szCs w:val="21"/>
        </w:rPr>
        <w:t xml:space="preserve"> 5</w:t>
      </w:r>
      <w:r w:rsidRPr="002E6F8D">
        <w:rPr>
          <w:rFonts w:cstheme="minorHAnsi"/>
          <w:b/>
          <w:color w:val="000000" w:themeColor="text1"/>
          <w:sz w:val="21"/>
          <w:szCs w:val="21"/>
        </w:rPr>
        <w:t xml:space="preserve">. </w:t>
      </w:r>
      <w:r w:rsidRPr="002E6F8D" w:rsidR="00C332E8">
        <w:rPr>
          <w:rFonts w:cstheme="minorHAnsi"/>
          <w:b/>
          <w:color w:val="000000" w:themeColor="text1"/>
          <w:sz w:val="21"/>
          <w:szCs w:val="21"/>
        </w:rPr>
        <w:t>REALIZACJA</w:t>
      </w:r>
      <w:r w:rsidRPr="002E6F8D" w:rsidR="00B4022E">
        <w:rPr>
          <w:rFonts w:cstheme="minorHAnsi"/>
          <w:b/>
          <w:color w:val="000000" w:themeColor="text1"/>
          <w:sz w:val="21"/>
          <w:szCs w:val="21"/>
        </w:rPr>
        <w:t xml:space="preserve"> </w:t>
      </w:r>
      <w:r w:rsidRPr="002E6F8D" w:rsidR="002A7523">
        <w:rPr>
          <w:rFonts w:cstheme="minorHAnsi"/>
          <w:b/>
          <w:color w:val="000000" w:themeColor="text1"/>
          <w:sz w:val="21"/>
          <w:szCs w:val="21"/>
        </w:rPr>
        <w:t>GRANTÓW</w:t>
      </w:r>
      <w:r w:rsidRPr="002E6F8D" w:rsidR="004E0650">
        <w:rPr>
          <w:rFonts w:cstheme="minorHAnsi"/>
          <w:b/>
          <w:color w:val="000000" w:themeColor="text1"/>
          <w:sz w:val="21"/>
          <w:szCs w:val="21"/>
        </w:rPr>
        <w:t xml:space="preserve"> </w:t>
      </w:r>
      <w:r w:rsidRPr="002E6F8D" w:rsidR="000167FF">
        <w:rPr>
          <w:rFonts w:cstheme="minorHAnsi"/>
          <w:b/>
          <w:color w:val="000000" w:themeColor="text1"/>
          <w:sz w:val="21"/>
          <w:szCs w:val="21"/>
        </w:rPr>
        <w:t>BADAWCZYCH</w:t>
      </w:r>
    </w:p>
    <w:p w:rsidRPr="002E6F8D" w:rsidR="007734B0" w:rsidP="1D84701A" w:rsidRDefault="007734B0" w14:paraId="692ABEB7" w14:textId="7B1C63D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Calibri" w:cstheme="minorAscii"/>
          <w:color w:val="000000" w:themeColor="text1"/>
          <w:sz w:val="21"/>
          <w:szCs w:val="21"/>
          <w:lang w:eastAsia="pl-PL"/>
        </w:rPr>
      </w:pPr>
      <w:r w:rsidRPr="1D84701A" w:rsidR="007734B0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Za termin rozpoczęcia realizacji grantu </w:t>
      </w:r>
      <w:r w:rsidRPr="1D84701A" w:rsidR="00A919D2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i uruchomienia finansowania </w:t>
      </w:r>
      <w:r w:rsidRPr="1D84701A" w:rsidR="007734B0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uznaje się dzień </w:t>
      </w:r>
      <w:r w:rsidRPr="1D84701A" w:rsidR="5748A1D6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opublikowania</w:t>
      </w:r>
      <w:r w:rsidRPr="1D84701A" w:rsidR="007734B0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 </w:t>
      </w:r>
      <w:r w:rsidRPr="1D84701A" w:rsidR="5701EBEB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li</w:t>
      </w:r>
      <w:r w:rsidRPr="1D84701A" w:rsidR="4068C97E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sty</w:t>
      </w:r>
      <w:r w:rsidRPr="1D84701A" w:rsidR="5701EBEB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 rankingowej</w:t>
      </w:r>
      <w:r w:rsidRPr="1D84701A" w:rsidR="007734B0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.</w:t>
      </w:r>
    </w:p>
    <w:p w:rsidRPr="002E6F8D" w:rsidR="0018425D" w:rsidP="00EB1F20" w:rsidRDefault="0018425D" w14:paraId="27E367BF" w14:textId="7777777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Istnieje możliwość przesunięcia środków pomiędzy zadaniami bez</w:t>
      </w:r>
      <w:r w:rsidRPr="002E6F8D" w:rsidR="00EB4EF3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zgody Rektora, w wysokości do 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15% zaplanowanych środków.</w:t>
      </w:r>
    </w:p>
    <w:p w:rsidRPr="002E6F8D" w:rsidR="007734B0" w:rsidP="00EB1F20" w:rsidRDefault="00EB4EF3" w14:paraId="5A0FC820" w14:textId="77777777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Środki przyznane w danym roku </w:t>
      </w:r>
      <w:r w:rsidRPr="002E6F8D" w:rsidR="007734B0">
        <w:rPr>
          <w:rFonts w:eastAsia="Times New Roman" w:cstheme="minorHAnsi"/>
          <w:color w:val="000000" w:themeColor="text1"/>
          <w:sz w:val="21"/>
          <w:szCs w:val="21"/>
          <w:lang w:eastAsia="pl-PL"/>
        </w:rPr>
        <w:t>nie mogą być wykorzystane w kolejnym.</w:t>
      </w:r>
    </w:p>
    <w:p w:rsidRPr="002E6F8D" w:rsidR="003F6491" w:rsidP="00EB1F20" w:rsidRDefault="003F6491" w14:paraId="2A7D673E" w14:textId="12C39128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  <w:noProof/>
          <w:color w:val="000000" w:themeColor="text1"/>
          <w:sz w:val="21"/>
          <w:szCs w:val="21"/>
          <w:lang w:eastAsia="pl-PL"/>
        </w:rPr>
      </w:pPr>
      <w:r w:rsidRPr="002E6F8D">
        <w:rPr>
          <w:rFonts w:cstheme="minorHAnsi"/>
          <w:noProof/>
          <w:color w:val="000000" w:themeColor="text1"/>
          <w:sz w:val="21"/>
          <w:szCs w:val="21"/>
          <w:lang w:eastAsia="pl-PL"/>
        </w:rPr>
        <w:t xml:space="preserve">Ostateczny termin dysponowania środkami przyznanymi na realizację projektu upływa </w:t>
      </w:r>
      <w:r w:rsidRPr="006C4CAB" w:rsidR="005D2E0C">
        <w:rPr>
          <w:rFonts w:cstheme="minorHAnsi"/>
          <w:noProof/>
          <w:sz w:val="21"/>
          <w:szCs w:val="21"/>
          <w:lang w:eastAsia="pl-PL"/>
        </w:rPr>
        <w:t>31</w:t>
      </w:r>
      <w:r w:rsidRPr="006C4CAB" w:rsidR="00233107">
        <w:rPr>
          <w:rFonts w:cstheme="minorHAnsi"/>
          <w:noProof/>
          <w:sz w:val="21"/>
          <w:szCs w:val="21"/>
          <w:lang w:eastAsia="pl-PL"/>
        </w:rPr>
        <w:t xml:space="preserve"> grudnia</w:t>
      </w:r>
      <w:r w:rsidRPr="006C4CAB" w:rsidR="00AD6C95">
        <w:rPr>
          <w:rFonts w:cstheme="minorHAnsi"/>
          <w:noProof/>
          <w:sz w:val="21"/>
          <w:szCs w:val="21"/>
          <w:lang w:eastAsia="pl-PL"/>
        </w:rPr>
        <w:t xml:space="preserve"> roku, </w:t>
      </w:r>
      <w:r w:rsidRPr="002E6F8D" w:rsidR="00AD6C95">
        <w:rPr>
          <w:rFonts w:cstheme="minorHAnsi"/>
          <w:noProof/>
          <w:color w:val="000000" w:themeColor="text1"/>
          <w:sz w:val="21"/>
          <w:szCs w:val="21"/>
          <w:lang w:eastAsia="pl-PL"/>
        </w:rPr>
        <w:t>w którym zostało przyznane fiansowanie</w:t>
      </w:r>
      <w:r w:rsidRPr="002E6F8D">
        <w:rPr>
          <w:rFonts w:cstheme="minorHAnsi"/>
          <w:noProof/>
          <w:color w:val="000000" w:themeColor="text1"/>
          <w:sz w:val="21"/>
          <w:szCs w:val="21"/>
          <w:lang w:eastAsia="pl-PL"/>
        </w:rPr>
        <w:t>.</w:t>
      </w:r>
    </w:p>
    <w:p w:rsidRPr="002E6F8D" w:rsidR="007734B0" w:rsidP="00EB1F20" w:rsidRDefault="007734B0" w14:paraId="27EE736A" w14:textId="7777777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Termin ukończenia realizacji grantu upływa 31 grudnia roku, w którym przyznano finansowanie. </w:t>
      </w:r>
    </w:p>
    <w:p w:rsidRPr="002E6F8D" w:rsidR="00A628D2" w:rsidP="6B5B7EFE" w:rsidRDefault="00A628D2" w14:paraId="01CE84B3" w14:textId="4A66CF8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Calibri" w:cstheme="minorAscii"/>
          <w:color w:val="000000" w:themeColor="text1"/>
          <w:sz w:val="21"/>
          <w:szCs w:val="21"/>
          <w:lang w:eastAsia="pl-PL"/>
        </w:rPr>
      </w:pPr>
      <w:r w:rsidRPr="6B5B7EFE" w:rsidR="00A628D2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Wszelkie zmiany o jakie ubiega się </w:t>
      </w:r>
      <w:r w:rsidRPr="6B5B7EFE" w:rsidR="009F37C5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K</w:t>
      </w:r>
      <w:r w:rsidRPr="6B5B7EFE" w:rsidR="00A628D2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ierownik grantu wraz z ich uzasadnieniem składane są w formie pisemnej do </w:t>
      </w:r>
      <w:r w:rsidRPr="6B5B7EFE" w:rsidR="00FF42E3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D</w:t>
      </w:r>
      <w:r w:rsidRPr="6B5B7EFE" w:rsidR="00A628D2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ziału </w:t>
      </w:r>
      <w:r w:rsidRPr="6B5B7EFE" w:rsidR="00FF42E3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N</w:t>
      </w:r>
      <w:r w:rsidRPr="6B5B7EFE" w:rsidR="00A628D2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auki</w:t>
      </w:r>
      <w:r w:rsidRPr="6B5B7EFE" w:rsidR="67675110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 xml:space="preserve">. Wnioski są </w:t>
      </w:r>
      <w:r w:rsidRPr="6B5B7EFE" w:rsidR="00A628D2">
        <w:rPr>
          <w:rFonts w:eastAsia="Times New Roman" w:cs="Calibri" w:cstheme="minorAscii"/>
          <w:color w:val="000000" w:themeColor="text1" w:themeTint="FF" w:themeShade="FF"/>
          <w:sz w:val="21"/>
          <w:szCs w:val="21"/>
          <w:lang w:eastAsia="pl-PL"/>
        </w:rPr>
        <w:t>rozpatrywane bez zbędnej zwłoki.</w:t>
      </w:r>
    </w:p>
    <w:p w:rsidRPr="002E6F8D" w:rsidR="00EB1F20" w:rsidP="00EB1F20" w:rsidRDefault="00EB1F20" w14:paraId="6AC57CAC" w14:textId="77777777">
      <w:pPr>
        <w:shd w:val="clear" w:color="auto" w:fill="FFFFFF"/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</w:p>
    <w:p w:rsidRPr="002E6F8D" w:rsidR="00EC5AAE" w:rsidP="00EB1F20" w:rsidRDefault="00EC5AAE" w14:paraId="354CD4CA" w14:textId="40E15EE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</w:pPr>
      <w:r w:rsidRPr="002E6F8D">
        <w:rPr>
          <w:rFonts w:cstheme="minorHAnsi"/>
          <w:b/>
          <w:color w:val="000000" w:themeColor="text1"/>
          <w:sz w:val="21"/>
          <w:szCs w:val="21"/>
        </w:rPr>
        <w:t>§</w:t>
      </w:r>
      <w:r w:rsidRPr="002E6F8D" w:rsidR="00894C62">
        <w:rPr>
          <w:rFonts w:cstheme="minorHAnsi"/>
          <w:b/>
          <w:color w:val="000000" w:themeColor="text1"/>
          <w:sz w:val="21"/>
          <w:szCs w:val="21"/>
        </w:rPr>
        <w:t xml:space="preserve"> 6</w:t>
      </w:r>
      <w:r w:rsidRPr="002E6F8D">
        <w:rPr>
          <w:rFonts w:cstheme="minorHAnsi"/>
          <w:b/>
          <w:color w:val="000000" w:themeColor="text1"/>
          <w:sz w:val="21"/>
          <w:szCs w:val="21"/>
        </w:rPr>
        <w:t xml:space="preserve">. </w:t>
      </w:r>
      <w:r w:rsidR="005D2E0C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 xml:space="preserve">RAPORT KOŃCOWY </w:t>
      </w:r>
    </w:p>
    <w:p w:rsidRPr="002E6F8D" w:rsidR="00E447DE" w:rsidP="00EB1F20" w:rsidRDefault="00E447DE" w14:paraId="5F8C0EFD" w14:textId="7777777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Kierownik grantu składa raport końcowy</w:t>
      </w:r>
      <w:r w:rsidRPr="002E6F8D" w:rsidR="00B022EE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z realizacji grantu</w:t>
      </w:r>
      <w:r w:rsidRPr="002E6F8D" w:rsidR="00AD6C95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zgodnie ze wzorem stanowiącym </w:t>
      </w:r>
      <w:r w:rsidRPr="002E6F8D" w:rsidR="00AD6C95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>załącznik nr 2.</w:t>
      </w:r>
    </w:p>
    <w:p w:rsidRPr="002E6F8D" w:rsidR="00176E54" w:rsidP="00EB1F20" w:rsidRDefault="00EC5AAE" w14:paraId="1B27F64D" w14:textId="7777777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Termin złożenia </w:t>
      </w:r>
      <w:r w:rsidRPr="002E6F8D" w:rsidR="00E447DE">
        <w:rPr>
          <w:rFonts w:eastAsia="Times New Roman" w:cstheme="minorHAnsi"/>
          <w:color w:val="000000" w:themeColor="text1"/>
          <w:sz w:val="21"/>
          <w:szCs w:val="21"/>
          <w:lang w:eastAsia="pl-PL"/>
        </w:rPr>
        <w:t>raportu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z realizacji grantu</w:t>
      </w:r>
      <w:r w:rsidRPr="002E6F8D" w:rsidR="00AD6C95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 xml:space="preserve"> 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upływa 15 stycznia roku następującego po zakończeniu realizacji grantu.</w:t>
      </w:r>
    </w:p>
    <w:p w:rsidRPr="002E6F8D" w:rsidR="00176E54" w:rsidP="00EB1F20" w:rsidRDefault="00EC5AAE" w14:paraId="67209B26" w14:textId="7777777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W przypadku niezłożenia sprawozdania, rozbieżności w realizacji (przesunięcia powyżej 15% zaplanowanych środków</w:t>
      </w:r>
      <w:r w:rsidRPr="002E6F8D" w:rsidR="00CE1C7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bez zgod</w:t>
      </w:r>
      <w:r w:rsidRPr="002E6F8D" w:rsidR="00CF5EE8">
        <w:rPr>
          <w:rFonts w:eastAsia="Times New Roman" w:cstheme="minorHAnsi"/>
          <w:color w:val="000000" w:themeColor="text1"/>
          <w:sz w:val="21"/>
          <w:szCs w:val="21"/>
          <w:lang w:eastAsia="pl-PL"/>
        </w:rPr>
        <w:t>y Rektora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), wykonanie badań niezgodnie z planem, </w:t>
      </w:r>
      <w:r w:rsidRPr="002E6F8D" w:rsidR="006919D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niewykorzystanie w</w:t>
      </w:r>
      <w:r w:rsidRPr="002E6F8D" w:rsidR="00233107">
        <w:rPr>
          <w:rFonts w:eastAsia="Times New Roman" w:cstheme="minorHAnsi"/>
          <w:color w:val="000000" w:themeColor="text1"/>
          <w:sz w:val="21"/>
          <w:szCs w:val="21"/>
          <w:lang w:eastAsia="pl-PL"/>
        </w:rPr>
        <w:t> </w:t>
      </w:r>
      <w:r w:rsidRPr="002E6F8D" w:rsidR="006919D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90% przyznanego finansowania, 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skutkuje nieprzyznawaniem wnioskodawcy grantów w kolejnych </w:t>
      </w:r>
      <w:r w:rsidRPr="002E6F8D" w:rsidR="000D73CA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latach.</w:t>
      </w:r>
    </w:p>
    <w:p w:rsidRPr="002E6F8D" w:rsidR="000D73CA" w:rsidP="005D2E0C" w:rsidRDefault="000D73CA" w14:paraId="61E5D99A" w14:textId="73A479FA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</w:p>
    <w:p w:rsidR="00EB1F20" w:rsidP="00BF484B" w:rsidRDefault="00EB1F20" w14:paraId="36BBA5DC" w14:textId="7B8A883B">
      <w:pPr>
        <w:shd w:val="clear" w:color="auto" w:fill="FFFFFF"/>
        <w:spacing w:after="30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Pr="006117F5" w:rsidR="00EB1F20" w:rsidP="00BF484B" w:rsidRDefault="00EB1F20" w14:paraId="57D6B726" w14:textId="77777777">
      <w:pPr>
        <w:shd w:val="clear" w:color="auto" w:fill="FFFFFF"/>
        <w:spacing w:after="30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Pr="006117F5" w:rsidR="0032357F" w:rsidP="00ED4A03" w:rsidRDefault="0032357F" w14:paraId="633D0F8F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u w:val="single"/>
          <w:lang w:eastAsia="pl-PL"/>
        </w:rPr>
      </w:pPr>
      <w:r w:rsidRPr="006117F5">
        <w:rPr>
          <w:rFonts w:eastAsia="Times New Roman" w:cstheme="minorHAnsi"/>
          <w:sz w:val="21"/>
          <w:szCs w:val="21"/>
          <w:u w:val="single"/>
          <w:lang w:eastAsia="pl-PL"/>
        </w:rPr>
        <w:t>Wykaz załączników:</w:t>
      </w:r>
    </w:p>
    <w:p w:rsidRPr="006117F5" w:rsidR="00197C6C" w:rsidP="00ED4A03" w:rsidRDefault="00BF484B" w14:paraId="388ACA39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6117F5">
        <w:rPr>
          <w:rFonts w:eastAsia="Times New Roman" w:cstheme="minorHAnsi"/>
          <w:sz w:val="21"/>
          <w:szCs w:val="21"/>
          <w:lang w:eastAsia="pl-PL"/>
        </w:rPr>
        <w:t xml:space="preserve">Załącznik nr 1 </w:t>
      </w:r>
      <w:r w:rsidR="00B25A0B">
        <w:rPr>
          <w:rFonts w:eastAsia="Times New Roman" w:cstheme="minorHAnsi"/>
          <w:sz w:val="21"/>
          <w:szCs w:val="21"/>
          <w:lang w:eastAsia="pl-PL"/>
        </w:rPr>
        <w:t>-</w:t>
      </w:r>
      <w:r w:rsidRPr="006117F5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="00B25A0B">
        <w:rPr>
          <w:rFonts w:eastAsia="Times New Roman" w:cstheme="minorHAnsi"/>
          <w:sz w:val="21"/>
          <w:szCs w:val="21"/>
          <w:lang w:eastAsia="pl-PL"/>
        </w:rPr>
        <w:t>F</w:t>
      </w:r>
      <w:r w:rsidR="00665469">
        <w:rPr>
          <w:rFonts w:eastAsia="Times New Roman" w:cstheme="minorHAnsi"/>
          <w:sz w:val="21"/>
          <w:szCs w:val="21"/>
          <w:lang w:eastAsia="pl-PL"/>
        </w:rPr>
        <w:t>ormularz wniosku grantowego</w:t>
      </w:r>
    </w:p>
    <w:p w:rsidRPr="006117F5" w:rsidR="00197C6C" w:rsidP="00ED4A03" w:rsidRDefault="00BF484B" w14:paraId="3F7CCE6A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6117F5">
        <w:rPr>
          <w:rFonts w:eastAsia="Times New Roman" w:cstheme="minorHAnsi"/>
          <w:sz w:val="21"/>
          <w:szCs w:val="21"/>
          <w:lang w:eastAsia="pl-PL"/>
        </w:rPr>
        <w:t xml:space="preserve">Załącznik nr 2 </w:t>
      </w:r>
      <w:r w:rsidRPr="006117F5" w:rsidR="00242CEC">
        <w:rPr>
          <w:rFonts w:eastAsia="Times New Roman" w:cstheme="minorHAnsi"/>
          <w:sz w:val="21"/>
          <w:szCs w:val="21"/>
          <w:lang w:eastAsia="pl-PL"/>
        </w:rPr>
        <w:t>-</w:t>
      </w:r>
      <w:r w:rsidRPr="006117F5">
        <w:rPr>
          <w:rFonts w:eastAsia="Times New Roman" w:cstheme="minorHAnsi"/>
          <w:sz w:val="21"/>
          <w:szCs w:val="21"/>
          <w:lang w:eastAsia="pl-PL"/>
        </w:rPr>
        <w:t xml:space="preserve"> Raport końcowy</w:t>
      </w:r>
      <w:r w:rsidR="00B25A0B">
        <w:rPr>
          <w:rFonts w:eastAsia="Times New Roman" w:cstheme="minorHAnsi"/>
          <w:sz w:val="21"/>
          <w:szCs w:val="21"/>
          <w:lang w:eastAsia="pl-PL"/>
        </w:rPr>
        <w:t xml:space="preserve"> z realizacji grantu</w:t>
      </w:r>
    </w:p>
    <w:p w:rsidRPr="006117F5" w:rsidR="00ED4A03" w:rsidP="00ED4A03" w:rsidRDefault="00ED4A03" w14:paraId="32078CF4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6117F5">
        <w:rPr>
          <w:rFonts w:eastAsia="Times New Roman" w:cstheme="minorHAnsi"/>
          <w:sz w:val="21"/>
          <w:szCs w:val="21"/>
          <w:lang w:eastAsia="pl-PL"/>
        </w:rPr>
        <w:t xml:space="preserve">Załącznik nr 3 </w:t>
      </w:r>
      <w:r w:rsidRPr="006117F5" w:rsidR="00242CEC">
        <w:rPr>
          <w:rFonts w:eastAsia="Times New Roman" w:cstheme="minorHAnsi"/>
          <w:sz w:val="21"/>
          <w:szCs w:val="21"/>
          <w:lang w:eastAsia="pl-PL"/>
        </w:rPr>
        <w:t>-</w:t>
      </w:r>
      <w:r w:rsidR="00CE1C79">
        <w:rPr>
          <w:rFonts w:eastAsia="Times New Roman" w:cstheme="minorHAnsi"/>
          <w:sz w:val="21"/>
          <w:szCs w:val="21"/>
          <w:lang w:eastAsia="pl-PL"/>
        </w:rPr>
        <w:t xml:space="preserve"> Karta oceny formalnej wniosku grantowego</w:t>
      </w:r>
    </w:p>
    <w:p w:rsidR="00ED4A03" w:rsidP="00ED4A03" w:rsidRDefault="00ED4A03" w14:paraId="66B73B50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6117F5">
        <w:rPr>
          <w:rFonts w:eastAsia="Times New Roman" w:cstheme="minorHAnsi"/>
          <w:sz w:val="21"/>
          <w:szCs w:val="21"/>
          <w:lang w:eastAsia="pl-PL"/>
        </w:rPr>
        <w:t xml:space="preserve">Załącznik nr 4 </w:t>
      </w:r>
      <w:r w:rsidRPr="006117F5" w:rsidR="00242CEC">
        <w:rPr>
          <w:rFonts w:eastAsia="Times New Roman" w:cstheme="minorHAnsi"/>
          <w:sz w:val="21"/>
          <w:szCs w:val="21"/>
          <w:lang w:eastAsia="pl-PL"/>
        </w:rPr>
        <w:t>-</w:t>
      </w:r>
      <w:r w:rsidR="00CE1C79">
        <w:rPr>
          <w:rFonts w:eastAsia="Times New Roman" w:cstheme="minorHAnsi"/>
          <w:sz w:val="21"/>
          <w:szCs w:val="21"/>
          <w:lang w:eastAsia="pl-PL"/>
        </w:rPr>
        <w:t xml:space="preserve"> Karta oceny merytorycznej wniosku grantowego</w:t>
      </w:r>
    </w:p>
    <w:sectPr w:rsidR="00ED4A03" w:rsidSect="00BE3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949" w:right="1417" w:bottom="1022" w:left="1417" w:header="0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62E43" w:rsidP="00A85BCE" w:rsidRDefault="00562E43" w14:paraId="3E7C9C37" w14:textId="77777777">
      <w:pPr>
        <w:spacing w:after="0" w:line="240" w:lineRule="auto"/>
      </w:pPr>
      <w:r>
        <w:separator/>
      </w:r>
    </w:p>
  </w:endnote>
  <w:endnote w:type="continuationSeparator" w:id="0">
    <w:p w:rsidR="00562E43" w:rsidP="00A85BCE" w:rsidRDefault="00562E43" w14:paraId="03A45F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C4B94" w:rsidRDefault="004C4B94" w14:paraId="6F0F2B88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E21A5" w:rsidR="00A85BCE" w:rsidP="00462B83" w:rsidRDefault="00A85BCE" w14:paraId="49D71CC0" w14:textId="09AF32F5">
    <w:pPr>
      <w:ind w:left="-79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C4B94" w:rsidRDefault="004C4B94" w14:paraId="2768616B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62E43" w:rsidP="00A85BCE" w:rsidRDefault="00562E43" w14:paraId="778759B7" w14:textId="77777777">
      <w:pPr>
        <w:spacing w:after="0" w:line="240" w:lineRule="auto"/>
      </w:pPr>
      <w:r>
        <w:separator/>
      </w:r>
    </w:p>
  </w:footnote>
  <w:footnote w:type="continuationSeparator" w:id="0">
    <w:p w:rsidR="00562E43" w:rsidP="00A85BCE" w:rsidRDefault="00562E43" w14:paraId="27145A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C4B94" w:rsidRDefault="004C4B94" w14:paraId="3D77AD28" w14:textId="77777777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347D63" w:rsidR="00A85BCE" w:rsidP="00347D63" w:rsidRDefault="005452AF" w14:paraId="18281456" w14:textId="2060A0B7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1E879A7" wp14:editId="2E8FF308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</w:r>
    <w:r w:rsidRPr="00347D63">
      <w:rPr>
        <w:color w:val="0033A0"/>
        <w:sz w:val="24"/>
        <w:szCs w:val="24"/>
      </w:rPr>
      <w:t>Uniwersytet Rzeszowski</w:t>
    </w:r>
    <w:r w:rsidRPr="00347D63">
      <w:rPr>
        <w:color w:val="0033A0"/>
        <w:sz w:val="24"/>
        <w:szCs w:val="24"/>
      </w:rPr>
      <w:br/>
    </w:r>
    <w:r w:rsidRPr="00347D63">
      <w:rPr>
        <w:b/>
        <w:color w:val="0033A0"/>
        <w:sz w:val="24"/>
        <w:szCs w:val="24"/>
      </w:rPr>
      <w:t xml:space="preserve">Dział </w:t>
    </w:r>
    <w:r w:rsidRPr="00347D63" w:rsidR="00347D63">
      <w:rPr>
        <w:b/>
        <w:color w:val="0033A0"/>
        <w:sz w:val="24"/>
        <w:szCs w:val="24"/>
      </w:rPr>
      <w:t>Nauki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C4B94" w:rsidRDefault="004C4B94" w14:paraId="6543D323" w14:textId="77777777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4F1E"/>
    <w:multiLevelType w:val="hybridMultilevel"/>
    <w:tmpl w:val="DB4C6C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94D73B6"/>
    <w:multiLevelType w:val="hybridMultilevel"/>
    <w:tmpl w:val="FCD66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7054CEA"/>
    <w:multiLevelType w:val="hybridMultilevel"/>
    <w:tmpl w:val="04F80CB8"/>
    <w:lvl w:ilvl="0" w:tplc="277056B4">
      <w:start w:val="1"/>
      <w:numFmt w:val="bullet"/>
      <w:lvlText w:val="–"/>
      <w:lvlJc w:val="left"/>
      <w:pPr>
        <w:ind w:left="360" w:hanging="360"/>
      </w:pPr>
      <w:rPr>
        <w:rFonts w:hint="default" w:ascii="Corbel" w:hAnsi="Corbe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E9604CE"/>
    <w:multiLevelType w:val="hybridMultilevel"/>
    <w:tmpl w:val="02A6E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B3D4F"/>
    <w:multiLevelType w:val="hybridMultilevel"/>
    <w:tmpl w:val="A35A2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D2068"/>
    <w:multiLevelType w:val="hybridMultilevel"/>
    <w:tmpl w:val="818A2252"/>
    <w:lvl w:ilvl="0" w:tplc="277056B4">
      <w:start w:val="1"/>
      <w:numFmt w:val="bullet"/>
      <w:lvlText w:val="–"/>
      <w:lvlJc w:val="left"/>
      <w:pPr>
        <w:ind w:left="360" w:hanging="360"/>
      </w:pPr>
      <w:rPr>
        <w:rFonts w:hint="default" w:ascii="Corbel" w:hAnsi="Corbe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47A1021"/>
    <w:multiLevelType w:val="hybridMultilevel"/>
    <w:tmpl w:val="F86CE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9317B"/>
    <w:multiLevelType w:val="hybridMultilevel"/>
    <w:tmpl w:val="E13E9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BA2379"/>
    <w:multiLevelType w:val="hybridMultilevel"/>
    <w:tmpl w:val="40A430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5B4542"/>
    <w:multiLevelType w:val="hybridMultilevel"/>
    <w:tmpl w:val="69263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965F58"/>
    <w:multiLevelType w:val="hybridMultilevel"/>
    <w:tmpl w:val="0A92F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37455"/>
    <w:multiLevelType w:val="hybridMultilevel"/>
    <w:tmpl w:val="7F323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54F9C"/>
    <w:multiLevelType w:val="hybridMultilevel"/>
    <w:tmpl w:val="8ECC9BA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E2432E9"/>
    <w:multiLevelType w:val="hybridMultilevel"/>
    <w:tmpl w:val="B304439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C5E7D8C"/>
    <w:multiLevelType w:val="hybridMultilevel"/>
    <w:tmpl w:val="79FC1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32B5B"/>
    <w:multiLevelType w:val="hybridMultilevel"/>
    <w:tmpl w:val="FD2A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FA3B45"/>
    <w:multiLevelType w:val="multilevel"/>
    <w:tmpl w:val="061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2C76FD5"/>
    <w:multiLevelType w:val="hybridMultilevel"/>
    <w:tmpl w:val="9C4ED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C45CBC"/>
    <w:multiLevelType w:val="hybridMultilevel"/>
    <w:tmpl w:val="A18C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42281C"/>
    <w:multiLevelType w:val="hybridMultilevel"/>
    <w:tmpl w:val="CEE4900E"/>
    <w:lvl w:ilvl="0" w:tplc="5C22E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22F6639"/>
    <w:multiLevelType w:val="hybridMultilevel"/>
    <w:tmpl w:val="FC56FE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BE1C00"/>
    <w:multiLevelType w:val="hybridMultilevel"/>
    <w:tmpl w:val="B1B64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2B5F05"/>
    <w:multiLevelType w:val="hybridMultilevel"/>
    <w:tmpl w:val="ABE4F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82747"/>
    <w:multiLevelType w:val="hybridMultilevel"/>
    <w:tmpl w:val="5A2813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C93FD0"/>
    <w:multiLevelType w:val="hybridMultilevel"/>
    <w:tmpl w:val="B0D8C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EE40ED"/>
    <w:multiLevelType w:val="hybridMultilevel"/>
    <w:tmpl w:val="1A34C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BE7672"/>
    <w:multiLevelType w:val="hybridMultilevel"/>
    <w:tmpl w:val="770EC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222519">
    <w:abstractNumId w:val="7"/>
  </w:num>
  <w:num w:numId="2" w16cid:durableId="1331828350">
    <w:abstractNumId w:val="16"/>
  </w:num>
  <w:num w:numId="3" w16cid:durableId="774980666">
    <w:abstractNumId w:val="25"/>
  </w:num>
  <w:num w:numId="4" w16cid:durableId="1087192767">
    <w:abstractNumId w:val="26"/>
  </w:num>
  <w:num w:numId="5" w16cid:durableId="177356240">
    <w:abstractNumId w:val="18"/>
  </w:num>
  <w:num w:numId="6" w16cid:durableId="1902641889">
    <w:abstractNumId w:val="4"/>
  </w:num>
  <w:num w:numId="7" w16cid:durableId="565920795">
    <w:abstractNumId w:val="10"/>
  </w:num>
  <w:num w:numId="8" w16cid:durableId="436948172">
    <w:abstractNumId w:val="0"/>
  </w:num>
  <w:num w:numId="9" w16cid:durableId="1572500920">
    <w:abstractNumId w:val="13"/>
  </w:num>
  <w:num w:numId="10" w16cid:durableId="1142969256">
    <w:abstractNumId w:val="12"/>
  </w:num>
  <w:num w:numId="11" w16cid:durableId="1247957399">
    <w:abstractNumId w:val="15"/>
  </w:num>
  <w:num w:numId="12" w16cid:durableId="2098817292">
    <w:abstractNumId w:val="21"/>
  </w:num>
  <w:num w:numId="13" w16cid:durableId="879365046">
    <w:abstractNumId w:val="20"/>
  </w:num>
  <w:num w:numId="14" w16cid:durableId="1669167841">
    <w:abstractNumId w:val="9"/>
  </w:num>
  <w:num w:numId="15" w16cid:durableId="1556700268">
    <w:abstractNumId w:val="11"/>
  </w:num>
  <w:num w:numId="16" w16cid:durableId="523329958">
    <w:abstractNumId w:val="17"/>
  </w:num>
  <w:num w:numId="17" w16cid:durableId="1332022322">
    <w:abstractNumId w:val="22"/>
  </w:num>
  <w:num w:numId="18" w16cid:durableId="1225334316">
    <w:abstractNumId w:val="3"/>
  </w:num>
  <w:num w:numId="19" w16cid:durableId="1063913261">
    <w:abstractNumId w:val="24"/>
  </w:num>
  <w:num w:numId="20" w16cid:durableId="32704113">
    <w:abstractNumId w:val="6"/>
  </w:num>
  <w:num w:numId="21" w16cid:durableId="936061625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hint="default" w:ascii="Times New Roman" w:hAnsi="Times New Roman" w:cs="Times New Roman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ascii="Times New Roman" w:hAnsi="Times New Roman" w:cs="Times New Roman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ascii="Times New Roman" w:hAnsi="Times New Roman" w:cs="Times New Roman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ascii="Times New Roman" w:hAnsi="Times New Roman" w:cs="Times New Roman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hAnsi="Times New Roman" w:cs="Times New Roman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ascii="Times New Roman" w:hAnsi="Times New Roman" w:cs="Times New Roman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ascii="Times New Roman" w:hAnsi="Times New Roman" w:cs="Times New Roman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hAnsi="Times New Roman" w:cs="Times New Roman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ascii="Times New Roman" w:hAnsi="Times New Roman" w:cs="Times New Roman"/>
        </w:rPr>
      </w:lvl>
    </w:lvlOverride>
  </w:num>
  <w:num w:numId="22" w16cid:durableId="1184906350">
    <w:abstractNumId w:val="1"/>
  </w:num>
  <w:num w:numId="23" w16cid:durableId="1511214998">
    <w:abstractNumId w:val="14"/>
  </w:num>
  <w:num w:numId="24" w16cid:durableId="1455446398">
    <w:abstractNumId w:val="8"/>
  </w:num>
  <w:num w:numId="25" w16cid:durableId="1348484747">
    <w:abstractNumId w:val="19"/>
  </w:num>
  <w:num w:numId="26" w16cid:durableId="2102067450">
    <w:abstractNumId w:val="5"/>
  </w:num>
  <w:num w:numId="27" w16cid:durableId="2010450027">
    <w:abstractNumId w:val="2"/>
  </w:num>
  <w:num w:numId="28" w16cid:durableId="500589017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72"/>
  <w:trackRevisions w:val="false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CE"/>
    <w:rsid w:val="00012C31"/>
    <w:rsid w:val="000167FF"/>
    <w:rsid w:val="00043BCA"/>
    <w:rsid w:val="0004589D"/>
    <w:rsid w:val="000500B1"/>
    <w:rsid w:val="0005232F"/>
    <w:rsid w:val="000554A0"/>
    <w:rsid w:val="0006188F"/>
    <w:rsid w:val="0006497E"/>
    <w:rsid w:val="00077EFB"/>
    <w:rsid w:val="00083126"/>
    <w:rsid w:val="000B2403"/>
    <w:rsid w:val="000D29F3"/>
    <w:rsid w:val="000D73CA"/>
    <w:rsid w:val="00104460"/>
    <w:rsid w:val="00116F71"/>
    <w:rsid w:val="00120AAB"/>
    <w:rsid w:val="00122D3C"/>
    <w:rsid w:val="00123275"/>
    <w:rsid w:val="00127ED9"/>
    <w:rsid w:val="00135BA1"/>
    <w:rsid w:val="00141241"/>
    <w:rsid w:val="00151627"/>
    <w:rsid w:val="00163CC5"/>
    <w:rsid w:val="0016400B"/>
    <w:rsid w:val="00167C8A"/>
    <w:rsid w:val="00176E54"/>
    <w:rsid w:val="00180E8E"/>
    <w:rsid w:val="00181030"/>
    <w:rsid w:val="00182FAF"/>
    <w:rsid w:val="0018425D"/>
    <w:rsid w:val="00185C0C"/>
    <w:rsid w:val="001913CE"/>
    <w:rsid w:val="00197C6C"/>
    <w:rsid w:val="001A23D5"/>
    <w:rsid w:val="001A30D1"/>
    <w:rsid w:val="001A53F8"/>
    <w:rsid w:val="001B1CD8"/>
    <w:rsid w:val="001B4769"/>
    <w:rsid w:val="001B755F"/>
    <w:rsid w:val="001C13E4"/>
    <w:rsid w:val="001E3F5F"/>
    <w:rsid w:val="001F68A6"/>
    <w:rsid w:val="002111F5"/>
    <w:rsid w:val="0022576A"/>
    <w:rsid w:val="00233107"/>
    <w:rsid w:val="00234F4F"/>
    <w:rsid w:val="00242CEC"/>
    <w:rsid w:val="0024749B"/>
    <w:rsid w:val="00267B04"/>
    <w:rsid w:val="002751CB"/>
    <w:rsid w:val="00282593"/>
    <w:rsid w:val="002A7523"/>
    <w:rsid w:val="002B6A76"/>
    <w:rsid w:val="002B6D84"/>
    <w:rsid w:val="002B7AC5"/>
    <w:rsid w:val="002C2CF8"/>
    <w:rsid w:val="002C55C9"/>
    <w:rsid w:val="002D451B"/>
    <w:rsid w:val="002D4CAD"/>
    <w:rsid w:val="002D6E0A"/>
    <w:rsid w:val="002E6DC8"/>
    <w:rsid w:val="002E6F8D"/>
    <w:rsid w:val="002F094E"/>
    <w:rsid w:val="00303607"/>
    <w:rsid w:val="0031682E"/>
    <w:rsid w:val="0032357F"/>
    <w:rsid w:val="00333039"/>
    <w:rsid w:val="003350C1"/>
    <w:rsid w:val="00347D63"/>
    <w:rsid w:val="00353371"/>
    <w:rsid w:val="00362B7C"/>
    <w:rsid w:val="0036723F"/>
    <w:rsid w:val="00372155"/>
    <w:rsid w:val="00383017"/>
    <w:rsid w:val="003915C8"/>
    <w:rsid w:val="0039543D"/>
    <w:rsid w:val="003A00BD"/>
    <w:rsid w:val="003B511D"/>
    <w:rsid w:val="003D48C8"/>
    <w:rsid w:val="003E21A5"/>
    <w:rsid w:val="003F2573"/>
    <w:rsid w:val="003F6491"/>
    <w:rsid w:val="0041755B"/>
    <w:rsid w:val="00425338"/>
    <w:rsid w:val="00435136"/>
    <w:rsid w:val="00445E28"/>
    <w:rsid w:val="00447FBB"/>
    <w:rsid w:val="00462B83"/>
    <w:rsid w:val="00490119"/>
    <w:rsid w:val="004911D1"/>
    <w:rsid w:val="004913FC"/>
    <w:rsid w:val="00493F95"/>
    <w:rsid w:val="004A057F"/>
    <w:rsid w:val="004A4650"/>
    <w:rsid w:val="004B6E80"/>
    <w:rsid w:val="004C4B94"/>
    <w:rsid w:val="004D1CCB"/>
    <w:rsid w:val="004D37A0"/>
    <w:rsid w:val="004E0650"/>
    <w:rsid w:val="004E1AE0"/>
    <w:rsid w:val="004F0126"/>
    <w:rsid w:val="004F5002"/>
    <w:rsid w:val="005025DD"/>
    <w:rsid w:val="00525A1F"/>
    <w:rsid w:val="005277D9"/>
    <w:rsid w:val="005328AE"/>
    <w:rsid w:val="00535D71"/>
    <w:rsid w:val="005452AF"/>
    <w:rsid w:val="00562E43"/>
    <w:rsid w:val="0056564B"/>
    <w:rsid w:val="0057004D"/>
    <w:rsid w:val="00585DE8"/>
    <w:rsid w:val="00585FBE"/>
    <w:rsid w:val="005A1349"/>
    <w:rsid w:val="005A6611"/>
    <w:rsid w:val="005B2E8D"/>
    <w:rsid w:val="005C45A4"/>
    <w:rsid w:val="005D0DE3"/>
    <w:rsid w:val="005D2E0C"/>
    <w:rsid w:val="005F582D"/>
    <w:rsid w:val="0060433D"/>
    <w:rsid w:val="006117F5"/>
    <w:rsid w:val="00615756"/>
    <w:rsid w:val="006442F0"/>
    <w:rsid w:val="00647A0F"/>
    <w:rsid w:val="00653D3A"/>
    <w:rsid w:val="0065476F"/>
    <w:rsid w:val="00665469"/>
    <w:rsid w:val="006919D9"/>
    <w:rsid w:val="0069433F"/>
    <w:rsid w:val="006A4CAD"/>
    <w:rsid w:val="006B0907"/>
    <w:rsid w:val="006B3A03"/>
    <w:rsid w:val="006C4CAB"/>
    <w:rsid w:val="006D4FDB"/>
    <w:rsid w:val="006F7AF6"/>
    <w:rsid w:val="00702DAA"/>
    <w:rsid w:val="007231DF"/>
    <w:rsid w:val="00742665"/>
    <w:rsid w:val="00743120"/>
    <w:rsid w:val="007531ED"/>
    <w:rsid w:val="00764A2C"/>
    <w:rsid w:val="0076672E"/>
    <w:rsid w:val="007734B0"/>
    <w:rsid w:val="00777B7E"/>
    <w:rsid w:val="00785C92"/>
    <w:rsid w:val="00795DAF"/>
    <w:rsid w:val="007A1829"/>
    <w:rsid w:val="007A6649"/>
    <w:rsid w:val="007B04CC"/>
    <w:rsid w:val="007B0DBC"/>
    <w:rsid w:val="007C1D0C"/>
    <w:rsid w:val="007C25B2"/>
    <w:rsid w:val="007D4EA9"/>
    <w:rsid w:val="007F260F"/>
    <w:rsid w:val="007F732C"/>
    <w:rsid w:val="00805577"/>
    <w:rsid w:val="008148F8"/>
    <w:rsid w:val="00853448"/>
    <w:rsid w:val="00857F92"/>
    <w:rsid w:val="00860A73"/>
    <w:rsid w:val="00872743"/>
    <w:rsid w:val="008901D4"/>
    <w:rsid w:val="008940A8"/>
    <w:rsid w:val="00894C62"/>
    <w:rsid w:val="008C4917"/>
    <w:rsid w:val="008D59AF"/>
    <w:rsid w:val="009178A1"/>
    <w:rsid w:val="00944E75"/>
    <w:rsid w:val="009720F5"/>
    <w:rsid w:val="0098148E"/>
    <w:rsid w:val="00982860"/>
    <w:rsid w:val="00982CD1"/>
    <w:rsid w:val="009B2A0A"/>
    <w:rsid w:val="009B6C45"/>
    <w:rsid w:val="009C0B29"/>
    <w:rsid w:val="009C4302"/>
    <w:rsid w:val="009E6AB3"/>
    <w:rsid w:val="009F37C5"/>
    <w:rsid w:val="00A20662"/>
    <w:rsid w:val="00A2234B"/>
    <w:rsid w:val="00A22796"/>
    <w:rsid w:val="00A40E4C"/>
    <w:rsid w:val="00A5078A"/>
    <w:rsid w:val="00A52DD0"/>
    <w:rsid w:val="00A628D2"/>
    <w:rsid w:val="00A64B7A"/>
    <w:rsid w:val="00A67039"/>
    <w:rsid w:val="00A75183"/>
    <w:rsid w:val="00A7739E"/>
    <w:rsid w:val="00A85BCE"/>
    <w:rsid w:val="00A919D2"/>
    <w:rsid w:val="00AB57E8"/>
    <w:rsid w:val="00AC6F16"/>
    <w:rsid w:val="00AD5FD5"/>
    <w:rsid w:val="00AD6C95"/>
    <w:rsid w:val="00AE31DE"/>
    <w:rsid w:val="00AF521A"/>
    <w:rsid w:val="00B022EE"/>
    <w:rsid w:val="00B1009A"/>
    <w:rsid w:val="00B1706C"/>
    <w:rsid w:val="00B2109A"/>
    <w:rsid w:val="00B25A0B"/>
    <w:rsid w:val="00B33D35"/>
    <w:rsid w:val="00B4022E"/>
    <w:rsid w:val="00B420B6"/>
    <w:rsid w:val="00B50F27"/>
    <w:rsid w:val="00B64C99"/>
    <w:rsid w:val="00B71685"/>
    <w:rsid w:val="00B80E3B"/>
    <w:rsid w:val="00B91DDE"/>
    <w:rsid w:val="00BB2AF8"/>
    <w:rsid w:val="00BC0755"/>
    <w:rsid w:val="00BC7A01"/>
    <w:rsid w:val="00BC7B61"/>
    <w:rsid w:val="00BD208B"/>
    <w:rsid w:val="00BE3E7D"/>
    <w:rsid w:val="00BF484B"/>
    <w:rsid w:val="00C05FC3"/>
    <w:rsid w:val="00C12C10"/>
    <w:rsid w:val="00C25122"/>
    <w:rsid w:val="00C31266"/>
    <w:rsid w:val="00C332E8"/>
    <w:rsid w:val="00C47B46"/>
    <w:rsid w:val="00C739BC"/>
    <w:rsid w:val="00CA6140"/>
    <w:rsid w:val="00CC55D2"/>
    <w:rsid w:val="00CD4521"/>
    <w:rsid w:val="00CE124D"/>
    <w:rsid w:val="00CE1C79"/>
    <w:rsid w:val="00CE68D3"/>
    <w:rsid w:val="00CF05B3"/>
    <w:rsid w:val="00CF5EE8"/>
    <w:rsid w:val="00D03FEB"/>
    <w:rsid w:val="00D11829"/>
    <w:rsid w:val="00D1385C"/>
    <w:rsid w:val="00D161B5"/>
    <w:rsid w:val="00D32435"/>
    <w:rsid w:val="00D419D2"/>
    <w:rsid w:val="00D437E0"/>
    <w:rsid w:val="00D6129C"/>
    <w:rsid w:val="00D71486"/>
    <w:rsid w:val="00D906FD"/>
    <w:rsid w:val="00DA09E6"/>
    <w:rsid w:val="00DA2726"/>
    <w:rsid w:val="00DA373F"/>
    <w:rsid w:val="00DB21F7"/>
    <w:rsid w:val="00DB39B7"/>
    <w:rsid w:val="00DB68CB"/>
    <w:rsid w:val="00DB6ED4"/>
    <w:rsid w:val="00DD55E6"/>
    <w:rsid w:val="00E32A15"/>
    <w:rsid w:val="00E424A9"/>
    <w:rsid w:val="00E447DE"/>
    <w:rsid w:val="00E45F5C"/>
    <w:rsid w:val="00E53CA5"/>
    <w:rsid w:val="00E648D9"/>
    <w:rsid w:val="00E64977"/>
    <w:rsid w:val="00E6545A"/>
    <w:rsid w:val="00E73DF0"/>
    <w:rsid w:val="00E7478B"/>
    <w:rsid w:val="00EB125B"/>
    <w:rsid w:val="00EB1F20"/>
    <w:rsid w:val="00EB4EF3"/>
    <w:rsid w:val="00EC5AAE"/>
    <w:rsid w:val="00ED4A03"/>
    <w:rsid w:val="00EE4160"/>
    <w:rsid w:val="00F00B62"/>
    <w:rsid w:val="00F15995"/>
    <w:rsid w:val="00F3189A"/>
    <w:rsid w:val="00F56621"/>
    <w:rsid w:val="00F6036E"/>
    <w:rsid w:val="00F63EED"/>
    <w:rsid w:val="00F70AA0"/>
    <w:rsid w:val="00F7695A"/>
    <w:rsid w:val="00FB0FBD"/>
    <w:rsid w:val="00FB381E"/>
    <w:rsid w:val="00FB41C9"/>
    <w:rsid w:val="00FC32C2"/>
    <w:rsid w:val="00FC3895"/>
    <w:rsid w:val="00FC6D28"/>
    <w:rsid w:val="00FE6251"/>
    <w:rsid w:val="00FE669E"/>
    <w:rsid w:val="00FF42E3"/>
    <w:rsid w:val="04BF5A91"/>
    <w:rsid w:val="06689ED7"/>
    <w:rsid w:val="06BD75E6"/>
    <w:rsid w:val="083EB247"/>
    <w:rsid w:val="088E2651"/>
    <w:rsid w:val="09CACD82"/>
    <w:rsid w:val="0B2C8E23"/>
    <w:rsid w:val="0B6FAA97"/>
    <w:rsid w:val="0B8B5EF5"/>
    <w:rsid w:val="0F4B22B2"/>
    <w:rsid w:val="0F9828FC"/>
    <w:rsid w:val="104CF650"/>
    <w:rsid w:val="1168B8C8"/>
    <w:rsid w:val="121FF376"/>
    <w:rsid w:val="12C1E73D"/>
    <w:rsid w:val="130EB97A"/>
    <w:rsid w:val="14769D63"/>
    <w:rsid w:val="1928B7EE"/>
    <w:rsid w:val="1AC373E3"/>
    <w:rsid w:val="1C5F5A51"/>
    <w:rsid w:val="1D84701A"/>
    <w:rsid w:val="1F305825"/>
    <w:rsid w:val="20BE9B11"/>
    <w:rsid w:val="286032AF"/>
    <w:rsid w:val="2B9A9CB9"/>
    <w:rsid w:val="2BB53769"/>
    <w:rsid w:val="2C1AC9F3"/>
    <w:rsid w:val="2E1F0ADB"/>
    <w:rsid w:val="2F6C24CA"/>
    <w:rsid w:val="2F7E39AA"/>
    <w:rsid w:val="3042C081"/>
    <w:rsid w:val="304F6307"/>
    <w:rsid w:val="31262248"/>
    <w:rsid w:val="326C962F"/>
    <w:rsid w:val="32816DA2"/>
    <w:rsid w:val="3547E519"/>
    <w:rsid w:val="398EF33E"/>
    <w:rsid w:val="39D92732"/>
    <w:rsid w:val="3A8D8E5A"/>
    <w:rsid w:val="3BEB05D1"/>
    <w:rsid w:val="3C6C5495"/>
    <w:rsid w:val="4068C97E"/>
    <w:rsid w:val="40826A36"/>
    <w:rsid w:val="412471F5"/>
    <w:rsid w:val="41CEAE7B"/>
    <w:rsid w:val="490AD85B"/>
    <w:rsid w:val="4B076ECA"/>
    <w:rsid w:val="4D95E03A"/>
    <w:rsid w:val="4E5EA6A0"/>
    <w:rsid w:val="5126C53C"/>
    <w:rsid w:val="5701EBEB"/>
    <w:rsid w:val="5748A1D6"/>
    <w:rsid w:val="57B8EEB8"/>
    <w:rsid w:val="57E286E5"/>
    <w:rsid w:val="58EC5EF0"/>
    <w:rsid w:val="5C9F70E3"/>
    <w:rsid w:val="5F7ACEC4"/>
    <w:rsid w:val="60E1E914"/>
    <w:rsid w:val="612008F9"/>
    <w:rsid w:val="633D9D3C"/>
    <w:rsid w:val="64E549BB"/>
    <w:rsid w:val="66926203"/>
    <w:rsid w:val="67675110"/>
    <w:rsid w:val="67ABD69E"/>
    <w:rsid w:val="6A41960B"/>
    <w:rsid w:val="6B4A52D3"/>
    <w:rsid w:val="6B5B7EFE"/>
    <w:rsid w:val="6E452D22"/>
    <w:rsid w:val="6F2004C4"/>
    <w:rsid w:val="72C2FF7A"/>
    <w:rsid w:val="751CF07C"/>
    <w:rsid w:val="76CB4268"/>
    <w:rsid w:val="7A9196EF"/>
    <w:rsid w:val="7AA47887"/>
    <w:rsid w:val="7B96A17C"/>
    <w:rsid w:val="7BAEF7E1"/>
    <w:rsid w:val="7D39995A"/>
    <w:rsid w:val="7EB28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22DE"/>
  <w15:docId w15:val="{E2DEFCB0-5FB1-3B48-BC4A-94CF520D2A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6F29C5"/>
  </w:style>
  <w:style w:type="character" w:styleId="StopkaZnak" w:customStyle="1">
    <w:name w:val="Stopka Znak"/>
    <w:basedOn w:val="Domylnaczcionkaakapitu"/>
    <w:link w:val="Stopka1"/>
    <w:uiPriority w:val="99"/>
    <w:qFormat/>
    <w:rsid w:val="006F29C5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styleId="Legenda1" w:customStyle="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ny"/>
    <w:qFormat/>
    <w:rsid w:val="00A85BCE"/>
    <w:pPr>
      <w:suppressLineNumbers/>
    </w:pPr>
    <w:rPr>
      <w:rFonts w:cs="Lucida Sans"/>
    </w:rPr>
  </w:style>
  <w:style w:type="paragraph" w:styleId="Nagwek1" w:customStyle="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1" w:customStyle="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styleId="StopkaZnak1" w:customStyle="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NormalnyWeb">
    <w:name w:val="Normal (Web)"/>
    <w:basedOn w:val="Normalny"/>
    <w:uiPriority w:val="99"/>
    <w:semiHidden/>
    <w:unhideWhenUsed/>
    <w:rsid w:val="002D4CAD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CAD"/>
    <w:rPr>
      <w:b/>
      <w:bCs/>
    </w:rPr>
  </w:style>
  <w:style w:type="character" w:styleId="Uwydatnienie">
    <w:name w:val="Emphasis"/>
    <w:basedOn w:val="Domylnaczcionkaakapitu"/>
    <w:uiPriority w:val="20"/>
    <w:qFormat/>
    <w:rsid w:val="002D4CA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232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232F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05232F"/>
    <w:rPr>
      <w:rFonts w:cs="Times New Roman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32F"/>
    <w:rPr>
      <w:vertAlign w:val="superscript"/>
    </w:rPr>
  </w:style>
  <w:style w:type="paragraph" w:styleId="Default" w:customStyle="1">
    <w:name w:val="Default"/>
    <w:rsid w:val="0057004D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5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5BA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135BA1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BA1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135BA1"/>
    <w:rPr>
      <w:rFonts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800F-F226-4FF4-9D40-B6506D7C3C1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tigala</dc:creator>
  <lastModifiedBy>Natalia Kucharzyk</lastModifiedBy>
  <revision>9</revision>
  <lastPrinted>2024-12-10T09:20:00.0000000Z</lastPrinted>
  <dcterms:created xsi:type="dcterms:W3CDTF">2025-01-07T12:20:00.0000000Z</dcterms:created>
  <dcterms:modified xsi:type="dcterms:W3CDTF">2025-01-09T10:11:36.0586908Z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