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A963F0" w14:textId="77777777" w:rsidR="0025178E" w:rsidRDefault="0025178E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136B983A" w14:textId="77777777" w:rsidR="007047BE" w:rsidRDefault="007047BE">
      <w:pPr>
        <w:spacing w:line="236" w:lineRule="auto"/>
        <w:ind w:left="1280" w:right="360"/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 xml:space="preserve">Wskazówki dotyczące sposobu przygotowania i stosowania wzoru “Porozumienia o programie praktyki” </w:t>
      </w:r>
      <w:r w:rsidR="00A87EC6">
        <w:rPr>
          <w:b/>
          <w:color w:val="002060"/>
          <w:sz w:val="28"/>
        </w:rPr>
        <w:br/>
      </w:r>
      <w:r>
        <w:rPr>
          <w:b/>
          <w:color w:val="002060"/>
          <w:sz w:val="28"/>
        </w:rPr>
        <w:t>(</w:t>
      </w:r>
      <w:r>
        <w:rPr>
          <w:b/>
          <w:i/>
          <w:color w:val="002060"/>
          <w:sz w:val="28"/>
        </w:rPr>
        <w:t xml:space="preserve">Learning Agreement for </w:t>
      </w:r>
      <w:proofErr w:type="spellStart"/>
      <w:r>
        <w:rPr>
          <w:b/>
          <w:i/>
          <w:color w:val="002060"/>
          <w:sz w:val="28"/>
        </w:rPr>
        <w:t>Traineeships</w:t>
      </w:r>
      <w:proofErr w:type="spellEnd"/>
      <w:r>
        <w:rPr>
          <w:b/>
          <w:color w:val="002060"/>
          <w:sz w:val="28"/>
        </w:rPr>
        <w:t>)</w:t>
      </w:r>
    </w:p>
    <w:p w14:paraId="21BB98BA" w14:textId="77777777" w:rsidR="007047BE" w:rsidRDefault="007047B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DEDF21" w14:textId="77777777" w:rsidR="007047BE" w:rsidRDefault="007047B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22BA5F" w14:textId="77777777" w:rsidR="007047BE" w:rsidRDefault="007047BE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0054AFFF" w14:textId="77777777" w:rsidR="007047BE" w:rsidRDefault="007047BE">
      <w:pPr>
        <w:spacing w:line="253" w:lineRule="auto"/>
        <w:ind w:right="120"/>
        <w:jc w:val="both"/>
        <w:rPr>
          <w:sz w:val="22"/>
        </w:rPr>
      </w:pPr>
      <w:r>
        <w:rPr>
          <w:sz w:val="22"/>
        </w:rPr>
        <w:t>“Porozumienie o programie praktyki” (</w:t>
      </w:r>
      <w:r>
        <w:rPr>
          <w:i/>
          <w:sz w:val="22"/>
        </w:rPr>
        <w:t xml:space="preserve">Learning Agreement for </w:t>
      </w:r>
      <w:proofErr w:type="spellStart"/>
      <w:r>
        <w:rPr>
          <w:i/>
          <w:sz w:val="22"/>
        </w:rPr>
        <w:t>Traineeships</w:t>
      </w:r>
      <w:proofErr w:type="spellEnd"/>
      <w:r>
        <w:rPr>
          <w:sz w:val="22"/>
        </w:rPr>
        <w:t xml:space="preserve"> - dalej LA) sporządza się w celu rzetelnego i przejrzystego przygotowania mobilności oraz aby zagwarantować studentowi uznanie pomyślnie zrealizowanej praktyki do jego dorobku akademickiego w uczelni wysyłającej (macierzystej).</w:t>
      </w:r>
    </w:p>
    <w:p w14:paraId="4BF0892D" w14:textId="77777777" w:rsidR="007047BE" w:rsidRDefault="007047BE">
      <w:pPr>
        <w:spacing w:line="197" w:lineRule="exact"/>
        <w:rPr>
          <w:rFonts w:ascii="Times New Roman" w:eastAsia="Times New Roman" w:hAnsi="Times New Roman"/>
          <w:sz w:val="24"/>
        </w:rPr>
      </w:pPr>
    </w:p>
    <w:p w14:paraId="65CB5E63" w14:textId="77777777" w:rsidR="007047BE" w:rsidRDefault="007047BE">
      <w:pPr>
        <w:spacing w:line="261" w:lineRule="auto"/>
        <w:ind w:right="120"/>
        <w:jc w:val="both"/>
        <w:rPr>
          <w:sz w:val="22"/>
        </w:rPr>
      </w:pPr>
      <w:r>
        <w:rPr>
          <w:sz w:val="22"/>
        </w:rPr>
        <w:t>Wzór LA ma zastosowanie do mobilności studentów realizowanej w projekcie mobilności z krajami programu (KA103)</w:t>
      </w:r>
      <w:r w:rsidR="0025178E">
        <w:rPr>
          <w:sz w:val="22"/>
        </w:rPr>
        <w:t>.</w:t>
      </w:r>
      <w:r>
        <w:rPr>
          <w:sz w:val="22"/>
        </w:rPr>
        <w:t xml:space="preserve"> </w:t>
      </w:r>
    </w:p>
    <w:p w14:paraId="45F0D86D" w14:textId="77777777" w:rsidR="007047BE" w:rsidRDefault="007047BE">
      <w:pPr>
        <w:spacing w:line="188" w:lineRule="exact"/>
        <w:rPr>
          <w:rFonts w:ascii="Times New Roman" w:eastAsia="Times New Roman" w:hAnsi="Times New Roman"/>
          <w:sz w:val="24"/>
        </w:rPr>
      </w:pPr>
    </w:p>
    <w:p w14:paraId="43ABACFB" w14:textId="77777777" w:rsidR="007047BE" w:rsidRDefault="007047BE">
      <w:pPr>
        <w:spacing w:line="268" w:lineRule="auto"/>
        <w:ind w:right="120"/>
        <w:jc w:val="both"/>
        <w:rPr>
          <w:sz w:val="22"/>
        </w:rPr>
      </w:pPr>
      <w:r>
        <w:rPr>
          <w:sz w:val="22"/>
        </w:rPr>
        <w:t xml:space="preserve">Stosowanie wzoru jest </w:t>
      </w:r>
      <w:r>
        <w:rPr>
          <w:sz w:val="22"/>
          <w:u w:val="single"/>
        </w:rPr>
        <w:t>zalecane</w:t>
      </w:r>
      <w:r>
        <w:rPr>
          <w:sz w:val="22"/>
        </w:rPr>
        <w:t>. Jeżeli uczelnia wysyłająca posiada własny system informatyczny, który wykorzystuje do przygotowania LA lub “Wykazu osiągnięć (zaliczeń)” (</w:t>
      </w:r>
      <w:proofErr w:type="spellStart"/>
      <w:r>
        <w:rPr>
          <w:i/>
          <w:sz w:val="22"/>
        </w:rPr>
        <w:t>Transcript</w:t>
      </w:r>
      <w:proofErr w:type="spellEnd"/>
      <w:r>
        <w:rPr>
          <w:i/>
          <w:sz w:val="22"/>
        </w:rPr>
        <w:t xml:space="preserve"> of </w:t>
      </w:r>
      <w:proofErr w:type="spellStart"/>
      <w:r>
        <w:rPr>
          <w:i/>
          <w:sz w:val="22"/>
        </w:rPr>
        <w:t>Records</w:t>
      </w:r>
      <w:proofErr w:type="spellEnd"/>
      <w:r>
        <w:rPr>
          <w:sz w:val="22"/>
        </w:rPr>
        <w:t xml:space="preserve"> - dalej TR), to może dalej z niego korzystać. Informacje zawarte we wzorze należy bowiem traktować jako tzw. wymagania minimalne. Oznacza to, że wzorzec stosowany przez uczelnię może zawierać dodatkowe pola/informacje (np. dane większej liczby osób do kontaktu) oraz że dokument może być sporządzony w innym formacie (pod względem stosowanych czcionek i kolorów). Wprowadzone przez uczelnię zmiany nie mogą ingerować w zawartość merytoryczną dokumentu.</w:t>
      </w:r>
    </w:p>
    <w:p w14:paraId="2C17FBCA" w14:textId="77777777" w:rsidR="007047BE" w:rsidRDefault="007047BE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2F234FB9" w14:textId="77777777" w:rsidR="007047BE" w:rsidRPr="0094184A" w:rsidRDefault="007047BE">
      <w:pPr>
        <w:spacing w:line="0" w:lineRule="atLeast"/>
        <w:ind w:right="120"/>
        <w:jc w:val="center"/>
        <w:rPr>
          <w:b/>
          <w:color w:val="002060"/>
          <w:sz w:val="22"/>
          <w:lang w:val="en-US"/>
        </w:rPr>
      </w:pPr>
      <w:r w:rsidRPr="0094184A">
        <w:rPr>
          <w:b/>
          <w:color w:val="002060"/>
          <w:sz w:val="22"/>
          <w:lang w:val="en-US"/>
        </w:rPr>
        <w:t>PRZED WYJAZDEM (</w:t>
      </w:r>
      <w:r w:rsidRPr="0094184A">
        <w:rPr>
          <w:b/>
          <w:i/>
          <w:color w:val="002060"/>
          <w:sz w:val="22"/>
          <w:lang w:val="en-US"/>
        </w:rPr>
        <w:t>BEFORE THE MOBILITY</w:t>
      </w:r>
      <w:r w:rsidRPr="0094184A">
        <w:rPr>
          <w:b/>
          <w:color w:val="002060"/>
          <w:sz w:val="22"/>
          <w:lang w:val="en-US"/>
        </w:rPr>
        <w:t>)</w:t>
      </w:r>
    </w:p>
    <w:p w14:paraId="78B62FCA" w14:textId="77777777" w:rsidR="007047BE" w:rsidRPr="0094184A" w:rsidRDefault="007047BE">
      <w:pPr>
        <w:spacing w:line="159" w:lineRule="exact"/>
        <w:rPr>
          <w:rFonts w:ascii="Times New Roman" w:eastAsia="Times New Roman" w:hAnsi="Times New Roman"/>
          <w:sz w:val="24"/>
          <w:lang w:val="en-US"/>
        </w:rPr>
      </w:pPr>
    </w:p>
    <w:p w14:paraId="00545272" w14:textId="77777777" w:rsidR="007047BE" w:rsidRDefault="007047BE">
      <w:pPr>
        <w:spacing w:line="0" w:lineRule="atLeast"/>
        <w:rPr>
          <w:b/>
          <w:sz w:val="22"/>
          <w:u w:val="single"/>
        </w:rPr>
      </w:pPr>
      <w:r>
        <w:rPr>
          <w:b/>
          <w:sz w:val="22"/>
          <w:u w:val="single"/>
        </w:rPr>
        <w:t>Dane administracyjne</w:t>
      </w:r>
    </w:p>
    <w:p w14:paraId="3DEB8ED8" w14:textId="77777777" w:rsidR="007047BE" w:rsidRDefault="007047BE">
      <w:pPr>
        <w:spacing w:line="210" w:lineRule="exact"/>
        <w:rPr>
          <w:rFonts w:ascii="Times New Roman" w:eastAsia="Times New Roman" w:hAnsi="Times New Roman"/>
          <w:sz w:val="24"/>
        </w:rPr>
      </w:pPr>
    </w:p>
    <w:p w14:paraId="10D3CD7D" w14:textId="77777777" w:rsidR="007047BE" w:rsidRDefault="007047BE">
      <w:pPr>
        <w:spacing w:line="261" w:lineRule="auto"/>
        <w:ind w:right="120"/>
        <w:jc w:val="both"/>
        <w:rPr>
          <w:sz w:val="22"/>
        </w:rPr>
      </w:pPr>
      <w:r>
        <w:rPr>
          <w:sz w:val="22"/>
        </w:rPr>
        <w:t>Ta część dokumentu zawiera tabelę, do której należy wpisać informacje identyfikujące trzy strony zawierające porozumienie, czyli: studenta, uczelnię wysyłającą oraz przedsiębiorstwo/organizację przyjmującą. Wszystkie trzy strony muszą zgodzić się z treścią części „PRZED WYJAZDEM” przed rozpoczęciem mobilności przez studenta.</w:t>
      </w:r>
    </w:p>
    <w:p w14:paraId="287EEE2E" w14:textId="77777777" w:rsidR="007047BE" w:rsidRDefault="007047BE">
      <w:pPr>
        <w:spacing w:line="188" w:lineRule="exact"/>
        <w:rPr>
          <w:rFonts w:ascii="Times New Roman" w:eastAsia="Times New Roman" w:hAnsi="Times New Roman"/>
          <w:sz w:val="24"/>
        </w:rPr>
      </w:pPr>
    </w:p>
    <w:p w14:paraId="28843646" w14:textId="77777777" w:rsidR="007047BE" w:rsidRDefault="007047BE">
      <w:pPr>
        <w:spacing w:line="235" w:lineRule="auto"/>
        <w:ind w:right="120"/>
        <w:jc w:val="both"/>
        <w:rPr>
          <w:sz w:val="22"/>
        </w:rPr>
      </w:pPr>
      <w:r>
        <w:rPr>
          <w:sz w:val="22"/>
        </w:rPr>
        <w:t>Jeżeli część danych administracyjnych została już uzgodniona pomiędzy wszystkimi stronami i jest w ich posiadaniu, nie ma potrzeby ponownego ich wpisywania do LA.</w:t>
      </w:r>
    </w:p>
    <w:p w14:paraId="7322F3EB" w14:textId="77777777" w:rsidR="007047BE" w:rsidRDefault="007047BE">
      <w:pPr>
        <w:spacing w:line="162" w:lineRule="exact"/>
        <w:rPr>
          <w:rFonts w:ascii="Times New Roman" w:eastAsia="Times New Roman" w:hAnsi="Times New Roman"/>
          <w:sz w:val="24"/>
        </w:rPr>
      </w:pPr>
    </w:p>
    <w:p w14:paraId="1EF46C12" w14:textId="77777777" w:rsidR="007047BE" w:rsidRDefault="007047BE" w:rsidP="0025178E">
      <w:pPr>
        <w:tabs>
          <w:tab w:val="left" w:pos="1100"/>
          <w:tab w:val="left" w:pos="2180"/>
          <w:tab w:val="left" w:pos="3280"/>
          <w:tab w:val="left" w:pos="3700"/>
          <w:tab w:val="left" w:pos="4520"/>
          <w:tab w:val="left" w:pos="4820"/>
          <w:tab w:val="left" w:pos="6160"/>
          <w:tab w:val="left" w:pos="6600"/>
          <w:tab w:val="left" w:pos="7020"/>
          <w:tab w:val="left" w:pos="8060"/>
          <w:tab w:val="left" w:pos="8880"/>
        </w:tabs>
        <w:spacing w:line="0" w:lineRule="atLeast"/>
        <w:rPr>
          <w:sz w:val="22"/>
        </w:rPr>
      </w:pPr>
      <w:r>
        <w:rPr>
          <w:sz w:val="22"/>
        </w:rPr>
        <w:t>Większość</w:t>
      </w:r>
      <w:r>
        <w:rPr>
          <w:sz w:val="22"/>
        </w:rPr>
        <w:tab/>
        <w:t>informacji</w:t>
      </w:r>
      <w:r>
        <w:rPr>
          <w:sz w:val="22"/>
        </w:rPr>
        <w:tab/>
        <w:t>zawartych</w:t>
      </w:r>
      <w:r>
        <w:rPr>
          <w:sz w:val="22"/>
        </w:rPr>
        <w:tab/>
        <w:t>na</w:t>
      </w:r>
      <w:r>
        <w:rPr>
          <w:sz w:val="22"/>
        </w:rPr>
        <w:tab/>
        <w:t>stronie</w:t>
      </w:r>
      <w:r>
        <w:rPr>
          <w:sz w:val="22"/>
        </w:rPr>
        <w:tab/>
        <w:t>1</w:t>
      </w:r>
      <w:r>
        <w:rPr>
          <w:sz w:val="22"/>
        </w:rPr>
        <w:tab/>
        <w:t>odnoszących</w:t>
      </w:r>
      <w:r>
        <w:rPr>
          <w:sz w:val="22"/>
        </w:rPr>
        <w:tab/>
        <w:t>się</w:t>
      </w:r>
      <w:r>
        <w:rPr>
          <w:sz w:val="22"/>
        </w:rPr>
        <w:tab/>
        <w:t>do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studenta,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uczelni</w:t>
      </w:r>
      <w:r>
        <w:rPr>
          <w:sz w:val="22"/>
        </w:rPr>
        <w:tab/>
        <w:t>wysyłającej</w:t>
      </w:r>
      <w:r w:rsidR="0025178E">
        <w:rPr>
          <w:sz w:val="22"/>
        </w:rPr>
        <w:t xml:space="preserve"> </w:t>
      </w:r>
      <w:r>
        <w:rPr>
          <w:sz w:val="22"/>
        </w:rPr>
        <w:t xml:space="preserve">i przedsiębiorstwa/organizacji  przyjmującej,  będzie  musiała  być  wpisana  do  systemu  Mobility  </w:t>
      </w:r>
      <w:proofErr w:type="spellStart"/>
      <w:r>
        <w:rPr>
          <w:sz w:val="22"/>
        </w:rPr>
        <w:t>Tool</w:t>
      </w:r>
      <w:proofErr w:type="spellEnd"/>
      <w:r>
        <w:rPr>
          <w:sz w:val="22"/>
        </w:rPr>
        <w:t>+</w:t>
      </w:r>
    </w:p>
    <w:p w14:paraId="21E29F05" w14:textId="77777777" w:rsidR="007047BE" w:rsidRDefault="007047BE">
      <w:pPr>
        <w:spacing w:line="39" w:lineRule="exact"/>
        <w:rPr>
          <w:rFonts w:ascii="Times New Roman" w:eastAsia="Times New Roman" w:hAnsi="Times New Roman"/>
          <w:sz w:val="24"/>
        </w:rPr>
      </w:pPr>
    </w:p>
    <w:p w14:paraId="0DFB4A4D" w14:textId="77777777" w:rsidR="007047BE" w:rsidRDefault="007047BE">
      <w:pPr>
        <w:spacing w:line="161" w:lineRule="exact"/>
        <w:rPr>
          <w:rFonts w:ascii="Times New Roman" w:eastAsia="Times New Roman" w:hAnsi="Times New Roman"/>
          <w:sz w:val="24"/>
        </w:rPr>
      </w:pPr>
    </w:p>
    <w:p w14:paraId="7C5E2A62" w14:textId="77777777" w:rsidR="007047BE" w:rsidRDefault="007047BE">
      <w:pPr>
        <w:spacing w:line="0" w:lineRule="atLeast"/>
        <w:rPr>
          <w:b/>
          <w:sz w:val="22"/>
          <w:u w:val="single"/>
        </w:rPr>
      </w:pPr>
      <w:r>
        <w:rPr>
          <w:b/>
          <w:sz w:val="22"/>
          <w:u w:val="single"/>
        </w:rPr>
        <w:t>Program praktyki do zrealizowania w przedsiębiorstwie/organizacji przyjmującej (tabela A)</w:t>
      </w:r>
    </w:p>
    <w:p w14:paraId="438CFD91" w14:textId="77777777" w:rsidR="007047BE" w:rsidRDefault="007047BE">
      <w:pPr>
        <w:spacing w:line="210" w:lineRule="exact"/>
        <w:rPr>
          <w:rFonts w:ascii="Times New Roman" w:eastAsia="Times New Roman" w:hAnsi="Times New Roman"/>
          <w:sz w:val="24"/>
        </w:rPr>
      </w:pPr>
    </w:p>
    <w:p w14:paraId="12E88935" w14:textId="77777777" w:rsidR="007047BE" w:rsidRDefault="007047BE">
      <w:pPr>
        <w:spacing w:line="253" w:lineRule="auto"/>
        <w:ind w:right="120"/>
        <w:jc w:val="both"/>
        <w:rPr>
          <w:sz w:val="22"/>
        </w:rPr>
      </w:pPr>
      <w:r>
        <w:rPr>
          <w:sz w:val="22"/>
        </w:rPr>
        <w:t>Należy podać informację o: przewidywanych datach rozpoczęcia i zakończenia praktyki, jaka będzie realizowana przez studenta w zagranicznym przedsiębiorstwie/organizacji, nazwie praktyki, liczbie godzin pracy w tygodniu.</w:t>
      </w:r>
    </w:p>
    <w:p w14:paraId="7DE46E72" w14:textId="77777777" w:rsidR="007047BE" w:rsidRDefault="007047BE">
      <w:pPr>
        <w:spacing w:line="197" w:lineRule="exact"/>
        <w:rPr>
          <w:rFonts w:ascii="Times New Roman" w:eastAsia="Times New Roman" w:hAnsi="Times New Roman"/>
          <w:sz w:val="24"/>
        </w:rPr>
      </w:pPr>
    </w:p>
    <w:p w14:paraId="3F6E1475" w14:textId="77777777" w:rsidR="007047BE" w:rsidRDefault="007047BE">
      <w:pPr>
        <w:spacing w:line="235" w:lineRule="auto"/>
        <w:ind w:right="120"/>
        <w:jc w:val="both"/>
        <w:rPr>
          <w:sz w:val="22"/>
        </w:rPr>
      </w:pPr>
      <w:r>
        <w:rPr>
          <w:sz w:val="22"/>
        </w:rPr>
        <w:t>Szczegółowy program powinien uwzględniać zadania, jakie student będzie miał do wykonania i rezultaty, jakie powinien osiągnąć, biorąc pod uwagę uzgodniony tygodniowy wymiar czasu pracy.</w:t>
      </w:r>
    </w:p>
    <w:p w14:paraId="7D13AEE2" w14:textId="77777777" w:rsidR="0094184A" w:rsidRDefault="0094184A">
      <w:pPr>
        <w:spacing w:line="235" w:lineRule="auto"/>
        <w:ind w:right="120"/>
        <w:jc w:val="both"/>
        <w:rPr>
          <w:sz w:val="22"/>
        </w:rPr>
      </w:pPr>
    </w:p>
    <w:p w14:paraId="772900E5" w14:textId="77777777" w:rsidR="0094184A" w:rsidRDefault="0094184A">
      <w:pPr>
        <w:spacing w:line="235" w:lineRule="auto"/>
        <w:ind w:right="120"/>
        <w:jc w:val="both"/>
        <w:rPr>
          <w:rStyle w:val="tlid-translation"/>
          <w:sz w:val="22"/>
          <w:szCs w:val="22"/>
        </w:rPr>
      </w:pPr>
      <w:r w:rsidRPr="0025178E">
        <w:rPr>
          <w:rStyle w:val="tlid-translation"/>
          <w:sz w:val="22"/>
          <w:szCs w:val="22"/>
        </w:rPr>
        <w:t>Jeśli staż zostanie uznany jako ten podnoszący kompetencje cyfrowe</w:t>
      </w:r>
      <w:r w:rsidRPr="0025178E">
        <w:rPr>
          <w:rStyle w:val="Odwoanieprzypisukocowego"/>
          <w:sz w:val="22"/>
          <w:szCs w:val="22"/>
        </w:rPr>
        <w:endnoteReference w:id="1"/>
      </w:r>
      <w:r w:rsidRPr="0025178E">
        <w:rPr>
          <w:rStyle w:val="tlid-translation"/>
          <w:sz w:val="22"/>
          <w:szCs w:val="22"/>
        </w:rPr>
        <w:t>, należy zaznaczyć „tak” w odpowiednim polu.</w:t>
      </w:r>
    </w:p>
    <w:p w14:paraId="7B144780" w14:textId="77777777" w:rsidR="00C33C55" w:rsidRDefault="00C33C55">
      <w:pPr>
        <w:spacing w:line="235" w:lineRule="auto"/>
        <w:ind w:right="120"/>
        <w:jc w:val="both"/>
        <w:rPr>
          <w:rStyle w:val="tlid-translation"/>
          <w:sz w:val="22"/>
          <w:szCs w:val="22"/>
        </w:rPr>
      </w:pPr>
    </w:p>
    <w:p w14:paraId="5407F282" w14:textId="77777777" w:rsidR="00C33C55" w:rsidRPr="0025178E" w:rsidRDefault="00C33C55">
      <w:pPr>
        <w:spacing w:line="235" w:lineRule="auto"/>
        <w:ind w:right="120"/>
        <w:jc w:val="both"/>
        <w:rPr>
          <w:sz w:val="22"/>
          <w:szCs w:val="22"/>
        </w:rPr>
      </w:pPr>
      <w:r>
        <w:rPr>
          <w:rStyle w:val="tlid-translation"/>
          <w:sz w:val="22"/>
          <w:szCs w:val="22"/>
        </w:rPr>
        <w:t xml:space="preserve">W przypadku </w:t>
      </w:r>
      <w:r w:rsidRPr="00C33C55">
        <w:rPr>
          <w:rStyle w:val="tlid-translation"/>
          <w:b/>
          <w:sz w:val="22"/>
          <w:szCs w:val="22"/>
        </w:rPr>
        <w:t>praktyki krótkoterminowej</w:t>
      </w:r>
      <w:r>
        <w:rPr>
          <w:rStyle w:val="tlid-translation"/>
          <w:sz w:val="22"/>
          <w:szCs w:val="22"/>
        </w:rPr>
        <w:t xml:space="preserve"> </w:t>
      </w:r>
      <w:r w:rsidRPr="00C33C55">
        <w:rPr>
          <w:rStyle w:val="tlid-translation"/>
          <w:b/>
          <w:sz w:val="22"/>
          <w:szCs w:val="22"/>
        </w:rPr>
        <w:t>(od 5 do 30 dni)</w:t>
      </w:r>
      <w:r>
        <w:rPr>
          <w:rStyle w:val="tlid-translation"/>
          <w:sz w:val="22"/>
          <w:szCs w:val="22"/>
        </w:rPr>
        <w:t xml:space="preserve"> należy uzupełnić pole o czasie trwania obowiązkowej części wirtualnej (dla doktorantów nieobowiązkowa). </w:t>
      </w:r>
    </w:p>
    <w:p w14:paraId="4FEF4C8D" w14:textId="77777777" w:rsidR="007047BE" w:rsidRDefault="007047BE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2A58A992" w14:textId="77777777" w:rsidR="007047BE" w:rsidRDefault="007047BE" w:rsidP="0025178E">
      <w:pPr>
        <w:spacing w:line="265" w:lineRule="auto"/>
        <w:ind w:right="120"/>
        <w:jc w:val="both"/>
        <w:rPr>
          <w:sz w:val="22"/>
        </w:rPr>
      </w:pPr>
      <w:r>
        <w:rPr>
          <w:sz w:val="22"/>
        </w:rPr>
        <w:t xml:space="preserve">Program praktyki powinien wskazywać wiedzę, umiejętności (teoretyczne i praktyczne) oraz kompetencje, jakie student nabędzie dzięki zrealizowaniu założeń praktyki (czyli powinien określać efekty kształcenia dla </w:t>
      </w:r>
      <w:r>
        <w:rPr>
          <w:sz w:val="22"/>
        </w:rPr>
        <w:lastRenderedPageBreak/>
        <w:t>komponentu edukacyjnego, jakim jest praktyka). Mogą to być np. pogłębiona lub specjalistyczna wiedza, zdolność analitycznego myślenia, umiejętność komunikowania się, zdolność podejmowania decyzji, umiejętności związane z technologiami informacyjno-komunikacyjnymi, innowacyjność i kreatywność,</w:t>
      </w:r>
      <w:r w:rsidR="0025178E" w:rsidRPr="0025178E">
        <w:rPr>
          <w:sz w:val="19"/>
        </w:rPr>
        <w:t xml:space="preserve"> </w:t>
      </w:r>
      <w:bookmarkStart w:id="0" w:name="page2"/>
      <w:bookmarkEnd w:id="0"/>
      <w:r>
        <w:rPr>
          <w:sz w:val="22"/>
        </w:rPr>
        <w:t xml:space="preserve">umiejętności </w:t>
      </w:r>
      <w:proofErr w:type="spellStart"/>
      <w:r>
        <w:rPr>
          <w:sz w:val="22"/>
        </w:rPr>
        <w:t>strategiczno</w:t>
      </w:r>
      <w:proofErr w:type="spellEnd"/>
      <w:r>
        <w:rPr>
          <w:sz w:val="22"/>
        </w:rPr>
        <w:t>-organizacyjne, znajomość języków obcych, praca zespołowa, przedsiębiorczość, umiejętność przystosowania się, itd.</w:t>
      </w:r>
    </w:p>
    <w:p w14:paraId="266E128B" w14:textId="77777777" w:rsidR="007047BE" w:rsidRDefault="007047BE">
      <w:pPr>
        <w:spacing w:line="209" w:lineRule="exact"/>
        <w:rPr>
          <w:rFonts w:ascii="Times New Roman" w:eastAsia="Times New Roman" w:hAnsi="Times New Roman"/>
        </w:rPr>
      </w:pPr>
    </w:p>
    <w:p w14:paraId="67CA236E" w14:textId="77777777" w:rsidR="007047BE" w:rsidRDefault="007047BE">
      <w:pPr>
        <w:spacing w:line="254" w:lineRule="auto"/>
        <w:ind w:right="120"/>
        <w:jc w:val="both"/>
        <w:rPr>
          <w:sz w:val="22"/>
        </w:rPr>
      </w:pPr>
      <w:r>
        <w:rPr>
          <w:sz w:val="22"/>
        </w:rPr>
        <w:t>Plan monitorowania postępów praktyki powinien wskazywać, w jaki sposób i kiedy postępy te będą sprawdzane: przez przedsiębiorstwo/organizację przyjmującą podczas jej trwania, uczelnię wysyłająca, inną (zewnętrzną) instytucję, jeżeli tak zostanie postanowione.</w:t>
      </w:r>
    </w:p>
    <w:p w14:paraId="50BE10FF" w14:textId="77777777" w:rsidR="007047BE" w:rsidRDefault="007047BE">
      <w:pPr>
        <w:spacing w:line="194" w:lineRule="exact"/>
        <w:rPr>
          <w:rFonts w:ascii="Times New Roman" w:eastAsia="Times New Roman" w:hAnsi="Times New Roman"/>
        </w:rPr>
      </w:pPr>
    </w:p>
    <w:p w14:paraId="269EDEE7" w14:textId="77777777" w:rsidR="007047BE" w:rsidRDefault="007047BE">
      <w:pPr>
        <w:spacing w:line="236" w:lineRule="auto"/>
        <w:ind w:right="120"/>
        <w:jc w:val="both"/>
        <w:rPr>
          <w:sz w:val="22"/>
        </w:rPr>
      </w:pPr>
      <w:r>
        <w:rPr>
          <w:sz w:val="22"/>
        </w:rPr>
        <w:t>Powinno zostać ustalone, na jakiej podstawie będą ocenianie efekty praktyki, w tym jakie czynniki/kryteria będą zastosowane do oceny zarówno przebiegu praktyki, jak i efektów kształcenia nabytych przez studenta.</w:t>
      </w:r>
    </w:p>
    <w:p w14:paraId="37DA1CB5" w14:textId="77777777" w:rsidR="007047BE" w:rsidRDefault="007047BE">
      <w:pPr>
        <w:spacing w:line="162" w:lineRule="exact"/>
        <w:rPr>
          <w:rFonts w:ascii="Times New Roman" w:eastAsia="Times New Roman" w:hAnsi="Times New Roman"/>
        </w:rPr>
      </w:pPr>
    </w:p>
    <w:p w14:paraId="458C2EF5" w14:textId="77777777" w:rsidR="007047BE" w:rsidRDefault="007047BE">
      <w:pPr>
        <w:spacing w:line="0" w:lineRule="atLeast"/>
        <w:rPr>
          <w:b/>
          <w:sz w:val="22"/>
          <w:u w:val="single"/>
        </w:rPr>
      </w:pPr>
      <w:r>
        <w:rPr>
          <w:b/>
          <w:sz w:val="22"/>
          <w:u w:val="single"/>
        </w:rPr>
        <w:t>Kompetencje językowe</w:t>
      </w:r>
    </w:p>
    <w:p w14:paraId="2DF259BA" w14:textId="77777777" w:rsidR="007047BE" w:rsidRDefault="007047BE">
      <w:pPr>
        <w:spacing w:line="168" w:lineRule="exact"/>
        <w:rPr>
          <w:rFonts w:ascii="Times New Roman" w:eastAsia="Times New Roman" w:hAnsi="Times New Roman"/>
        </w:rPr>
      </w:pPr>
    </w:p>
    <w:p w14:paraId="4568FD8D" w14:textId="77777777" w:rsidR="007047BE" w:rsidRDefault="007047BE">
      <w:pPr>
        <w:spacing w:line="244" w:lineRule="auto"/>
        <w:ind w:right="120"/>
        <w:jc w:val="both"/>
        <w:rPr>
          <w:sz w:val="22"/>
        </w:rPr>
      </w:pPr>
      <w:r>
        <w:rPr>
          <w:sz w:val="22"/>
        </w:rPr>
        <w:t>Uczelnia wysyłająca i przedsiębiorstwo/organizacja przyjmująca uzgodniły zalecany poziom biegłości językowej</w:t>
      </w:r>
      <w:r w:rsidR="00A56F16">
        <w:rPr>
          <w:rStyle w:val="Odwoanieprzypisukocowego"/>
          <w:sz w:val="22"/>
        </w:rPr>
        <w:endnoteReference w:id="2"/>
      </w:r>
      <w:r w:rsidR="0025178E">
        <w:rPr>
          <w:sz w:val="22"/>
        </w:rPr>
        <w:t xml:space="preserve"> </w:t>
      </w:r>
      <w:r>
        <w:rPr>
          <w:sz w:val="22"/>
        </w:rPr>
        <w:t>w zakresie głównego języka, którym student będzie posługiwał się w pracy, co ma zapewnić właściwą integrację w miejscu praktyki.</w:t>
      </w:r>
    </w:p>
    <w:p w14:paraId="67D3E0EA" w14:textId="77777777" w:rsidR="007047BE" w:rsidRDefault="007047BE">
      <w:pPr>
        <w:spacing w:line="205" w:lineRule="exact"/>
        <w:rPr>
          <w:rFonts w:ascii="Times New Roman" w:eastAsia="Times New Roman" w:hAnsi="Times New Roman"/>
        </w:rPr>
      </w:pPr>
    </w:p>
    <w:p w14:paraId="466850EA" w14:textId="77777777" w:rsidR="007047BE" w:rsidRDefault="007047BE">
      <w:pPr>
        <w:spacing w:line="267" w:lineRule="auto"/>
        <w:ind w:right="120"/>
        <w:jc w:val="both"/>
        <w:rPr>
          <w:sz w:val="22"/>
        </w:rPr>
      </w:pPr>
      <w:r>
        <w:rPr>
          <w:sz w:val="22"/>
        </w:rPr>
        <w:t>Poziom biegłości językowej dla głównego języka stosowanego w pracy, jaki student posiada lub zobowiązał się nabyć do czasu rozpoczęcia mobilności, musi być wpisany w odpowiednie pole formularza LA lub do umowy, którą student podpisuje z uczelnią wysyłającą. Jeżeli poziom biegłości językowej zakwalifikowanego kandydata jest niższy niż zalecany w LA lub w ww. umowie, uczelnia wysyłająca i student powinni uzgodnić, że zalecany poziom zostanie przez studenta osiągnięty do czasu wyjazdu. Student i uczelnia powinni także ustalić, czy i w jakiej formie będzie udzielone studentowi wsparcie w celu poprawy kompetencji językowych.</w:t>
      </w:r>
    </w:p>
    <w:p w14:paraId="2AF50E08" w14:textId="77777777" w:rsidR="007047BE" w:rsidRDefault="007047BE">
      <w:pPr>
        <w:spacing w:line="180" w:lineRule="exact"/>
        <w:rPr>
          <w:rFonts w:ascii="Times New Roman" w:eastAsia="Times New Roman" w:hAnsi="Times New Roman"/>
        </w:rPr>
      </w:pPr>
    </w:p>
    <w:p w14:paraId="16280766" w14:textId="77777777" w:rsidR="007047BE" w:rsidRDefault="007047BE">
      <w:pPr>
        <w:spacing w:line="261" w:lineRule="auto"/>
        <w:ind w:right="120"/>
        <w:jc w:val="both"/>
        <w:rPr>
          <w:sz w:val="22"/>
        </w:rPr>
      </w:pPr>
      <w:r>
        <w:rPr>
          <w:b/>
          <w:sz w:val="22"/>
        </w:rPr>
        <w:t xml:space="preserve">The Erasmus+ Online </w:t>
      </w:r>
      <w:proofErr w:type="spellStart"/>
      <w:r>
        <w:rPr>
          <w:b/>
          <w:sz w:val="22"/>
        </w:rPr>
        <w:t>Linguistic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Support</w:t>
      </w:r>
      <w:proofErr w:type="spellEnd"/>
      <w:r>
        <w:rPr>
          <w:b/>
          <w:sz w:val="22"/>
        </w:rPr>
        <w:t xml:space="preserve"> (OLS) </w:t>
      </w:r>
      <w:r>
        <w:rPr>
          <w:sz w:val="22"/>
        </w:rPr>
        <w:t>to narzędzie, które zostało uruchomione, aby umożliwić</w:t>
      </w:r>
      <w:r>
        <w:rPr>
          <w:b/>
          <w:sz w:val="22"/>
        </w:rPr>
        <w:t xml:space="preserve"> </w:t>
      </w:r>
      <w:r>
        <w:rPr>
          <w:sz w:val="22"/>
        </w:rPr>
        <w:t>studentom Erasmusa+ podniesienie kompetencji językowych w zakresie głównego języka wykładowego/ używanego w miejscu realizacji praktyki przed rozpoczęciem mobilności lub w trakcie jej trwania i aby zapewnić lepszą jakość mobilności.</w:t>
      </w:r>
    </w:p>
    <w:p w14:paraId="18B09A44" w14:textId="77777777" w:rsidR="007047BE" w:rsidRDefault="007047BE">
      <w:pPr>
        <w:spacing w:line="188" w:lineRule="exact"/>
        <w:rPr>
          <w:rFonts w:ascii="Times New Roman" w:eastAsia="Times New Roman" w:hAnsi="Times New Roman"/>
        </w:rPr>
      </w:pPr>
    </w:p>
    <w:p w14:paraId="4A1ADDBF" w14:textId="77777777" w:rsidR="007047BE" w:rsidRDefault="007047BE">
      <w:pPr>
        <w:spacing w:line="254" w:lineRule="auto"/>
        <w:ind w:right="120"/>
        <w:jc w:val="both"/>
        <w:rPr>
          <w:sz w:val="22"/>
        </w:rPr>
      </w:pPr>
      <w:r>
        <w:rPr>
          <w:sz w:val="22"/>
        </w:rPr>
        <w:t xml:space="preserve">W przypadku mobilności z krajami programu i języków dostępnych w OLS student musi wypełnić test biegłości językowej przed rozpoczęciem mobilności oraz po jej zakończeniu. Wymóg ten nie dotyczy </w:t>
      </w:r>
      <w:r>
        <w:rPr>
          <w:i/>
          <w:sz w:val="22"/>
        </w:rPr>
        <w:t xml:space="preserve">native </w:t>
      </w:r>
      <w:proofErr w:type="spellStart"/>
      <w:r>
        <w:rPr>
          <w:i/>
          <w:sz w:val="22"/>
        </w:rPr>
        <w:t>speakers</w:t>
      </w:r>
      <w:proofErr w:type="spellEnd"/>
      <w:r>
        <w:rPr>
          <w:sz w:val="22"/>
        </w:rPr>
        <w:t xml:space="preserve"> oraz studentów niepełnosprawnych (jeżeli niepełnosprawność wyklucza możliwość wypełnienia testu).</w:t>
      </w:r>
    </w:p>
    <w:p w14:paraId="03B9C753" w14:textId="77777777" w:rsidR="007047BE" w:rsidRDefault="007047BE">
      <w:pPr>
        <w:spacing w:line="194" w:lineRule="exact"/>
        <w:rPr>
          <w:rFonts w:ascii="Times New Roman" w:eastAsia="Times New Roman" w:hAnsi="Times New Roman"/>
        </w:rPr>
      </w:pPr>
    </w:p>
    <w:p w14:paraId="092073F4" w14:textId="77777777" w:rsidR="007047BE" w:rsidRDefault="007047BE">
      <w:pPr>
        <w:spacing w:line="254" w:lineRule="auto"/>
        <w:ind w:right="120"/>
        <w:jc w:val="both"/>
        <w:rPr>
          <w:sz w:val="22"/>
        </w:rPr>
      </w:pPr>
      <w:r>
        <w:rPr>
          <w:sz w:val="22"/>
        </w:rPr>
        <w:t>Wypełnienie testu biegłości językowej w OLS przez studenta przed rozpoczęciem mobilności jest obowiązkowe. Student powinien wypełnić test po otrzymaniu pozytywnej decyzji kwalifikującej go na wyjazd, przed podpisaniem LA lub umowy z uczelnią wysyłającą.</w:t>
      </w:r>
    </w:p>
    <w:p w14:paraId="3D0CFEFA" w14:textId="77777777" w:rsidR="007047BE" w:rsidRDefault="007047BE">
      <w:pPr>
        <w:spacing w:line="194" w:lineRule="exact"/>
        <w:rPr>
          <w:rFonts w:ascii="Times New Roman" w:eastAsia="Times New Roman" w:hAnsi="Times New Roman"/>
        </w:rPr>
      </w:pPr>
    </w:p>
    <w:p w14:paraId="369EA486" w14:textId="77777777" w:rsidR="007047BE" w:rsidRDefault="007047BE">
      <w:pPr>
        <w:spacing w:line="267" w:lineRule="auto"/>
        <w:ind w:right="120"/>
        <w:jc w:val="both"/>
        <w:rPr>
          <w:sz w:val="22"/>
        </w:rPr>
      </w:pPr>
      <w:r>
        <w:rPr>
          <w:sz w:val="22"/>
        </w:rPr>
        <w:t>Na podstawie wyniku testu biegłości językowej uczelnia wysyłająca może przyznać studentowi licencję na kurs językowy w OLS, aby student poprawił swoje kompetencje językowe. Student, który uzyskał z pierwszego testu biegłości językowej wynik na poziomie co najmniej B2 w głównym języku wykładowym/używanym w miejscu realizacji praktyki, ma możliwość skorzystania z kursu OLS w tym języku lub w języku lokalnym kraju, do którego wyjeżdża pod warunkiem, że język ten jest dostępny w OLS. Wskazanie odpowiedniego języka w OLS należy do uczelni wysyłającej.</w:t>
      </w:r>
    </w:p>
    <w:p w14:paraId="7F1A6B23" w14:textId="77777777" w:rsidR="007047BE" w:rsidRDefault="007047BE">
      <w:pPr>
        <w:spacing w:line="181" w:lineRule="exact"/>
        <w:rPr>
          <w:rFonts w:ascii="Times New Roman" w:eastAsia="Times New Roman" w:hAnsi="Times New Roman"/>
        </w:rPr>
      </w:pPr>
    </w:p>
    <w:p w14:paraId="338D2257" w14:textId="77777777" w:rsidR="007047BE" w:rsidRDefault="007047BE">
      <w:pPr>
        <w:spacing w:line="254" w:lineRule="auto"/>
        <w:ind w:right="120"/>
        <w:jc w:val="both"/>
        <w:rPr>
          <w:color w:val="0000FF"/>
          <w:sz w:val="22"/>
          <w:u w:val="single"/>
        </w:rPr>
      </w:pPr>
      <w:r>
        <w:rPr>
          <w:sz w:val="22"/>
        </w:rPr>
        <w:t>Informacje o systemie OLS i przewidzianych możliwościach wsparcia dla uczestników mobilności, którzy otrzymają licencję na kurs (</w:t>
      </w:r>
      <w:r>
        <w:rPr>
          <w:i/>
          <w:sz w:val="22"/>
        </w:rPr>
        <w:t>OLS Live Coaching</w:t>
      </w:r>
      <w:r>
        <w:rPr>
          <w:sz w:val="22"/>
        </w:rPr>
        <w:t xml:space="preserve">: </w:t>
      </w:r>
      <w:proofErr w:type="spellStart"/>
      <w:r>
        <w:rPr>
          <w:i/>
          <w:sz w:val="22"/>
        </w:rPr>
        <w:t>MOOCs</w:t>
      </w:r>
      <w:proofErr w:type="spellEnd"/>
      <w:r>
        <w:rPr>
          <w:sz w:val="22"/>
        </w:rPr>
        <w:t xml:space="preserve">, </w:t>
      </w:r>
      <w:r>
        <w:rPr>
          <w:i/>
          <w:sz w:val="22"/>
        </w:rPr>
        <w:t xml:space="preserve">Forum and </w:t>
      </w:r>
      <w:proofErr w:type="spellStart"/>
      <w:r>
        <w:rPr>
          <w:i/>
          <w:sz w:val="22"/>
        </w:rPr>
        <w:t>Tutoring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sessions</w:t>
      </w:r>
      <w:proofErr w:type="spellEnd"/>
      <w:r>
        <w:rPr>
          <w:sz w:val="22"/>
        </w:rPr>
        <w:t xml:space="preserve">), są dostępne na stronie: </w:t>
      </w:r>
      <w:hyperlink r:id="rId8" w:history="1">
        <w:r>
          <w:rPr>
            <w:color w:val="0000FF"/>
            <w:sz w:val="22"/>
            <w:u w:val="single"/>
          </w:rPr>
          <w:t>http://erasmusplusols.eu</w:t>
        </w:r>
      </w:hyperlink>
    </w:p>
    <w:p w14:paraId="486B2A90" w14:textId="77777777" w:rsidR="007047BE" w:rsidRDefault="007047BE">
      <w:pPr>
        <w:spacing w:line="254" w:lineRule="auto"/>
        <w:ind w:right="120"/>
        <w:jc w:val="both"/>
        <w:rPr>
          <w:color w:val="0000FF"/>
          <w:sz w:val="22"/>
          <w:u w:val="single"/>
        </w:rPr>
      </w:pPr>
    </w:p>
    <w:p w14:paraId="524CB0AD" w14:textId="77777777" w:rsidR="007047BE" w:rsidRDefault="007047BE">
      <w:pPr>
        <w:spacing w:line="0" w:lineRule="atLeast"/>
        <w:ind w:left="8"/>
        <w:rPr>
          <w:b/>
          <w:sz w:val="22"/>
          <w:u w:val="single"/>
        </w:rPr>
      </w:pPr>
      <w:bookmarkStart w:id="1" w:name="page3"/>
      <w:bookmarkEnd w:id="1"/>
      <w:r>
        <w:rPr>
          <w:b/>
          <w:sz w:val="22"/>
          <w:u w:val="single"/>
        </w:rPr>
        <w:t>Uczelnia wysyłająca (tabela B)</w:t>
      </w:r>
    </w:p>
    <w:p w14:paraId="6322B8EF" w14:textId="77777777" w:rsidR="007047BE" w:rsidRDefault="007047BE">
      <w:pPr>
        <w:spacing w:line="210" w:lineRule="exact"/>
        <w:rPr>
          <w:rFonts w:ascii="Times New Roman" w:eastAsia="Times New Roman" w:hAnsi="Times New Roman"/>
        </w:rPr>
      </w:pPr>
    </w:p>
    <w:p w14:paraId="461D8BBB" w14:textId="77777777" w:rsidR="007047BE" w:rsidRDefault="007047BE">
      <w:pPr>
        <w:spacing w:line="261" w:lineRule="auto"/>
        <w:ind w:left="8" w:right="120"/>
        <w:jc w:val="both"/>
        <w:rPr>
          <w:sz w:val="22"/>
        </w:rPr>
      </w:pPr>
      <w:r>
        <w:rPr>
          <w:sz w:val="22"/>
        </w:rPr>
        <w:lastRenderedPageBreak/>
        <w:t>Uczelnia wysyłająca zobowiązuje się uznać efekty kształcenia nabyte w wyniku pomyślnego zrealizowania założeń praktyki. Z uwagi na różny status komponentu edukacyjnego, jakim jest praktyka, w różnych programach kształcenia lub różny status uczestnika mobilności, należy wybrać jedną z możliwych opcji i odpowiednio wypełnić tabelę B:</w:t>
      </w:r>
    </w:p>
    <w:p w14:paraId="768655C7" w14:textId="77777777" w:rsidR="007047BE" w:rsidRDefault="007047BE">
      <w:pPr>
        <w:spacing w:line="136" w:lineRule="exact"/>
        <w:rPr>
          <w:rFonts w:ascii="Times New Roman" w:eastAsia="Times New Roman" w:hAnsi="Times New Roman"/>
        </w:rPr>
      </w:pPr>
    </w:p>
    <w:p w14:paraId="1A95B320" w14:textId="77777777" w:rsidR="007047BE" w:rsidRDefault="007047BE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sz w:val="22"/>
        </w:rPr>
      </w:pPr>
      <w:r>
        <w:rPr>
          <w:sz w:val="22"/>
        </w:rPr>
        <w:t>Praktyka jest integralną częścią programu kształcenia (obowiązkowa, aby otrzymać kwalifikację (dyplom));</w:t>
      </w:r>
    </w:p>
    <w:p w14:paraId="7C05819A" w14:textId="77777777" w:rsidR="007047BE" w:rsidRDefault="007047BE">
      <w:pPr>
        <w:spacing w:line="161" w:lineRule="exact"/>
        <w:rPr>
          <w:sz w:val="22"/>
        </w:rPr>
      </w:pPr>
    </w:p>
    <w:p w14:paraId="7A49ECE0" w14:textId="77777777" w:rsidR="007047BE" w:rsidRDefault="007047BE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sz w:val="22"/>
        </w:rPr>
      </w:pPr>
      <w:r>
        <w:rPr>
          <w:sz w:val="22"/>
        </w:rPr>
        <w:t>Praktyka nie jest obowiązkowa dla kierunku studiów;</w:t>
      </w:r>
    </w:p>
    <w:p w14:paraId="01113801" w14:textId="77777777" w:rsidR="007047BE" w:rsidRDefault="007047BE">
      <w:pPr>
        <w:spacing w:line="161" w:lineRule="exact"/>
        <w:rPr>
          <w:sz w:val="22"/>
        </w:rPr>
      </w:pPr>
    </w:p>
    <w:p w14:paraId="0C9E1DC3" w14:textId="77777777" w:rsidR="007047BE" w:rsidRDefault="007047BE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sz w:val="22"/>
        </w:rPr>
      </w:pPr>
      <w:r>
        <w:rPr>
          <w:sz w:val="22"/>
        </w:rPr>
        <w:t>Praktyka dla absolwentów.</w:t>
      </w:r>
    </w:p>
    <w:p w14:paraId="28E87971" w14:textId="77777777" w:rsidR="007047BE" w:rsidRDefault="007047BE">
      <w:pPr>
        <w:spacing w:line="159" w:lineRule="exact"/>
        <w:rPr>
          <w:rFonts w:ascii="Times New Roman" w:eastAsia="Times New Roman" w:hAnsi="Times New Roman"/>
        </w:rPr>
      </w:pPr>
    </w:p>
    <w:p w14:paraId="79879A7C" w14:textId="77777777" w:rsidR="007047BE" w:rsidRDefault="007047BE">
      <w:pPr>
        <w:spacing w:line="0" w:lineRule="atLeast"/>
        <w:ind w:left="8"/>
        <w:rPr>
          <w:b/>
          <w:sz w:val="22"/>
          <w:u w:val="single"/>
        </w:rPr>
      </w:pPr>
      <w:r>
        <w:rPr>
          <w:b/>
          <w:sz w:val="22"/>
          <w:u w:val="single"/>
        </w:rPr>
        <w:t>Ubezpieczenie od następstw wypadków</w:t>
      </w:r>
    </w:p>
    <w:p w14:paraId="623E729B" w14:textId="77777777" w:rsidR="007047BE" w:rsidRDefault="007047BE">
      <w:pPr>
        <w:spacing w:line="211" w:lineRule="exact"/>
        <w:rPr>
          <w:rFonts w:ascii="Times New Roman" w:eastAsia="Times New Roman" w:hAnsi="Times New Roman"/>
        </w:rPr>
      </w:pPr>
    </w:p>
    <w:p w14:paraId="10BF8797" w14:textId="77777777" w:rsidR="007047BE" w:rsidRDefault="007047BE">
      <w:pPr>
        <w:spacing w:line="265" w:lineRule="auto"/>
        <w:ind w:left="8" w:right="120"/>
        <w:jc w:val="both"/>
        <w:rPr>
          <w:sz w:val="22"/>
        </w:rPr>
      </w:pPr>
      <w:r>
        <w:rPr>
          <w:sz w:val="22"/>
        </w:rPr>
        <w:t>Zdecydowanie zaleca się, aby uczelnia wysyłająca lub przedsiębiorstwo/organizacja przyjmująca zapewniły praktykantowi ubezpieczenie. Informacja ta powinna być wpisana odpowiednio do tabeli B lub C. Praktykant musi posiadać co najmniej: ubezpieczenie od następstw nieszczęśliwych wypadków, jakim może ulec w miejscu pracy oraz ubezpieczenie odpowiedzialności cywilnej (szkody uczynione przez praktykanta w miejscu pracy).</w:t>
      </w:r>
    </w:p>
    <w:p w14:paraId="1EC1792F" w14:textId="77777777" w:rsidR="007047BE" w:rsidRDefault="007047BE">
      <w:pPr>
        <w:spacing w:line="132" w:lineRule="exact"/>
        <w:rPr>
          <w:rFonts w:ascii="Times New Roman" w:eastAsia="Times New Roman" w:hAnsi="Times New Roman"/>
        </w:rPr>
      </w:pPr>
    </w:p>
    <w:p w14:paraId="7F52C4EE" w14:textId="77777777" w:rsidR="007047BE" w:rsidRDefault="007047BE">
      <w:pPr>
        <w:spacing w:line="0" w:lineRule="atLeast"/>
        <w:ind w:left="8"/>
        <w:rPr>
          <w:b/>
          <w:sz w:val="22"/>
          <w:u w:val="single"/>
        </w:rPr>
      </w:pPr>
      <w:r>
        <w:rPr>
          <w:b/>
          <w:sz w:val="22"/>
          <w:u w:val="single"/>
        </w:rPr>
        <w:t>Przedsiębiorstwo/organizacja przyjmująca (tabela C)</w:t>
      </w:r>
    </w:p>
    <w:p w14:paraId="2559DBE5" w14:textId="77777777" w:rsidR="007047BE" w:rsidRDefault="007047BE">
      <w:pPr>
        <w:spacing w:line="210" w:lineRule="exact"/>
        <w:rPr>
          <w:rFonts w:ascii="Times New Roman" w:eastAsia="Times New Roman" w:hAnsi="Times New Roman"/>
        </w:rPr>
      </w:pPr>
    </w:p>
    <w:p w14:paraId="0355965E" w14:textId="77777777" w:rsidR="007047BE" w:rsidRDefault="007047BE">
      <w:pPr>
        <w:spacing w:line="253" w:lineRule="auto"/>
        <w:ind w:left="8" w:right="120"/>
        <w:jc w:val="both"/>
        <w:rPr>
          <w:sz w:val="22"/>
        </w:rPr>
      </w:pPr>
      <w:r>
        <w:rPr>
          <w:sz w:val="22"/>
        </w:rPr>
        <w:t>Przedsiębiorstwo/organizacja przyjmująca powinna okazać praktykantowi odpowiednie wsparcie podczas realizacji praktyki, w tym odpowiedni nadzór i opiekę merytoryczną (mentoring) oraz zapewnić sprzęt niezbędny do zrealizowania jej założeń.</w:t>
      </w:r>
    </w:p>
    <w:p w14:paraId="05765424" w14:textId="77777777" w:rsidR="007047BE" w:rsidRDefault="007047BE">
      <w:pPr>
        <w:spacing w:line="197" w:lineRule="exact"/>
        <w:rPr>
          <w:rFonts w:ascii="Times New Roman" w:eastAsia="Times New Roman" w:hAnsi="Times New Roman"/>
        </w:rPr>
      </w:pPr>
    </w:p>
    <w:p w14:paraId="2786A134" w14:textId="77777777" w:rsidR="007047BE" w:rsidRDefault="007047BE">
      <w:pPr>
        <w:spacing w:line="261" w:lineRule="auto"/>
        <w:ind w:left="8" w:right="120"/>
        <w:jc w:val="both"/>
        <w:rPr>
          <w:sz w:val="22"/>
        </w:rPr>
      </w:pPr>
      <w:r>
        <w:rPr>
          <w:sz w:val="22"/>
        </w:rPr>
        <w:t>Przedsiębiorstwo/organizacja przyjmująca powinna określić, czy praktykant, dodatkowo do stypendium z budżetu programu Erasmus+, będzie otrzymywał wsparcie finansowe lub wsparcie w postaci zapewnienia określonych świadczeń (np. obiady w stołówce, zakwaterowanie w hotelu przedsiębiorstwa). Obydwa rozwiązania nie naruszają zasad dofinansowania wyjazdów w programie Erasmus+.</w:t>
      </w:r>
    </w:p>
    <w:p w14:paraId="72E2FD3D" w14:textId="77777777" w:rsidR="007047BE" w:rsidRDefault="007047BE">
      <w:pPr>
        <w:spacing w:line="188" w:lineRule="exact"/>
        <w:rPr>
          <w:rFonts w:ascii="Times New Roman" w:eastAsia="Times New Roman" w:hAnsi="Times New Roman"/>
        </w:rPr>
      </w:pPr>
    </w:p>
    <w:p w14:paraId="0919F397" w14:textId="77777777" w:rsidR="007047BE" w:rsidRDefault="007047BE">
      <w:pPr>
        <w:spacing w:line="236" w:lineRule="auto"/>
        <w:ind w:left="8" w:right="120"/>
        <w:jc w:val="both"/>
        <w:rPr>
          <w:sz w:val="22"/>
        </w:rPr>
      </w:pPr>
      <w:r>
        <w:rPr>
          <w:sz w:val="22"/>
        </w:rPr>
        <w:t>Przedsiębiorstwo/organizacja przyjmująca zobowiązuje się do wystawienia zaświadczenia (certyfikatu) o odbytej praktyce nie później niż 5 tygodni od daty jej zakończenia.</w:t>
      </w:r>
    </w:p>
    <w:p w14:paraId="43A2A705" w14:textId="77777777" w:rsidR="007047BE" w:rsidRDefault="007047BE">
      <w:pPr>
        <w:spacing w:line="160" w:lineRule="exact"/>
        <w:rPr>
          <w:rFonts w:ascii="Times New Roman" w:eastAsia="Times New Roman" w:hAnsi="Times New Roman"/>
        </w:rPr>
      </w:pPr>
    </w:p>
    <w:p w14:paraId="51EE4960" w14:textId="77777777" w:rsidR="007047BE" w:rsidRDefault="007047BE">
      <w:pPr>
        <w:spacing w:line="0" w:lineRule="atLeast"/>
        <w:ind w:left="8"/>
        <w:rPr>
          <w:b/>
          <w:sz w:val="22"/>
          <w:u w:val="single"/>
        </w:rPr>
      </w:pPr>
      <w:r>
        <w:rPr>
          <w:b/>
          <w:sz w:val="22"/>
          <w:u w:val="single"/>
        </w:rPr>
        <w:t>Podpisanie LA</w:t>
      </w:r>
    </w:p>
    <w:p w14:paraId="3D81CA8E" w14:textId="77777777" w:rsidR="007047BE" w:rsidRDefault="007047BE">
      <w:pPr>
        <w:spacing w:line="210" w:lineRule="exact"/>
        <w:rPr>
          <w:rFonts w:ascii="Times New Roman" w:eastAsia="Times New Roman" w:hAnsi="Times New Roman"/>
        </w:rPr>
      </w:pPr>
    </w:p>
    <w:p w14:paraId="37448BE5" w14:textId="77777777" w:rsidR="007047BE" w:rsidRDefault="007047BE">
      <w:pPr>
        <w:spacing w:line="261" w:lineRule="auto"/>
        <w:ind w:left="8" w:right="120"/>
        <w:jc w:val="both"/>
        <w:rPr>
          <w:sz w:val="22"/>
        </w:rPr>
      </w:pPr>
      <w:r>
        <w:rPr>
          <w:sz w:val="22"/>
        </w:rPr>
        <w:t>Wszystkie strony muszą podpisać LA przed rozpoczęciem mobilności. Nie jest wymagana wymiana oryginalnie podpisanych dokumentów pomiędzy uczelnią wysyłającą i przedsiębiorstwem/ organizacją przyjmującą – skany dokumentów lub podpis elektroniczny są dopuszczalne, w zależności od regulacji prawnych w danym kraju lub w danej instytucji.</w:t>
      </w:r>
    </w:p>
    <w:p w14:paraId="5BB78FA8" w14:textId="77777777" w:rsidR="007047BE" w:rsidRDefault="007047BE">
      <w:pPr>
        <w:spacing w:line="259" w:lineRule="exact"/>
        <w:rPr>
          <w:rFonts w:ascii="Times New Roman" w:eastAsia="Times New Roman" w:hAnsi="Times New Roman"/>
        </w:rPr>
      </w:pPr>
    </w:p>
    <w:p w14:paraId="2C0EF41A" w14:textId="77777777" w:rsidR="007047BE" w:rsidRDefault="007047BE">
      <w:pPr>
        <w:spacing w:line="0" w:lineRule="atLeast"/>
        <w:ind w:right="112"/>
        <w:jc w:val="center"/>
        <w:rPr>
          <w:b/>
          <w:color w:val="002060"/>
          <w:sz w:val="22"/>
        </w:rPr>
      </w:pPr>
      <w:r>
        <w:rPr>
          <w:b/>
          <w:color w:val="002060"/>
          <w:sz w:val="22"/>
        </w:rPr>
        <w:t>PODCZAS MOBILNOŚCI (</w:t>
      </w:r>
      <w:r>
        <w:rPr>
          <w:b/>
          <w:i/>
          <w:color w:val="002060"/>
          <w:sz w:val="22"/>
        </w:rPr>
        <w:t>DURING THE MOBILITY</w:t>
      </w:r>
      <w:r>
        <w:rPr>
          <w:b/>
          <w:color w:val="002060"/>
          <w:sz w:val="22"/>
        </w:rPr>
        <w:t>)</w:t>
      </w:r>
    </w:p>
    <w:p w14:paraId="54B75BA4" w14:textId="77777777" w:rsidR="007047BE" w:rsidRDefault="007047BE">
      <w:pPr>
        <w:spacing w:line="159" w:lineRule="exact"/>
        <w:rPr>
          <w:rFonts w:ascii="Times New Roman" w:eastAsia="Times New Roman" w:hAnsi="Times New Roman"/>
        </w:rPr>
      </w:pPr>
    </w:p>
    <w:p w14:paraId="19438663" w14:textId="77777777" w:rsidR="007047BE" w:rsidRDefault="007047BE">
      <w:pPr>
        <w:spacing w:line="0" w:lineRule="atLeast"/>
        <w:ind w:left="8"/>
        <w:rPr>
          <w:b/>
          <w:sz w:val="22"/>
          <w:u w:val="single"/>
        </w:rPr>
      </w:pPr>
      <w:r>
        <w:rPr>
          <w:b/>
          <w:sz w:val="22"/>
          <w:u w:val="single"/>
        </w:rPr>
        <w:t>Uzasadnione (i wyjątkowe) zmiany do uzgodnionego programu praktyki (tabela A2)</w:t>
      </w:r>
    </w:p>
    <w:p w14:paraId="4E873558" w14:textId="77777777" w:rsidR="007047BE" w:rsidRDefault="007047BE">
      <w:pPr>
        <w:spacing w:line="210" w:lineRule="exact"/>
        <w:rPr>
          <w:rFonts w:ascii="Times New Roman" w:eastAsia="Times New Roman" w:hAnsi="Times New Roman"/>
        </w:rPr>
      </w:pPr>
    </w:p>
    <w:p w14:paraId="34163F58" w14:textId="77777777" w:rsidR="007047BE" w:rsidRDefault="007047BE">
      <w:pPr>
        <w:spacing w:line="261" w:lineRule="auto"/>
        <w:ind w:left="8" w:right="120"/>
        <w:jc w:val="both"/>
        <w:rPr>
          <w:sz w:val="22"/>
        </w:rPr>
      </w:pPr>
      <w:r>
        <w:rPr>
          <w:sz w:val="22"/>
        </w:rPr>
        <w:t>Tabela A2 powinna być wypełniana tylko wtedy, jeżeli wystąpi uzasadniona potrzeba wprowadzenia zmian do pierwotnie uzgodnionego „Porozumienia o programie praktyki”. Jeżeli taka sytuacja nastąpi, tabela A powinna być zachowana jako niezmieniona, a konieczne zmiany powinny być opisane w tabeli A2. Obydwie tabele powinny być przechowywane w teczce studenta.</w:t>
      </w:r>
    </w:p>
    <w:p w14:paraId="5488ECA8" w14:textId="77777777" w:rsidR="007047BE" w:rsidRDefault="007047BE">
      <w:pPr>
        <w:spacing w:line="188" w:lineRule="exact"/>
        <w:rPr>
          <w:rFonts w:ascii="Times New Roman" w:eastAsia="Times New Roman" w:hAnsi="Times New Roman"/>
        </w:rPr>
      </w:pPr>
    </w:p>
    <w:p w14:paraId="23EBD322" w14:textId="77777777" w:rsidR="007047BE" w:rsidRDefault="007047BE">
      <w:pPr>
        <w:spacing w:line="235" w:lineRule="auto"/>
        <w:ind w:left="8" w:right="120"/>
        <w:jc w:val="both"/>
        <w:rPr>
          <w:sz w:val="22"/>
        </w:rPr>
      </w:pPr>
      <w:r>
        <w:rPr>
          <w:sz w:val="22"/>
        </w:rPr>
        <w:t>Jeżeli pojawi się konieczność wprowadzenia zmian do programu praktyki, zmiany powinny być bezzwłocznie uzgodnione z uczelnią wysyłającą.</w:t>
      </w:r>
    </w:p>
    <w:p w14:paraId="290F7A9F" w14:textId="77777777" w:rsidR="007047BE" w:rsidRDefault="007047BE">
      <w:pPr>
        <w:spacing w:line="211" w:lineRule="exact"/>
        <w:rPr>
          <w:rFonts w:ascii="Times New Roman" w:eastAsia="Times New Roman" w:hAnsi="Times New Roman"/>
        </w:rPr>
      </w:pPr>
    </w:p>
    <w:p w14:paraId="51DFF33D" w14:textId="77777777" w:rsidR="007047BE" w:rsidRDefault="007047BE">
      <w:pPr>
        <w:spacing w:line="236" w:lineRule="auto"/>
        <w:ind w:left="8" w:right="120"/>
        <w:jc w:val="both"/>
        <w:rPr>
          <w:sz w:val="22"/>
        </w:rPr>
      </w:pPr>
      <w:r>
        <w:rPr>
          <w:sz w:val="22"/>
        </w:rPr>
        <w:t>W przypadku zmian wynikających z przedłużenia okresu mobilności prośba studenta powinna być złożona najpóźniej na miesiąc przed pierwotnym terminem zakończenia mobilności.</w:t>
      </w:r>
    </w:p>
    <w:p w14:paraId="17833DF5" w14:textId="77777777" w:rsidR="00EE3686" w:rsidRDefault="00EE3686">
      <w:pPr>
        <w:spacing w:line="305" w:lineRule="exact"/>
        <w:rPr>
          <w:rFonts w:ascii="Times New Roman" w:eastAsia="Times New Roman" w:hAnsi="Times New Roman"/>
        </w:rPr>
      </w:pPr>
      <w:bookmarkStart w:id="2" w:name="page4"/>
      <w:bookmarkEnd w:id="2"/>
    </w:p>
    <w:p w14:paraId="20ECAED5" w14:textId="77777777" w:rsidR="007047BE" w:rsidRDefault="007047BE">
      <w:pPr>
        <w:spacing w:line="0" w:lineRule="atLeast"/>
        <w:ind w:left="8"/>
        <w:rPr>
          <w:b/>
          <w:sz w:val="22"/>
          <w:u w:val="single"/>
        </w:rPr>
      </w:pPr>
      <w:r>
        <w:rPr>
          <w:b/>
          <w:sz w:val="22"/>
          <w:u w:val="single"/>
        </w:rPr>
        <w:t>Zmiana osób odpowiedzialnych</w:t>
      </w:r>
    </w:p>
    <w:p w14:paraId="32FBD827" w14:textId="77777777" w:rsidR="007047BE" w:rsidRDefault="007047BE">
      <w:pPr>
        <w:spacing w:line="210" w:lineRule="exact"/>
        <w:rPr>
          <w:rFonts w:ascii="Times New Roman" w:eastAsia="Times New Roman" w:hAnsi="Times New Roman"/>
        </w:rPr>
      </w:pPr>
    </w:p>
    <w:p w14:paraId="02A0218B" w14:textId="77777777" w:rsidR="007047BE" w:rsidRDefault="007047BE">
      <w:pPr>
        <w:spacing w:line="235" w:lineRule="auto"/>
        <w:ind w:left="8" w:right="120"/>
        <w:jc w:val="both"/>
        <w:rPr>
          <w:sz w:val="22"/>
        </w:rPr>
      </w:pPr>
      <w:r>
        <w:rPr>
          <w:sz w:val="22"/>
        </w:rPr>
        <w:t>Jeżeli zmieniają się osoby odpowiedzialne za uzgodnienia dydaktyczne w uczelni wysyłającej lub przedsiębiorstwie/organizacji przyjmującej należy to odnotować w poniższej tabeli.</w:t>
      </w:r>
    </w:p>
    <w:p w14:paraId="54338F03" w14:textId="77777777" w:rsidR="007047BE" w:rsidRDefault="00EF531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A2D13F4" wp14:editId="7E633FB8">
                <wp:simplePos x="0" y="0"/>
                <wp:positionH relativeFrom="column">
                  <wp:posOffset>-8890</wp:posOffset>
                </wp:positionH>
                <wp:positionV relativeFrom="paragraph">
                  <wp:posOffset>107950</wp:posOffset>
                </wp:positionV>
                <wp:extent cx="0" cy="579120"/>
                <wp:effectExtent l="10160" t="12700" r="8890" b="8255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91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10C41" id="Line 6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8.5pt" to="-.7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InjEgIAACg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" strokeweight=".7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0906C02" wp14:editId="7F8C4D6F">
                <wp:simplePos x="0" y="0"/>
                <wp:positionH relativeFrom="column">
                  <wp:posOffset>-13335</wp:posOffset>
                </wp:positionH>
                <wp:positionV relativeFrom="paragraph">
                  <wp:posOffset>112395</wp:posOffset>
                </wp:positionV>
                <wp:extent cx="6300470" cy="0"/>
                <wp:effectExtent l="5715" t="7620" r="8890" b="1143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24E57" id="Line 7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8.85pt" to="495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WNIEg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" strokeweight=".25397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4838AD1" wp14:editId="0571588F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6292215" cy="0"/>
                <wp:effectExtent l="13970" t="6985" r="8890" b="1206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3F84D" id="Line 8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0.3pt" to="495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twEgIAACk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" strokeweight=".25397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85F1740" wp14:editId="230BE006">
                <wp:simplePos x="0" y="0"/>
                <wp:positionH relativeFrom="column">
                  <wp:posOffset>6310630</wp:posOffset>
                </wp:positionH>
                <wp:positionV relativeFrom="paragraph">
                  <wp:posOffset>107950</wp:posOffset>
                </wp:positionV>
                <wp:extent cx="0" cy="579120"/>
                <wp:effectExtent l="5080" t="12700" r="13970" b="825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91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305E5" id="Line 9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9pt,8.5pt" to="496.9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GSEgIAACgEAAAOAAAAZHJzL2Uyb0RvYy54bWysU8GO2jAQvVfqP1i+QxKaZS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" strokeweight=".7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99DFDA1" wp14:editId="5D17CCD9">
                <wp:simplePos x="0" y="0"/>
                <wp:positionH relativeFrom="column">
                  <wp:posOffset>6287770</wp:posOffset>
                </wp:positionH>
                <wp:positionV relativeFrom="paragraph">
                  <wp:posOffset>106045</wp:posOffset>
                </wp:positionV>
                <wp:extent cx="27305" cy="12700"/>
                <wp:effectExtent l="1270" t="127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CA3A1" id="Rectangle 10" o:spid="_x0000_s1026" style="position:absolute;margin-left:495.1pt;margin-top:8.35pt;width:2.15pt;height:1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" fillcolor="black" strokecolor="white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51A85FB" wp14:editId="1592F6A2">
                <wp:simplePos x="0" y="0"/>
                <wp:positionH relativeFrom="column">
                  <wp:posOffset>4445</wp:posOffset>
                </wp:positionH>
                <wp:positionV relativeFrom="paragraph">
                  <wp:posOffset>266065</wp:posOffset>
                </wp:positionV>
                <wp:extent cx="6292215" cy="0"/>
                <wp:effectExtent l="13970" t="8890" r="8890" b="1016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B5DC6" id="Line 11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0.95pt" to="495.8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" strokeweight=".33864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20C4F7C" wp14:editId="6D522F72">
                <wp:simplePos x="0" y="0"/>
                <wp:positionH relativeFrom="column">
                  <wp:posOffset>2966085</wp:posOffset>
                </wp:positionH>
                <wp:positionV relativeFrom="paragraph">
                  <wp:posOffset>125730</wp:posOffset>
                </wp:positionV>
                <wp:extent cx="0" cy="542925"/>
                <wp:effectExtent l="13335" t="11430" r="15240" b="762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AFD1D" id="Line 12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5pt,9.9pt" to="233.5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cVEQIAACoEAAAOAAAAZHJzL2Uyb0RvYy54bWysU02P2jAQvVfqf7Byh3w0UIgIqyqBXmgX&#10;abc/wNgOserYlm0IqOp/79gJaGk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" strokeweight=".96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4F31BBC" wp14:editId="7D7B9D63">
                <wp:simplePos x="0" y="0"/>
                <wp:positionH relativeFrom="column">
                  <wp:posOffset>4952365</wp:posOffset>
                </wp:positionH>
                <wp:positionV relativeFrom="paragraph">
                  <wp:posOffset>125730</wp:posOffset>
                </wp:positionV>
                <wp:extent cx="0" cy="542925"/>
                <wp:effectExtent l="8890" t="11430" r="10160" b="762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CDE82" id="Line 1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95pt,9.9pt" to="389.9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cvEQIAACo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" strokeweight=".96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A51D19C" wp14:editId="7FE2FDD9">
                <wp:simplePos x="0" y="0"/>
                <wp:positionH relativeFrom="column">
                  <wp:posOffset>4445</wp:posOffset>
                </wp:positionH>
                <wp:positionV relativeFrom="paragraph">
                  <wp:posOffset>403225</wp:posOffset>
                </wp:positionV>
                <wp:extent cx="6292215" cy="0"/>
                <wp:effectExtent l="13970" t="12700" r="8890" b="635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DDE5" id="Line 1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31.75pt" to="495.8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1pnEwIAACo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" strokeweight=".33864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231662B" wp14:editId="7C294EAB">
                <wp:simplePos x="0" y="0"/>
                <wp:positionH relativeFrom="column">
                  <wp:posOffset>8890</wp:posOffset>
                </wp:positionH>
                <wp:positionV relativeFrom="paragraph">
                  <wp:posOffset>125730</wp:posOffset>
                </wp:positionV>
                <wp:extent cx="0" cy="542925"/>
                <wp:effectExtent l="8890" t="11430" r="10160" b="762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213E" id="Line 1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9.9pt" to=".7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Rsc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" strokeweight=".7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7BBE829" wp14:editId="5EC6586A">
                <wp:simplePos x="0" y="0"/>
                <wp:positionH relativeFrom="column">
                  <wp:posOffset>4051300</wp:posOffset>
                </wp:positionH>
                <wp:positionV relativeFrom="paragraph">
                  <wp:posOffset>125730</wp:posOffset>
                </wp:positionV>
                <wp:extent cx="0" cy="542925"/>
                <wp:effectExtent l="12700" t="11430" r="6350" b="762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33074" id="Line 1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pt,9.9pt" to="319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dwEQIAACkEAAAOAAAAZHJzL2Uyb0RvYy54bWysU02P2jAQvVfqf7Byh3w0s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" strokeweight=".33864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3ACD72" wp14:editId="3CE880AE">
                <wp:simplePos x="0" y="0"/>
                <wp:positionH relativeFrom="column">
                  <wp:posOffset>-13335</wp:posOffset>
                </wp:positionH>
                <wp:positionV relativeFrom="paragraph">
                  <wp:posOffset>681990</wp:posOffset>
                </wp:positionV>
                <wp:extent cx="6300470" cy="0"/>
                <wp:effectExtent l="5715" t="5715" r="8890" b="13335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30F0" id="Line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53.7pt" to="495.0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33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" strokeweight=".7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9D6D33" wp14:editId="38731D23">
                <wp:simplePos x="0" y="0"/>
                <wp:positionH relativeFrom="column">
                  <wp:posOffset>4445</wp:posOffset>
                </wp:positionH>
                <wp:positionV relativeFrom="paragraph">
                  <wp:posOffset>664210</wp:posOffset>
                </wp:positionV>
                <wp:extent cx="6292215" cy="0"/>
                <wp:effectExtent l="13970" t="6985" r="8890" b="12065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FE281" id="Line 1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52.3pt" to="495.8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0KEwIAACk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" strokeweight=".25397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3198DD" wp14:editId="10C22543">
                <wp:simplePos x="0" y="0"/>
                <wp:positionH relativeFrom="column">
                  <wp:posOffset>6287770</wp:posOffset>
                </wp:positionH>
                <wp:positionV relativeFrom="paragraph">
                  <wp:posOffset>675640</wp:posOffset>
                </wp:positionV>
                <wp:extent cx="27305" cy="13335"/>
                <wp:effectExtent l="1270" t="0" r="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54EA5" id="Rectangle 19" o:spid="_x0000_s1026" style="position:absolute;margin-left:495.1pt;margin-top:53.2pt;width:2.15pt;height: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2ixHwIAADo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" fillcolor="black" strokecolor="white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1C400E" wp14:editId="6DD1FBDA">
                <wp:simplePos x="0" y="0"/>
                <wp:positionH relativeFrom="column">
                  <wp:posOffset>6292215</wp:posOffset>
                </wp:positionH>
                <wp:positionV relativeFrom="paragraph">
                  <wp:posOffset>125730</wp:posOffset>
                </wp:positionV>
                <wp:extent cx="0" cy="542925"/>
                <wp:effectExtent l="5715" t="11430" r="13335" b="762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FC7D2" id="Line 2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45pt,9.9pt" to="495.4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" strokeweight=".72pt"/>
            </w:pict>
          </mc:Fallback>
        </mc:AlternateContent>
      </w:r>
    </w:p>
    <w:p w14:paraId="590244CD" w14:textId="77777777" w:rsidR="007047BE" w:rsidRDefault="007047BE">
      <w:pPr>
        <w:spacing w:line="192" w:lineRule="exact"/>
        <w:rPr>
          <w:rFonts w:ascii="Times New Roman" w:eastAsia="Times New Roman" w:hAnsi="Times New Roman"/>
        </w:rPr>
      </w:pPr>
    </w:p>
    <w:tbl>
      <w:tblPr>
        <w:tblW w:w="0" w:type="auto"/>
        <w:tblInd w:w="1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2280"/>
        <w:gridCol w:w="1260"/>
        <w:gridCol w:w="1820"/>
      </w:tblGrid>
      <w:tr w:rsidR="007047BE" w14:paraId="22012F8B" w14:textId="77777777">
        <w:trPr>
          <w:trHeight w:val="195"/>
        </w:trPr>
        <w:tc>
          <w:tcPr>
            <w:tcW w:w="2900" w:type="dxa"/>
            <w:shd w:val="clear" w:color="auto" w:fill="auto"/>
            <w:vAlign w:val="bottom"/>
          </w:tcPr>
          <w:p w14:paraId="47164DBB" w14:textId="77777777" w:rsidR="007047BE" w:rsidRDefault="007047BE">
            <w:pPr>
              <w:spacing w:line="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Zmiana osób odpowiedzialnych</w:t>
            </w:r>
          </w:p>
        </w:tc>
        <w:tc>
          <w:tcPr>
            <w:tcW w:w="2280" w:type="dxa"/>
            <w:shd w:val="clear" w:color="auto" w:fill="auto"/>
            <w:vAlign w:val="bottom"/>
          </w:tcPr>
          <w:p w14:paraId="3DB0CFEE" w14:textId="77777777" w:rsidR="007047BE" w:rsidRDefault="007047BE">
            <w:pPr>
              <w:spacing w:line="0" w:lineRule="atLeast"/>
              <w:ind w:left="820"/>
              <w:rPr>
                <w:b/>
                <w:sz w:val="16"/>
              </w:rPr>
            </w:pPr>
            <w:r>
              <w:rPr>
                <w:b/>
                <w:sz w:val="16"/>
              </w:rPr>
              <w:t>Nazwisko i imię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325C4DD" w14:textId="77777777" w:rsidR="007047BE" w:rsidRDefault="007047BE">
            <w:pPr>
              <w:spacing w:line="0" w:lineRule="atLeast"/>
              <w:ind w:left="420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1AFE1F3D" w14:textId="77777777" w:rsidR="007047BE" w:rsidRDefault="007047BE">
            <w:pPr>
              <w:spacing w:line="0" w:lineRule="atLeast"/>
              <w:ind w:left="440"/>
              <w:rPr>
                <w:b/>
                <w:w w:val="99"/>
                <w:sz w:val="16"/>
              </w:rPr>
            </w:pPr>
            <w:r>
              <w:rPr>
                <w:b/>
                <w:w w:val="99"/>
                <w:sz w:val="16"/>
              </w:rPr>
              <w:t>Funkcja/ stanowisko</w:t>
            </w:r>
          </w:p>
        </w:tc>
      </w:tr>
    </w:tbl>
    <w:p w14:paraId="2289ACCF" w14:textId="77777777" w:rsidR="007047BE" w:rsidRDefault="007047BE">
      <w:pPr>
        <w:spacing w:line="18" w:lineRule="exact"/>
        <w:rPr>
          <w:rFonts w:ascii="Times New Roman" w:eastAsia="Times New Roman" w:hAnsi="Times New Roman"/>
        </w:rPr>
      </w:pPr>
    </w:p>
    <w:p w14:paraId="16B7355A" w14:textId="77777777" w:rsidR="007047BE" w:rsidRDefault="007047BE">
      <w:pPr>
        <w:spacing w:line="0" w:lineRule="atLeast"/>
        <w:ind w:left="108"/>
        <w:rPr>
          <w:sz w:val="16"/>
        </w:rPr>
      </w:pPr>
      <w:r>
        <w:rPr>
          <w:sz w:val="16"/>
        </w:rPr>
        <w:t>Nowa osoba odpowiedzialna w uczelni wysyłającej</w:t>
      </w:r>
    </w:p>
    <w:p w14:paraId="0D86815C" w14:textId="77777777" w:rsidR="007047BE" w:rsidRDefault="007047BE">
      <w:pPr>
        <w:spacing w:line="21" w:lineRule="exact"/>
        <w:rPr>
          <w:rFonts w:ascii="Times New Roman" w:eastAsia="Times New Roman" w:hAnsi="Times New Roman"/>
        </w:rPr>
      </w:pPr>
    </w:p>
    <w:p w14:paraId="7C1D5AB8" w14:textId="77777777" w:rsidR="007047BE" w:rsidRDefault="007047BE">
      <w:pPr>
        <w:spacing w:line="0" w:lineRule="atLeast"/>
        <w:ind w:left="108"/>
        <w:rPr>
          <w:sz w:val="16"/>
        </w:rPr>
      </w:pPr>
      <w:r>
        <w:rPr>
          <w:sz w:val="16"/>
        </w:rPr>
        <w:t>Nowa osoba odpowiedzialna w przedsiębiorstwie/organizacji</w:t>
      </w:r>
    </w:p>
    <w:p w14:paraId="0D2E3CCF" w14:textId="77777777" w:rsidR="007047BE" w:rsidRDefault="007047BE">
      <w:pPr>
        <w:spacing w:line="0" w:lineRule="atLeast"/>
        <w:ind w:left="108"/>
        <w:rPr>
          <w:sz w:val="16"/>
        </w:rPr>
      </w:pPr>
      <w:r>
        <w:rPr>
          <w:sz w:val="16"/>
        </w:rPr>
        <w:t>przyjmującej</w:t>
      </w:r>
    </w:p>
    <w:p w14:paraId="41DF7D55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35D7FF32" w14:textId="77777777" w:rsidR="007047BE" w:rsidRDefault="007047BE">
      <w:pPr>
        <w:spacing w:line="305" w:lineRule="exact"/>
        <w:rPr>
          <w:rFonts w:ascii="Times New Roman" w:eastAsia="Times New Roman" w:hAnsi="Times New Roman"/>
        </w:rPr>
      </w:pPr>
    </w:p>
    <w:p w14:paraId="3A65E86C" w14:textId="77777777" w:rsidR="007047BE" w:rsidRDefault="007047BE">
      <w:pPr>
        <w:spacing w:line="0" w:lineRule="atLeast"/>
        <w:ind w:left="8"/>
        <w:rPr>
          <w:b/>
          <w:sz w:val="22"/>
          <w:u w:val="single"/>
        </w:rPr>
      </w:pPr>
      <w:r>
        <w:rPr>
          <w:b/>
          <w:sz w:val="22"/>
          <w:u w:val="single"/>
        </w:rPr>
        <w:t>Potwierdzenie zmian</w:t>
      </w:r>
    </w:p>
    <w:p w14:paraId="7292471B" w14:textId="77777777" w:rsidR="007047BE" w:rsidRDefault="007047BE">
      <w:pPr>
        <w:spacing w:line="210" w:lineRule="exact"/>
        <w:rPr>
          <w:rFonts w:ascii="Times New Roman" w:eastAsia="Times New Roman" w:hAnsi="Times New Roman"/>
        </w:rPr>
      </w:pPr>
    </w:p>
    <w:p w14:paraId="70BEC8C6" w14:textId="77777777" w:rsidR="007047BE" w:rsidRDefault="007047BE">
      <w:pPr>
        <w:spacing w:line="265" w:lineRule="auto"/>
        <w:ind w:left="8" w:right="120"/>
        <w:jc w:val="both"/>
        <w:rPr>
          <w:sz w:val="22"/>
        </w:rPr>
      </w:pPr>
      <w:r>
        <w:rPr>
          <w:sz w:val="22"/>
        </w:rPr>
        <w:t>Wszystkie strony muszą zaakceptować zmiany do LA. Życzeniem Komisji Europejskiej jest, aby minimalizować zużycie papieru, w związku z czym dopuszcza się elektroniczną wymianę dokumentów (np. e-mail, skan podpisanego dokumentu) bez potrzeby dostarczania ich oryginałów/ z podpisem w oryginale. Jeżeli jednak regulacje krajowe wymagają posiadania oryginałów dokumentów/ z podpisem w oryginale, w tabeli/ach należy dodać miejsce na złożenie podpisu.</w:t>
      </w:r>
    </w:p>
    <w:p w14:paraId="62293868" w14:textId="77777777" w:rsidR="007047BE" w:rsidRDefault="007047BE">
      <w:pPr>
        <w:spacing w:line="252" w:lineRule="exact"/>
        <w:rPr>
          <w:rFonts w:ascii="Times New Roman" w:eastAsia="Times New Roman" w:hAnsi="Times New Roman"/>
        </w:rPr>
      </w:pPr>
    </w:p>
    <w:p w14:paraId="6265DDF2" w14:textId="77777777" w:rsidR="007047BE" w:rsidRDefault="007047BE">
      <w:pPr>
        <w:spacing w:line="0" w:lineRule="atLeast"/>
        <w:ind w:right="112"/>
        <w:jc w:val="center"/>
        <w:rPr>
          <w:b/>
          <w:color w:val="002060"/>
          <w:sz w:val="22"/>
        </w:rPr>
      </w:pPr>
      <w:r>
        <w:rPr>
          <w:b/>
          <w:color w:val="002060"/>
          <w:sz w:val="22"/>
        </w:rPr>
        <w:t>PO ZAKOŃCZENIU MOBILNOŚCI (</w:t>
      </w:r>
      <w:r>
        <w:rPr>
          <w:b/>
          <w:i/>
          <w:color w:val="002060"/>
          <w:sz w:val="22"/>
        </w:rPr>
        <w:t>AFTER THE MOBILITY</w:t>
      </w:r>
      <w:r>
        <w:rPr>
          <w:b/>
          <w:color w:val="002060"/>
          <w:sz w:val="22"/>
        </w:rPr>
        <w:t>)</w:t>
      </w:r>
    </w:p>
    <w:p w14:paraId="790089E4" w14:textId="77777777" w:rsidR="007047BE" w:rsidRDefault="007047BE">
      <w:pPr>
        <w:spacing w:line="161" w:lineRule="exact"/>
        <w:rPr>
          <w:rFonts w:ascii="Times New Roman" w:eastAsia="Times New Roman" w:hAnsi="Times New Roman"/>
        </w:rPr>
      </w:pPr>
    </w:p>
    <w:p w14:paraId="24B6EF22" w14:textId="77777777" w:rsidR="007047BE" w:rsidRDefault="007047BE">
      <w:pPr>
        <w:spacing w:line="0" w:lineRule="atLeast"/>
        <w:ind w:left="8"/>
        <w:rPr>
          <w:b/>
          <w:sz w:val="22"/>
          <w:u w:val="single"/>
        </w:rPr>
      </w:pPr>
      <w:r>
        <w:rPr>
          <w:b/>
          <w:sz w:val="22"/>
          <w:u w:val="single"/>
        </w:rPr>
        <w:t>Zaświadczenie (certyfikat) wystawiony przez przedsiębiorstwo/organizację przyjmującą (tabela D)</w:t>
      </w:r>
    </w:p>
    <w:p w14:paraId="1900B635" w14:textId="77777777" w:rsidR="007047BE" w:rsidRDefault="007047BE">
      <w:pPr>
        <w:spacing w:line="210" w:lineRule="exact"/>
        <w:rPr>
          <w:rFonts w:ascii="Times New Roman" w:eastAsia="Times New Roman" w:hAnsi="Times New Roman"/>
        </w:rPr>
      </w:pPr>
    </w:p>
    <w:p w14:paraId="4B5AD456" w14:textId="77777777" w:rsidR="007047BE" w:rsidRDefault="007047BE">
      <w:pPr>
        <w:spacing w:line="261" w:lineRule="auto"/>
        <w:ind w:left="8" w:right="120"/>
        <w:jc w:val="both"/>
        <w:rPr>
          <w:sz w:val="22"/>
        </w:rPr>
      </w:pPr>
      <w:r>
        <w:rPr>
          <w:sz w:val="22"/>
        </w:rPr>
        <w:t>Po zakończeniu mobilności przedsiębiorstwo/organizacja przyjmująca powinna nie później niż 5 tygodni od zakończenia praktyki wysłać studentowi oraz uczelni wysyłającej “Zaświadczenie (certyfikat) o odbyciu praktyki” (tabela D). Może być ono dostarczone drogą elektroniczną lub w każdy inny sposób zapewniający dostęp do dokumentu studentowi i uczelni wysyłającej.</w:t>
      </w:r>
    </w:p>
    <w:p w14:paraId="7690D336" w14:textId="77777777" w:rsidR="007047BE" w:rsidRDefault="007047BE">
      <w:pPr>
        <w:spacing w:line="137" w:lineRule="exact"/>
        <w:rPr>
          <w:rFonts w:ascii="Times New Roman" w:eastAsia="Times New Roman" w:hAnsi="Times New Roman"/>
        </w:rPr>
      </w:pPr>
    </w:p>
    <w:p w14:paraId="2D03B501" w14:textId="77777777" w:rsidR="007047BE" w:rsidRDefault="007047BE">
      <w:pPr>
        <w:spacing w:line="0" w:lineRule="atLeast"/>
        <w:ind w:left="8"/>
        <w:rPr>
          <w:sz w:val="22"/>
        </w:rPr>
      </w:pPr>
      <w:r>
        <w:rPr>
          <w:sz w:val="22"/>
        </w:rPr>
        <w:t>„Zaświadczenie (certyfikat) o odbyciu praktyki” musi zawierać co najmniej informacje zgodnie z tabelą D.</w:t>
      </w:r>
    </w:p>
    <w:p w14:paraId="0243C0E8" w14:textId="77777777" w:rsidR="007047BE" w:rsidRDefault="007047BE">
      <w:pPr>
        <w:spacing w:line="210" w:lineRule="exact"/>
        <w:rPr>
          <w:rFonts w:ascii="Times New Roman" w:eastAsia="Times New Roman" w:hAnsi="Times New Roman"/>
        </w:rPr>
      </w:pPr>
    </w:p>
    <w:p w14:paraId="7C4C3A14" w14:textId="77777777" w:rsidR="007047BE" w:rsidRDefault="007047BE">
      <w:pPr>
        <w:spacing w:line="236" w:lineRule="auto"/>
        <w:ind w:left="8" w:right="120"/>
        <w:jc w:val="both"/>
        <w:rPr>
          <w:sz w:val="22"/>
        </w:rPr>
      </w:pPr>
      <w:r>
        <w:rPr>
          <w:sz w:val="22"/>
        </w:rPr>
        <w:t>Rzeczywiste daty rozpoczęcia i zakończenia praktyki (mobilności) powinny być określone z zastosowaniem poniższych ustaleń:</w:t>
      </w:r>
    </w:p>
    <w:p w14:paraId="135CFB25" w14:textId="77777777" w:rsidR="007047BE" w:rsidRDefault="007047BE">
      <w:pPr>
        <w:spacing w:line="221" w:lineRule="exact"/>
        <w:rPr>
          <w:rFonts w:ascii="Times New Roman" w:eastAsia="Times New Roman" w:hAnsi="Times New Roman"/>
        </w:rPr>
      </w:pPr>
    </w:p>
    <w:p w14:paraId="711B77CE" w14:textId="77777777" w:rsidR="007047BE" w:rsidRDefault="007047BE">
      <w:pPr>
        <w:numPr>
          <w:ilvl w:val="0"/>
          <w:numId w:val="2"/>
        </w:numPr>
        <w:tabs>
          <w:tab w:val="left" w:pos="288"/>
        </w:tabs>
        <w:spacing w:line="265" w:lineRule="auto"/>
        <w:ind w:left="288" w:right="120" w:hanging="288"/>
        <w:jc w:val="both"/>
        <w:rPr>
          <w:rFonts w:ascii="Symbol" w:eastAsia="Symbol" w:hAnsi="Symbol"/>
          <w:sz w:val="22"/>
        </w:rPr>
      </w:pPr>
      <w:r>
        <w:rPr>
          <w:sz w:val="22"/>
        </w:rPr>
        <w:t>data rozpoczęcia mobilności – to pierwszy dzień, w którym student był obecny w przedsiębiorstwie/ organizacji przyjmującej. Na przykład może być to data pierwszego dnia pracy, kursu powitalnego organizowanego przez przedsiębiorstwo/organizację przyjmująca, sesji informacyjnej dla niepełnosprawnych praktykantów, kursu językowego/kulturowego organizowanego przez przedsiębiorstwo/organizację przyjmującą lub inną organizację (o ile uczelnia wysyłająca uzna taki kurs za stanowiący integralną część okresu mobilności).</w:t>
      </w:r>
    </w:p>
    <w:p w14:paraId="45D010F9" w14:textId="77777777" w:rsidR="007047BE" w:rsidRDefault="007047BE">
      <w:pPr>
        <w:spacing w:line="73" w:lineRule="exact"/>
        <w:rPr>
          <w:rFonts w:ascii="Symbol" w:eastAsia="Symbol" w:hAnsi="Symbol"/>
          <w:sz w:val="22"/>
        </w:rPr>
      </w:pPr>
    </w:p>
    <w:p w14:paraId="5A27F31A" w14:textId="77777777" w:rsidR="007047BE" w:rsidRDefault="007047BE">
      <w:pPr>
        <w:numPr>
          <w:ilvl w:val="0"/>
          <w:numId w:val="2"/>
        </w:numPr>
        <w:tabs>
          <w:tab w:val="left" w:pos="288"/>
        </w:tabs>
        <w:spacing w:line="231" w:lineRule="auto"/>
        <w:ind w:left="288" w:right="140" w:hanging="288"/>
        <w:rPr>
          <w:rFonts w:ascii="Symbol" w:eastAsia="Symbol" w:hAnsi="Symbol"/>
          <w:sz w:val="22"/>
        </w:rPr>
      </w:pPr>
      <w:r>
        <w:rPr>
          <w:sz w:val="22"/>
        </w:rPr>
        <w:t>data zakończenia mobilności – to ostatni dzień, w którym praktykant był obecny w przedsiębiorstwie/ organizacji przyjmującej, a nie dzień wyjazdu praktykanta.</w:t>
      </w:r>
    </w:p>
    <w:p w14:paraId="49A613B2" w14:textId="77777777" w:rsidR="007047BE" w:rsidRDefault="007047BE">
      <w:pPr>
        <w:spacing w:line="137" w:lineRule="exact"/>
        <w:rPr>
          <w:rFonts w:ascii="Times New Roman" w:eastAsia="Times New Roman" w:hAnsi="Times New Roman"/>
        </w:rPr>
      </w:pPr>
    </w:p>
    <w:p w14:paraId="034E790C" w14:textId="77777777" w:rsidR="007047BE" w:rsidRDefault="007047BE">
      <w:pPr>
        <w:spacing w:line="0" w:lineRule="atLeast"/>
        <w:ind w:left="8"/>
        <w:rPr>
          <w:b/>
          <w:sz w:val="22"/>
          <w:u w:val="single"/>
        </w:rPr>
      </w:pPr>
      <w:r>
        <w:rPr>
          <w:b/>
          <w:sz w:val="22"/>
          <w:u w:val="single"/>
        </w:rPr>
        <w:t>„Wykaz zaliczeń” i uznanie praktyki</w:t>
      </w:r>
      <w:r w:rsidR="00A56F16">
        <w:rPr>
          <w:rStyle w:val="Odwoanieprzypisukocowego"/>
          <w:b/>
          <w:sz w:val="22"/>
          <w:u w:val="single"/>
        </w:rPr>
        <w:endnoteReference w:id="3"/>
      </w:r>
      <w:r>
        <w:rPr>
          <w:b/>
          <w:sz w:val="22"/>
          <w:u w:val="single"/>
        </w:rPr>
        <w:t xml:space="preserve"> w uczelni wysyłającej</w:t>
      </w:r>
    </w:p>
    <w:p w14:paraId="74866B9E" w14:textId="77777777" w:rsidR="007047BE" w:rsidRDefault="007047BE">
      <w:pPr>
        <w:spacing w:line="172" w:lineRule="exact"/>
        <w:rPr>
          <w:rFonts w:ascii="Times New Roman" w:eastAsia="Times New Roman" w:hAnsi="Times New Roman"/>
        </w:rPr>
      </w:pPr>
    </w:p>
    <w:p w14:paraId="63DB7752" w14:textId="77777777" w:rsidR="007047BE" w:rsidRDefault="007047BE">
      <w:pPr>
        <w:spacing w:line="267" w:lineRule="auto"/>
        <w:ind w:left="8" w:right="120"/>
        <w:jc w:val="both"/>
        <w:rPr>
          <w:sz w:val="22"/>
        </w:rPr>
      </w:pPr>
      <w:r>
        <w:rPr>
          <w:sz w:val="22"/>
        </w:rPr>
        <w:t>Uczelnia wysyłająca powinna uznać praktykę zgodnie z postanowieniami zawartymi w tabeli B. Jeżeli dotyczy, uczelnia wysyłająca powinna wystawić studentowi dokument potwierdzający uznanie praktyki lub wpisać stosowną informację do bazy danych lub innego narzędzia/systemu dostępnego dla studenta. Powinno to być zrobione najpóźniej w terminie 5 tygodni od otrzymania „Zaświadczenia (certyfikatu) o odbyciu praktyki” i nie powinno nakładać na studenta żadnych dodatkowych wymagań oprócz tych uzgodnionych przed rozpoczęciem mobilności.</w:t>
      </w:r>
    </w:p>
    <w:p w14:paraId="757D7D59" w14:textId="77777777" w:rsidR="007047BE" w:rsidRDefault="007047BE">
      <w:pPr>
        <w:spacing w:line="181" w:lineRule="exact"/>
        <w:rPr>
          <w:rFonts w:ascii="Times New Roman" w:eastAsia="Times New Roman" w:hAnsi="Times New Roman"/>
        </w:rPr>
      </w:pPr>
    </w:p>
    <w:p w14:paraId="6A3EA322" w14:textId="77777777" w:rsidR="007047BE" w:rsidRDefault="007047BE" w:rsidP="00EE3686">
      <w:pPr>
        <w:spacing w:line="236" w:lineRule="auto"/>
        <w:ind w:left="8" w:right="120"/>
        <w:jc w:val="both"/>
        <w:rPr>
          <w:sz w:val="22"/>
        </w:rPr>
      </w:pPr>
      <w:r>
        <w:rPr>
          <w:sz w:val="22"/>
        </w:rPr>
        <w:t>Dokument potwierdzający uznanie praktyki („Wykaz zaliczeń”) powinien co najmniej zawierać informacje o zobowiązaniach uczelni uzgodnionych przed wyjazdem i zapisanych w „Porozumieniu o programie praktyki”,</w:t>
      </w:r>
      <w:bookmarkStart w:id="3" w:name="page5"/>
      <w:bookmarkEnd w:id="3"/>
      <w:r w:rsidR="00EE3686">
        <w:rPr>
          <w:sz w:val="22"/>
        </w:rPr>
        <w:t xml:space="preserve"> </w:t>
      </w:r>
      <w:r>
        <w:rPr>
          <w:sz w:val="22"/>
        </w:rPr>
        <w:t>np. liczbę punktów ECTS uznaną w wyniku pomyślnie zrealizowanej praktyki i ocenę, jaką student otrzymał (która może być wyrażona sformułowaniem „zaliczenie”/”niezaliczenie” praktyki).</w:t>
      </w:r>
    </w:p>
    <w:p w14:paraId="00054D76" w14:textId="77777777" w:rsidR="007047BE" w:rsidRDefault="007047BE">
      <w:pPr>
        <w:spacing w:line="160" w:lineRule="exact"/>
        <w:rPr>
          <w:rFonts w:ascii="Times New Roman" w:eastAsia="Times New Roman" w:hAnsi="Times New Roman"/>
        </w:rPr>
      </w:pPr>
    </w:p>
    <w:p w14:paraId="66794FE0" w14:textId="77777777" w:rsidR="007047BE" w:rsidRDefault="007047BE">
      <w:pPr>
        <w:spacing w:line="0" w:lineRule="atLeast"/>
        <w:rPr>
          <w:b/>
          <w:sz w:val="22"/>
          <w:u w:val="single"/>
        </w:rPr>
      </w:pPr>
      <w:r>
        <w:rPr>
          <w:b/>
          <w:sz w:val="22"/>
          <w:u w:val="single"/>
        </w:rPr>
        <w:t>Suplement do dyplomu</w:t>
      </w:r>
    </w:p>
    <w:p w14:paraId="56FA446E" w14:textId="77777777" w:rsidR="007047BE" w:rsidRDefault="007047BE">
      <w:pPr>
        <w:spacing w:line="210" w:lineRule="exact"/>
        <w:rPr>
          <w:rFonts w:ascii="Times New Roman" w:eastAsia="Times New Roman" w:hAnsi="Times New Roman"/>
        </w:rPr>
      </w:pPr>
    </w:p>
    <w:p w14:paraId="5A20018E" w14:textId="77777777" w:rsidR="007047BE" w:rsidRDefault="007047BE">
      <w:pPr>
        <w:spacing w:line="236" w:lineRule="auto"/>
        <w:ind w:right="120"/>
        <w:jc w:val="both"/>
        <w:rPr>
          <w:sz w:val="22"/>
        </w:rPr>
      </w:pPr>
      <w:r>
        <w:rPr>
          <w:sz w:val="22"/>
        </w:rPr>
        <w:t>Informacja zawarta w „Zaświadczeniu (certyfikacie) o odbyciu praktyki” powinna być wpisana do suplementu do dyplomu wydawanego studentowi przez uczelnię wysyłającą (nie dotyczy wyjazdu absolwenta).</w:t>
      </w:r>
    </w:p>
    <w:p w14:paraId="18E89D60" w14:textId="77777777" w:rsidR="007047BE" w:rsidRDefault="007047BE">
      <w:pPr>
        <w:spacing w:line="209" w:lineRule="exact"/>
        <w:rPr>
          <w:rFonts w:ascii="Times New Roman" w:eastAsia="Times New Roman" w:hAnsi="Times New Roman"/>
        </w:rPr>
      </w:pPr>
    </w:p>
    <w:p w14:paraId="2EEA17DC" w14:textId="77777777" w:rsidR="007047BE" w:rsidRDefault="007047BE">
      <w:pPr>
        <w:spacing w:line="254" w:lineRule="auto"/>
        <w:ind w:right="120"/>
        <w:jc w:val="both"/>
        <w:rPr>
          <w:sz w:val="22"/>
        </w:rPr>
      </w:pPr>
      <w:r>
        <w:rPr>
          <w:sz w:val="22"/>
        </w:rPr>
        <w:t>Zaleca się, aby był wydawany także certyfikat “</w:t>
      </w:r>
      <w:proofErr w:type="spellStart"/>
      <w:r>
        <w:rPr>
          <w:sz w:val="22"/>
        </w:rPr>
        <w:t>Europass</w:t>
      </w:r>
      <w:proofErr w:type="spellEnd"/>
      <w:r>
        <w:rPr>
          <w:sz w:val="22"/>
        </w:rPr>
        <w:t xml:space="preserve"> Mobilność” (jeżeli dotyczy), w szczególności dla absolwentów oraz w każdym przypadku, w którym uczelnia zobowiązała się przed rozpoczęciem mobilności do wydania tego certyfikatu.</w:t>
      </w:r>
    </w:p>
    <w:p w14:paraId="65A21E4C" w14:textId="77777777" w:rsidR="00EE3686" w:rsidRDefault="00EE3686">
      <w:pPr>
        <w:rPr>
          <w:sz w:val="19"/>
        </w:rPr>
      </w:pPr>
      <w:r>
        <w:rPr>
          <w:sz w:val="19"/>
        </w:rPr>
        <w:br w:type="page"/>
      </w:r>
    </w:p>
    <w:p w14:paraId="17713F79" w14:textId="77777777" w:rsidR="007047BE" w:rsidRDefault="007047BE">
      <w:pPr>
        <w:spacing w:line="0" w:lineRule="atLeast"/>
        <w:ind w:right="-139"/>
        <w:jc w:val="center"/>
        <w:rPr>
          <w:sz w:val="19"/>
        </w:rPr>
      </w:pPr>
    </w:p>
    <w:p w14:paraId="6E9CD414" w14:textId="77777777" w:rsidR="007047BE" w:rsidRDefault="007047BE">
      <w:pPr>
        <w:spacing w:line="0" w:lineRule="atLeast"/>
        <w:ind w:right="-139"/>
        <w:jc w:val="center"/>
        <w:rPr>
          <w:sz w:val="19"/>
        </w:rPr>
        <w:sectPr w:rsidR="007047BE" w:rsidSect="00EE3686">
          <w:headerReference w:type="default" r:id="rId9"/>
          <w:footerReference w:type="default" r:id="rId10"/>
          <w:type w:val="continuous"/>
          <w:pgSz w:w="11900" w:h="16838"/>
          <w:pgMar w:top="1843" w:right="1006" w:bottom="993" w:left="860" w:header="426" w:footer="0" w:gutter="0"/>
          <w:cols w:space="0" w:equalWidth="0">
            <w:col w:w="10040"/>
          </w:cols>
          <w:docGrid w:linePitch="360"/>
        </w:sectPr>
      </w:pPr>
    </w:p>
    <w:p w14:paraId="1180FC47" w14:textId="77777777" w:rsidR="007047BE" w:rsidRDefault="007047BE">
      <w:pPr>
        <w:spacing w:line="309" w:lineRule="exact"/>
        <w:rPr>
          <w:rFonts w:ascii="Times New Roman" w:eastAsia="Times New Roman" w:hAnsi="Times New Roman"/>
        </w:rPr>
      </w:pPr>
      <w:bookmarkStart w:id="4" w:name="page6"/>
      <w:bookmarkEnd w:id="4"/>
    </w:p>
    <w:p w14:paraId="1C5AF0C2" w14:textId="77777777" w:rsidR="007047BE" w:rsidRDefault="007047BE">
      <w:pPr>
        <w:spacing w:line="0" w:lineRule="atLeast"/>
        <w:ind w:left="280"/>
        <w:rPr>
          <w:b/>
          <w:color w:val="002060"/>
          <w:sz w:val="28"/>
        </w:rPr>
      </w:pPr>
      <w:r>
        <w:rPr>
          <w:b/>
          <w:color w:val="002060"/>
          <w:sz w:val="28"/>
        </w:rPr>
        <w:t>Etapy przygotowania i wypełniania „Porozumienia o programie praktyki”</w:t>
      </w:r>
    </w:p>
    <w:p w14:paraId="67D30875" w14:textId="77777777" w:rsidR="007047BE" w:rsidRDefault="00EF5319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color w:val="002060"/>
          <w:sz w:val="28"/>
        </w:rPr>
        <w:drawing>
          <wp:anchor distT="0" distB="0" distL="114300" distR="114300" simplePos="0" relativeHeight="251664384" behindDoc="1" locked="0" layoutInCell="1" allowOverlap="1" wp14:anchorId="2BB7BED4" wp14:editId="43209352">
            <wp:simplePos x="0" y="0"/>
            <wp:positionH relativeFrom="column">
              <wp:posOffset>1824990</wp:posOffset>
            </wp:positionH>
            <wp:positionV relativeFrom="paragraph">
              <wp:posOffset>257810</wp:posOffset>
            </wp:positionV>
            <wp:extent cx="2835275" cy="422910"/>
            <wp:effectExtent l="0" t="0" r="3175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8635F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4508F872" w14:textId="77777777" w:rsidR="007047BE" w:rsidRDefault="007047BE">
      <w:pPr>
        <w:spacing w:line="316" w:lineRule="exact"/>
        <w:rPr>
          <w:rFonts w:ascii="Times New Roman" w:eastAsia="Times New Roman" w:hAnsi="Times New Roman"/>
        </w:rPr>
      </w:pPr>
    </w:p>
    <w:p w14:paraId="04300B74" w14:textId="77777777" w:rsidR="007047BE" w:rsidRDefault="007047BE">
      <w:pPr>
        <w:spacing w:line="0" w:lineRule="atLeast"/>
        <w:ind w:left="3460"/>
        <w:rPr>
          <w:rFonts w:ascii="Verdana" w:eastAsia="Verdana" w:hAnsi="Verdana"/>
          <w:b/>
          <w:color w:val="002060"/>
          <w:sz w:val="24"/>
        </w:rPr>
      </w:pPr>
      <w:r>
        <w:rPr>
          <w:rFonts w:ascii="Verdana" w:eastAsia="Verdana" w:hAnsi="Verdana"/>
          <w:b/>
          <w:color w:val="002060"/>
          <w:sz w:val="24"/>
        </w:rPr>
        <w:t>Przed wyjazdem należy:</w:t>
      </w:r>
    </w:p>
    <w:p w14:paraId="4234130B" w14:textId="77777777" w:rsidR="007047BE" w:rsidRDefault="00EF5319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color w:val="002060"/>
          <w:sz w:val="24"/>
        </w:rPr>
        <w:drawing>
          <wp:anchor distT="0" distB="0" distL="114300" distR="114300" simplePos="0" relativeHeight="251665408" behindDoc="1" locked="0" layoutInCell="1" allowOverlap="1" wp14:anchorId="53C0957E" wp14:editId="1E33E169">
            <wp:simplePos x="0" y="0"/>
            <wp:positionH relativeFrom="column">
              <wp:posOffset>1840230</wp:posOffset>
            </wp:positionH>
            <wp:positionV relativeFrom="paragraph">
              <wp:posOffset>255270</wp:posOffset>
            </wp:positionV>
            <wp:extent cx="2834005" cy="1265555"/>
            <wp:effectExtent l="0" t="0" r="4445" b="0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126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B65C9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300CB33A" w14:textId="77777777" w:rsidR="007047BE" w:rsidRDefault="007047BE">
      <w:pPr>
        <w:spacing w:line="310" w:lineRule="exact"/>
        <w:rPr>
          <w:rFonts w:ascii="Times New Roman" w:eastAsia="Times New Roman" w:hAnsi="Times New Roman"/>
        </w:rPr>
      </w:pPr>
    </w:p>
    <w:p w14:paraId="72447E6D" w14:textId="77777777" w:rsidR="007047BE" w:rsidRDefault="007047BE">
      <w:pPr>
        <w:spacing w:line="0" w:lineRule="atLeast"/>
        <w:ind w:left="3100"/>
        <w:rPr>
          <w:b/>
          <w:sz w:val="24"/>
        </w:rPr>
      </w:pPr>
      <w:r>
        <w:rPr>
          <w:sz w:val="24"/>
        </w:rPr>
        <w:t xml:space="preserve">Określić </w:t>
      </w:r>
      <w:r>
        <w:rPr>
          <w:b/>
          <w:sz w:val="24"/>
        </w:rPr>
        <w:t>program praktyki.</w:t>
      </w:r>
    </w:p>
    <w:p w14:paraId="48B30AF1" w14:textId="77777777" w:rsidR="007047BE" w:rsidRDefault="007047BE">
      <w:pPr>
        <w:spacing w:line="45" w:lineRule="exact"/>
        <w:rPr>
          <w:rFonts w:ascii="Times New Roman" w:eastAsia="Times New Roman" w:hAnsi="Times New Roman"/>
        </w:rPr>
      </w:pPr>
    </w:p>
    <w:p w14:paraId="17B79665" w14:textId="77777777" w:rsidR="007047BE" w:rsidRDefault="007047BE">
      <w:pPr>
        <w:spacing w:line="0" w:lineRule="atLeast"/>
        <w:ind w:left="3100"/>
        <w:rPr>
          <w:b/>
          <w:sz w:val="24"/>
        </w:rPr>
      </w:pPr>
      <w:r>
        <w:rPr>
          <w:sz w:val="24"/>
        </w:rPr>
        <w:t xml:space="preserve">Uzyskać </w:t>
      </w:r>
      <w:r>
        <w:rPr>
          <w:b/>
          <w:sz w:val="24"/>
        </w:rPr>
        <w:t>potwierdzenie zobowiązań/</w:t>
      </w:r>
    </w:p>
    <w:p w14:paraId="7911682B" w14:textId="77777777" w:rsidR="007047BE" w:rsidRDefault="007047BE">
      <w:pPr>
        <w:spacing w:line="43" w:lineRule="exact"/>
        <w:rPr>
          <w:rFonts w:ascii="Times New Roman" w:eastAsia="Times New Roman" w:hAnsi="Times New Roman"/>
        </w:rPr>
      </w:pPr>
    </w:p>
    <w:p w14:paraId="2BD644C4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b/>
          <w:sz w:val="24"/>
        </w:rPr>
        <w:t xml:space="preserve">ustaleń </w:t>
      </w:r>
      <w:r>
        <w:rPr>
          <w:sz w:val="24"/>
        </w:rPr>
        <w:t>przez wszystkie trzy strony</w:t>
      </w:r>
    </w:p>
    <w:p w14:paraId="5618D284" w14:textId="77777777" w:rsidR="007047BE" w:rsidRDefault="007047BE">
      <w:pPr>
        <w:spacing w:line="43" w:lineRule="exact"/>
        <w:rPr>
          <w:rFonts w:ascii="Times New Roman" w:eastAsia="Times New Roman" w:hAnsi="Times New Roman"/>
        </w:rPr>
      </w:pPr>
    </w:p>
    <w:p w14:paraId="1150FE74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(podpis oryginalny/skan</w:t>
      </w:r>
    </w:p>
    <w:p w14:paraId="6B3E5C37" w14:textId="77777777" w:rsidR="007047BE" w:rsidRDefault="007047BE">
      <w:pPr>
        <w:spacing w:line="43" w:lineRule="exact"/>
        <w:rPr>
          <w:rFonts w:ascii="Times New Roman" w:eastAsia="Times New Roman" w:hAnsi="Times New Roman"/>
        </w:rPr>
      </w:pPr>
    </w:p>
    <w:p w14:paraId="52648D09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dokumentu/podpis elektroniczny).</w:t>
      </w:r>
    </w:p>
    <w:p w14:paraId="76837133" w14:textId="77777777" w:rsidR="007047BE" w:rsidRDefault="00EF531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 wp14:anchorId="475B3C6E" wp14:editId="122A2626">
            <wp:simplePos x="0" y="0"/>
            <wp:positionH relativeFrom="column">
              <wp:posOffset>1840230</wp:posOffset>
            </wp:positionH>
            <wp:positionV relativeFrom="paragraph">
              <wp:posOffset>392430</wp:posOffset>
            </wp:positionV>
            <wp:extent cx="2835275" cy="358775"/>
            <wp:effectExtent l="0" t="0" r="3175" b="3175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AB70D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696D3B92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1E9345AE" w14:textId="77777777" w:rsidR="007047BE" w:rsidRDefault="007047BE">
      <w:pPr>
        <w:spacing w:line="328" w:lineRule="exact"/>
        <w:rPr>
          <w:rFonts w:ascii="Times New Roman" w:eastAsia="Times New Roman" w:hAnsi="Times New Roman"/>
        </w:rPr>
      </w:pPr>
    </w:p>
    <w:p w14:paraId="12E4DE6F" w14:textId="77777777" w:rsidR="007047BE" w:rsidRDefault="007047BE">
      <w:pPr>
        <w:spacing w:line="0" w:lineRule="atLeast"/>
        <w:ind w:left="3800"/>
        <w:rPr>
          <w:rFonts w:ascii="Verdana" w:eastAsia="Verdana" w:hAnsi="Verdana"/>
          <w:b/>
          <w:color w:val="002060"/>
          <w:sz w:val="24"/>
        </w:rPr>
      </w:pPr>
      <w:r>
        <w:rPr>
          <w:rFonts w:ascii="Verdana" w:eastAsia="Verdana" w:hAnsi="Verdana"/>
          <w:b/>
          <w:color w:val="002060"/>
          <w:sz w:val="24"/>
        </w:rPr>
        <w:t>Podczas mobilności</w:t>
      </w:r>
    </w:p>
    <w:p w14:paraId="713600F8" w14:textId="77777777" w:rsidR="007047BE" w:rsidRDefault="00EF5319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color w:val="002060"/>
          <w:sz w:val="24"/>
        </w:rPr>
        <w:drawing>
          <wp:anchor distT="0" distB="0" distL="114300" distR="114300" simplePos="0" relativeHeight="251667456" behindDoc="1" locked="0" layoutInCell="1" allowOverlap="1" wp14:anchorId="76063FA4" wp14:editId="68C46D7D">
            <wp:simplePos x="0" y="0"/>
            <wp:positionH relativeFrom="column">
              <wp:posOffset>1838960</wp:posOffset>
            </wp:positionH>
            <wp:positionV relativeFrom="paragraph">
              <wp:posOffset>254635</wp:posOffset>
            </wp:positionV>
            <wp:extent cx="2834005" cy="1283970"/>
            <wp:effectExtent l="0" t="0" r="4445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01039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2C0B245D" w14:textId="77777777" w:rsidR="007047BE" w:rsidRDefault="007047BE">
      <w:pPr>
        <w:spacing w:line="310" w:lineRule="exact"/>
        <w:rPr>
          <w:rFonts w:ascii="Times New Roman" w:eastAsia="Times New Roman" w:hAnsi="Times New Roman"/>
        </w:rPr>
      </w:pPr>
    </w:p>
    <w:p w14:paraId="427ECC77" w14:textId="77777777" w:rsidR="007047BE" w:rsidRDefault="007047BE">
      <w:pPr>
        <w:spacing w:line="0" w:lineRule="atLeast"/>
        <w:ind w:left="3500"/>
        <w:rPr>
          <w:b/>
          <w:color w:val="0C0C0C"/>
          <w:sz w:val="24"/>
        </w:rPr>
      </w:pPr>
      <w:r>
        <w:rPr>
          <w:b/>
          <w:color w:val="0C0C0C"/>
          <w:sz w:val="24"/>
        </w:rPr>
        <w:t>Jeżeli zmiany w LA są konieczne:</w:t>
      </w:r>
    </w:p>
    <w:p w14:paraId="1576D26A" w14:textId="77777777" w:rsidR="007047BE" w:rsidRDefault="007047BE">
      <w:pPr>
        <w:spacing w:line="45" w:lineRule="exact"/>
        <w:rPr>
          <w:rFonts w:ascii="Times New Roman" w:eastAsia="Times New Roman" w:hAnsi="Times New Roman"/>
        </w:rPr>
      </w:pPr>
    </w:p>
    <w:p w14:paraId="0A72F68A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Uzyskać zgodę wszystkich trzech stron</w:t>
      </w:r>
    </w:p>
    <w:p w14:paraId="7768D14A" w14:textId="77777777" w:rsidR="007047BE" w:rsidRDefault="007047BE">
      <w:pPr>
        <w:spacing w:line="43" w:lineRule="exact"/>
        <w:rPr>
          <w:rFonts w:ascii="Times New Roman" w:eastAsia="Times New Roman" w:hAnsi="Times New Roman"/>
        </w:rPr>
      </w:pPr>
    </w:p>
    <w:p w14:paraId="0B31F6D4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na wprowadzenie zmian - jest to możliwe</w:t>
      </w:r>
    </w:p>
    <w:p w14:paraId="16D6C8B5" w14:textId="77777777" w:rsidR="007047BE" w:rsidRDefault="007047BE">
      <w:pPr>
        <w:spacing w:line="43" w:lineRule="exact"/>
        <w:rPr>
          <w:rFonts w:ascii="Times New Roman" w:eastAsia="Times New Roman" w:hAnsi="Times New Roman"/>
        </w:rPr>
      </w:pPr>
    </w:p>
    <w:p w14:paraId="48DE893E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za pośrednictwem poczty elektronicznej/</w:t>
      </w:r>
    </w:p>
    <w:p w14:paraId="1C43DFED" w14:textId="77777777" w:rsidR="007047BE" w:rsidRDefault="007047BE">
      <w:pPr>
        <w:spacing w:line="45" w:lineRule="exact"/>
        <w:rPr>
          <w:rFonts w:ascii="Times New Roman" w:eastAsia="Times New Roman" w:hAnsi="Times New Roman"/>
        </w:rPr>
      </w:pPr>
    </w:p>
    <w:p w14:paraId="72F236C0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podpisów elektronicznych.</w:t>
      </w:r>
    </w:p>
    <w:p w14:paraId="512B51AB" w14:textId="77777777" w:rsidR="007047BE" w:rsidRDefault="00EF531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w:drawing>
          <wp:anchor distT="0" distB="0" distL="114300" distR="114300" simplePos="0" relativeHeight="251668480" behindDoc="1" locked="0" layoutInCell="1" allowOverlap="1" wp14:anchorId="52A93870" wp14:editId="40E70D55">
            <wp:simplePos x="0" y="0"/>
            <wp:positionH relativeFrom="column">
              <wp:posOffset>1840230</wp:posOffset>
            </wp:positionH>
            <wp:positionV relativeFrom="paragraph">
              <wp:posOffset>581025</wp:posOffset>
            </wp:positionV>
            <wp:extent cx="2850515" cy="391160"/>
            <wp:effectExtent l="0" t="0" r="6985" b="8890"/>
            <wp:wrapNone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8F8F2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55A31E00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6DC2C7C7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64771F11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48EFC018" w14:textId="77777777" w:rsidR="007047BE" w:rsidRDefault="007047BE">
      <w:pPr>
        <w:spacing w:line="226" w:lineRule="exact"/>
        <w:rPr>
          <w:rFonts w:ascii="Times New Roman" w:eastAsia="Times New Roman" w:hAnsi="Times New Roman"/>
        </w:rPr>
      </w:pPr>
    </w:p>
    <w:p w14:paraId="30A9284B" w14:textId="77777777" w:rsidR="007047BE" w:rsidRDefault="007047BE">
      <w:pPr>
        <w:spacing w:line="0" w:lineRule="atLeast"/>
        <w:ind w:left="3320"/>
        <w:rPr>
          <w:rFonts w:ascii="Verdana" w:eastAsia="Verdana" w:hAnsi="Verdana"/>
          <w:b/>
          <w:color w:val="002060"/>
          <w:sz w:val="24"/>
        </w:rPr>
      </w:pPr>
      <w:r>
        <w:rPr>
          <w:rFonts w:ascii="Verdana" w:eastAsia="Verdana" w:hAnsi="Verdana"/>
          <w:b/>
          <w:color w:val="002060"/>
          <w:sz w:val="24"/>
        </w:rPr>
        <w:t>Po zakończeniu mobilności</w:t>
      </w:r>
    </w:p>
    <w:p w14:paraId="647B9B56" w14:textId="77777777" w:rsidR="007047BE" w:rsidRDefault="00EF5319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color w:val="002060"/>
          <w:sz w:val="24"/>
        </w:rPr>
        <w:drawing>
          <wp:anchor distT="0" distB="0" distL="114300" distR="114300" simplePos="0" relativeHeight="251669504" behindDoc="1" locked="0" layoutInCell="1" allowOverlap="1" wp14:anchorId="7AF75E40" wp14:editId="7EE7BE6C">
            <wp:simplePos x="0" y="0"/>
            <wp:positionH relativeFrom="column">
              <wp:posOffset>1840230</wp:posOffset>
            </wp:positionH>
            <wp:positionV relativeFrom="paragraph">
              <wp:posOffset>313690</wp:posOffset>
            </wp:positionV>
            <wp:extent cx="2865755" cy="2506345"/>
            <wp:effectExtent l="0" t="0" r="0" b="8255"/>
            <wp:wrapNone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50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32721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1501049E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631ADCF7" w14:textId="77777777" w:rsidR="007047BE" w:rsidRDefault="007047BE">
      <w:pPr>
        <w:spacing w:line="204" w:lineRule="exact"/>
        <w:rPr>
          <w:rFonts w:ascii="Times New Roman" w:eastAsia="Times New Roman" w:hAnsi="Times New Roman"/>
        </w:rPr>
      </w:pPr>
    </w:p>
    <w:p w14:paraId="189BD915" w14:textId="77777777" w:rsidR="007047BE" w:rsidRDefault="007047BE">
      <w:pPr>
        <w:spacing w:line="0" w:lineRule="atLeast"/>
        <w:ind w:left="3100"/>
        <w:rPr>
          <w:b/>
          <w:sz w:val="24"/>
          <w:u w:val="single"/>
        </w:rPr>
      </w:pPr>
      <w:r>
        <w:rPr>
          <w:b/>
          <w:sz w:val="24"/>
          <w:u w:val="single"/>
        </w:rPr>
        <w:t>Przedsiębiorstwo/organizacja</w:t>
      </w:r>
    </w:p>
    <w:p w14:paraId="2DE3BCF1" w14:textId="77777777" w:rsidR="007047BE" w:rsidRDefault="007047BE">
      <w:pPr>
        <w:spacing w:line="43" w:lineRule="exact"/>
        <w:rPr>
          <w:rFonts w:ascii="Times New Roman" w:eastAsia="Times New Roman" w:hAnsi="Times New Roman"/>
        </w:rPr>
      </w:pPr>
    </w:p>
    <w:p w14:paraId="14D439E0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b/>
          <w:sz w:val="24"/>
          <w:u w:val="single"/>
        </w:rPr>
        <w:t>przyjmująca</w:t>
      </w:r>
      <w:r>
        <w:rPr>
          <w:b/>
          <w:sz w:val="24"/>
        </w:rPr>
        <w:t xml:space="preserve"> </w:t>
      </w:r>
      <w:r>
        <w:rPr>
          <w:sz w:val="24"/>
        </w:rPr>
        <w:t>wydaje studentowi i uczelni</w:t>
      </w:r>
    </w:p>
    <w:p w14:paraId="2CBD156D" w14:textId="77777777" w:rsidR="007047BE" w:rsidRDefault="007047BE">
      <w:pPr>
        <w:spacing w:line="43" w:lineRule="exact"/>
        <w:rPr>
          <w:rFonts w:ascii="Times New Roman" w:eastAsia="Times New Roman" w:hAnsi="Times New Roman"/>
        </w:rPr>
      </w:pPr>
    </w:p>
    <w:p w14:paraId="6CEBC246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wysyłającej “Zaświadczenie (certyfikat)</w:t>
      </w:r>
    </w:p>
    <w:p w14:paraId="2B88E2CE" w14:textId="77777777" w:rsidR="007047BE" w:rsidRDefault="007047BE">
      <w:pPr>
        <w:spacing w:line="45" w:lineRule="exact"/>
        <w:rPr>
          <w:rFonts w:ascii="Times New Roman" w:eastAsia="Times New Roman" w:hAnsi="Times New Roman"/>
        </w:rPr>
      </w:pPr>
    </w:p>
    <w:p w14:paraId="3D71B78D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o odbyciu praktyki” nie później niż 5</w:t>
      </w:r>
    </w:p>
    <w:p w14:paraId="4E9B7756" w14:textId="77777777" w:rsidR="007047BE" w:rsidRDefault="007047BE">
      <w:pPr>
        <w:spacing w:line="44" w:lineRule="exact"/>
        <w:rPr>
          <w:rFonts w:ascii="Times New Roman" w:eastAsia="Times New Roman" w:hAnsi="Times New Roman"/>
        </w:rPr>
      </w:pPr>
    </w:p>
    <w:p w14:paraId="3D3DF349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tygodni od daty zakończenia praktyki.</w:t>
      </w:r>
    </w:p>
    <w:p w14:paraId="0CAB1795" w14:textId="77777777" w:rsidR="007047BE" w:rsidRDefault="007047BE">
      <w:pPr>
        <w:spacing w:line="165" w:lineRule="exact"/>
        <w:rPr>
          <w:rFonts w:ascii="Times New Roman" w:eastAsia="Times New Roman" w:hAnsi="Times New Roman"/>
        </w:rPr>
      </w:pPr>
    </w:p>
    <w:p w14:paraId="1AB45D5D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b/>
          <w:sz w:val="24"/>
          <w:u w:val="single"/>
        </w:rPr>
        <w:t>Uczelnia wysyłająca</w:t>
      </w:r>
      <w:r>
        <w:rPr>
          <w:b/>
          <w:sz w:val="24"/>
        </w:rPr>
        <w:t xml:space="preserve"> </w:t>
      </w:r>
      <w:r>
        <w:rPr>
          <w:sz w:val="24"/>
        </w:rPr>
        <w:t>uznaje praktykę</w:t>
      </w:r>
    </w:p>
    <w:p w14:paraId="146E6F09" w14:textId="77777777" w:rsidR="007047BE" w:rsidRDefault="007047BE">
      <w:pPr>
        <w:spacing w:line="43" w:lineRule="exact"/>
        <w:rPr>
          <w:rFonts w:ascii="Times New Roman" w:eastAsia="Times New Roman" w:hAnsi="Times New Roman"/>
        </w:rPr>
      </w:pPr>
    </w:p>
    <w:p w14:paraId="6BA67339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zgodnie ze zobowiązaniami podjętymi</w:t>
      </w:r>
    </w:p>
    <w:p w14:paraId="6B9F526E" w14:textId="77777777" w:rsidR="007047BE" w:rsidRDefault="007047BE">
      <w:pPr>
        <w:spacing w:line="43" w:lineRule="exact"/>
        <w:rPr>
          <w:rFonts w:ascii="Times New Roman" w:eastAsia="Times New Roman" w:hAnsi="Times New Roman"/>
        </w:rPr>
      </w:pPr>
    </w:p>
    <w:p w14:paraId="5A2A488F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przed wyjazdem i wpisuje ją do dorobku</w:t>
      </w:r>
    </w:p>
    <w:p w14:paraId="232E86DE" w14:textId="77777777" w:rsidR="007047BE" w:rsidRDefault="007047BE">
      <w:pPr>
        <w:spacing w:line="45" w:lineRule="exact"/>
        <w:rPr>
          <w:rFonts w:ascii="Times New Roman" w:eastAsia="Times New Roman" w:hAnsi="Times New Roman"/>
        </w:rPr>
      </w:pPr>
    </w:p>
    <w:p w14:paraId="4AF8C239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studenta zgodnie z procedurami</w:t>
      </w:r>
    </w:p>
    <w:p w14:paraId="443FDACD" w14:textId="77777777" w:rsidR="007047BE" w:rsidRDefault="007047BE">
      <w:pPr>
        <w:spacing w:line="43" w:lineRule="exact"/>
        <w:rPr>
          <w:rFonts w:ascii="Times New Roman" w:eastAsia="Times New Roman" w:hAnsi="Times New Roman"/>
        </w:rPr>
      </w:pPr>
    </w:p>
    <w:p w14:paraId="60B9B8FF" w14:textId="77777777" w:rsidR="007047BE" w:rsidRDefault="007047BE">
      <w:pPr>
        <w:spacing w:line="0" w:lineRule="atLeast"/>
        <w:ind w:left="3100"/>
        <w:rPr>
          <w:sz w:val="24"/>
        </w:rPr>
      </w:pPr>
      <w:r>
        <w:rPr>
          <w:sz w:val="24"/>
        </w:rPr>
        <w:t>stosowanymi w uczelni.</w:t>
      </w:r>
    </w:p>
    <w:p w14:paraId="4FFAF643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69C64A32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7719428B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1F1ABB4B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5F8FFC31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</w:p>
    <w:p w14:paraId="31CADCBC" w14:textId="77777777" w:rsidR="007047BE" w:rsidRDefault="007047BE">
      <w:pPr>
        <w:spacing w:line="0" w:lineRule="atLeast"/>
        <w:ind w:right="440"/>
        <w:jc w:val="center"/>
        <w:rPr>
          <w:sz w:val="19"/>
        </w:rPr>
        <w:sectPr w:rsidR="007047BE" w:rsidSect="00EE3686">
          <w:type w:val="continuous"/>
          <w:pgSz w:w="11900" w:h="16838"/>
          <w:pgMar w:top="463" w:right="1006" w:bottom="0" w:left="1440" w:header="426" w:footer="0" w:gutter="0"/>
          <w:cols w:space="0" w:equalWidth="0">
            <w:col w:w="9460"/>
          </w:cols>
          <w:docGrid w:linePitch="360"/>
        </w:sectPr>
      </w:pPr>
    </w:p>
    <w:p w14:paraId="4E82F894" w14:textId="77777777" w:rsidR="007047BE" w:rsidRDefault="007047BE">
      <w:pPr>
        <w:spacing w:line="200" w:lineRule="exact"/>
        <w:rPr>
          <w:rFonts w:ascii="Times New Roman" w:eastAsia="Times New Roman" w:hAnsi="Times New Roman"/>
        </w:rPr>
      </w:pPr>
      <w:bookmarkStart w:id="5" w:name="page7"/>
      <w:bookmarkEnd w:id="5"/>
    </w:p>
    <w:p w14:paraId="11872F45" w14:textId="77777777" w:rsidR="007047BE" w:rsidRDefault="007047BE">
      <w:pPr>
        <w:spacing w:line="379" w:lineRule="exact"/>
        <w:rPr>
          <w:rFonts w:ascii="Times New Roman" w:eastAsia="Times New Roman" w:hAnsi="Times New Roman"/>
        </w:rPr>
      </w:pPr>
    </w:p>
    <w:sectPr w:rsidR="007047BE" w:rsidSect="00EE3686">
      <w:type w:val="continuous"/>
      <w:pgSz w:w="11900" w:h="16838"/>
      <w:pgMar w:top="463" w:right="1006" w:bottom="0" w:left="1419" w:header="426" w:footer="0" w:gutter="0"/>
      <w:cols w:space="0" w:equalWidth="0">
        <w:col w:w="94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BE46" w14:textId="77777777" w:rsidR="00284143" w:rsidRDefault="00284143" w:rsidP="0094184A">
      <w:r>
        <w:separator/>
      </w:r>
    </w:p>
  </w:endnote>
  <w:endnote w:type="continuationSeparator" w:id="0">
    <w:p w14:paraId="0929EC66" w14:textId="77777777" w:rsidR="00284143" w:rsidRDefault="00284143" w:rsidP="0094184A">
      <w:r>
        <w:continuationSeparator/>
      </w:r>
    </w:p>
  </w:endnote>
  <w:endnote w:id="1">
    <w:p w14:paraId="26769167" w14:textId="77777777" w:rsidR="0094184A" w:rsidRDefault="0094184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tlid-translation"/>
        </w:rPr>
        <w:t>Staż podnoszący kompetencje cyfrowe: każdy staż będzie traktowany jako taki, gdy praktykant realizuje co najmniej jedno z następujących działań: marketing cyfrowy (np. Zarządzanie mediami społecznościowymi, analityka internetowa); cyfrowy projekt graficzny, mechaniczny lub architektoniczny; rozwój aplikacji, oprogramowania, skryptów lub stron internetowych; instalacja, konserwacja i zarządzanie systemami i sieciami IT; bezpieczeństwo cybernetyczne; analityka danych, wydobycie i wizualizacja; programowanie i szkolenie robotów i aplikacji sztucznej inteligencji. Ogólne wsparcie klienta, realizacja zamówień, wprowadzanie danych lub zadania biurowe nie są uwzględniane w tej kategorii.</w:t>
      </w:r>
    </w:p>
  </w:endnote>
  <w:endnote w:id="2">
    <w:p w14:paraId="2DB4F5F5" w14:textId="77777777" w:rsidR="00A56F16" w:rsidRDefault="00A56F16" w:rsidP="00EE3686">
      <w:pPr>
        <w:pStyle w:val="Tekstprzypisukocowego"/>
        <w:spacing w:before="120"/>
      </w:pPr>
      <w:r>
        <w:rPr>
          <w:rStyle w:val="Odwoanieprzypisukocowego"/>
        </w:rPr>
        <w:endnoteRef/>
      </w:r>
      <w:r>
        <w:t xml:space="preserve"> </w:t>
      </w:r>
      <w:r>
        <w:rPr>
          <w:b/>
        </w:rPr>
        <w:t>Poziom biegłości językowej</w:t>
      </w:r>
      <w:r>
        <w:t>:</w:t>
      </w:r>
      <w:r>
        <w:rPr>
          <w:b/>
        </w:rPr>
        <w:t xml:space="preserve"> </w:t>
      </w:r>
      <w:r>
        <w:t>“Europejski System Opisu Kształcenia Językowego”</w:t>
      </w:r>
      <w:r>
        <w:rPr>
          <w:b/>
        </w:rPr>
        <w:t xml:space="preserve"> </w:t>
      </w:r>
      <w:r>
        <w:t>(CEFR)</w:t>
      </w:r>
      <w:r>
        <w:rPr>
          <w:b/>
        </w:rPr>
        <w:t xml:space="preserve"> </w:t>
      </w:r>
      <w:r>
        <w:t>jest dostępny</w:t>
      </w:r>
      <w:r>
        <w:rPr>
          <w:b/>
        </w:rPr>
        <w:t xml:space="preserve"> </w:t>
      </w:r>
      <w:r>
        <w:t>na</w:t>
      </w:r>
      <w:r>
        <w:rPr>
          <w:b/>
        </w:rPr>
        <w:t xml:space="preserve"> </w:t>
      </w:r>
      <w:r>
        <w:t xml:space="preserve">stronie: </w:t>
      </w:r>
      <w:hyperlink r:id="rId1" w:history="1">
        <w:r>
          <w:rPr>
            <w:color w:val="0000FF"/>
            <w:u w:val="single"/>
          </w:rPr>
          <w:t>https://europass.cedefop.europa.eu/en/resources/european-language-levels-cefr</w:t>
        </w:r>
      </w:hyperlink>
    </w:p>
  </w:endnote>
  <w:endnote w:id="3">
    <w:p w14:paraId="124C942B" w14:textId="77777777" w:rsidR="00A56F16" w:rsidRDefault="00A56F16" w:rsidP="00A87EC6">
      <w:pPr>
        <w:tabs>
          <w:tab w:val="left" w:pos="136"/>
        </w:tabs>
        <w:spacing w:before="120" w:line="217" w:lineRule="auto"/>
        <w:ind w:left="1" w:right="940"/>
        <w:rPr>
          <w:rFonts w:ascii="Verdana" w:eastAsia="Verdana" w:hAnsi="Verdana"/>
          <w:sz w:val="24"/>
          <w:vertAlign w:val="superscript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b/>
        </w:rPr>
        <w:t>Uznanie akademickie (zaliczenie praktyki)</w:t>
      </w:r>
      <w:r>
        <w:t>: wszystkie punkty zgromadzone przez studenta podczas</w:t>
      </w:r>
      <w:r>
        <w:rPr>
          <w:b/>
        </w:rPr>
        <w:t xml:space="preserve"> </w:t>
      </w:r>
      <w:r>
        <w:t>mobilności, które były wpisane do ostatecznej wersji LA (tabela B) są uznane przez uczelnię wysyłającą na warunkach, do jakich się zobowiązała przed rozpoczęciem mobilności, bez potrzeby wypełnienia żadnych dodatkowych zobowiązań.</w:t>
      </w:r>
    </w:p>
    <w:p w14:paraId="1EDCF922" w14:textId="77777777" w:rsidR="00A56F16" w:rsidRDefault="00A56F16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2944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E7FBF" w14:textId="77777777" w:rsidR="00EE3686" w:rsidRDefault="00EE368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6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C7A211" w14:textId="77777777" w:rsidR="0025178E" w:rsidRDefault="0025178E" w:rsidP="0025178E">
    <w:pPr>
      <w:pStyle w:val="Stopka"/>
      <w:tabs>
        <w:tab w:val="clear" w:pos="4536"/>
        <w:tab w:val="clear" w:pos="9072"/>
        <w:tab w:val="left" w:pos="25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539B" w14:textId="77777777" w:rsidR="00284143" w:rsidRDefault="00284143" w:rsidP="0094184A">
      <w:r>
        <w:separator/>
      </w:r>
    </w:p>
  </w:footnote>
  <w:footnote w:type="continuationSeparator" w:id="0">
    <w:p w14:paraId="7C33C92A" w14:textId="77777777" w:rsidR="00284143" w:rsidRDefault="00284143" w:rsidP="0094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0F2E" w14:textId="77777777" w:rsidR="0025178E" w:rsidRDefault="0025178E" w:rsidP="00EE3686">
    <w:pPr>
      <w:spacing w:line="0" w:lineRule="atLeast"/>
      <w:ind w:left="6804"/>
      <w:rPr>
        <w:rFonts w:ascii="Verdana" w:eastAsia="Verdana" w:hAnsi="Verdana"/>
        <w:b/>
        <w:color w:val="003CB4"/>
        <w:sz w:val="16"/>
      </w:rPr>
    </w:pPr>
    <w:r>
      <w:rPr>
        <w:rFonts w:ascii="Verdana" w:eastAsia="Verdana" w:hAnsi="Verdana"/>
        <w:b/>
        <w:color w:val="003CB4"/>
        <w:sz w:val="16"/>
      </w:rPr>
      <w:t>Szkolnictwo wyższe:</w:t>
    </w:r>
  </w:p>
  <w:p w14:paraId="52F04063" w14:textId="77777777" w:rsidR="0025178E" w:rsidRDefault="0025178E" w:rsidP="0025178E">
    <w:pPr>
      <w:spacing w:line="20" w:lineRule="exact"/>
      <w:rPr>
        <w:rFonts w:ascii="Times New Roman" w:eastAsia="Times New Roman" w:hAnsi="Times New Roman"/>
        <w:sz w:val="24"/>
      </w:rPr>
    </w:pPr>
  </w:p>
  <w:p w14:paraId="65E2E649" w14:textId="77777777" w:rsidR="0025178E" w:rsidRDefault="0025178E" w:rsidP="0025178E">
    <w:pPr>
      <w:spacing w:line="10" w:lineRule="exact"/>
      <w:rPr>
        <w:rFonts w:ascii="Times New Roman" w:eastAsia="Times New Roman" w:hAnsi="Times New Roman"/>
        <w:sz w:val="24"/>
      </w:rPr>
    </w:pPr>
  </w:p>
  <w:p w14:paraId="4CA973EF" w14:textId="77777777" w:rsidR="0025178E" w:rsidRDefault="0025178E" w:rsidP="00EE3686">
    <w:pPr>
      <w:spacing w:line="0" w:lineRule="atLeast"/>
      <w:ind w:left="6804"/>
      <w:rPr>
        <w:rFonts w:ascii="Verdana" w:eastAsia="Verdana" w:hAnsi="Verdana"/>
        <w:b/>
        <w:color w:val="003CB4"/>
        <w:sz w:val="15"/>
      </w:rPr>
    </w:pPr>
    <w:r>
      <w:rPr>
        <w:rFonts w:ascii="Verdana" w:eastAsia="Verdana" w:hAnsi="Verdana"/>
        <w:b/>
        <w:noProof/>
        <w:color w:val="003CB4"/>
        <w:sz w:val="16"/>
      </w:rPr>
      <w:drawing>
        <wp:anchor distT="0" distB="0" distL="114300" distR="114300" simplePos="0" relativeHeight="251659264" behindDoc="1" locked="0" layoutInCell="1" allowOverlap="1" wp14:anchorId="422F088D" wp14:editId="2167CED5">
          <wp:simplePos x="0" y="0"/>
          <wp:positionH relativeFrom="column">
            <wp:posOffset>130175</wp:posOffset>
          </wp:positionH>
          <wp:positionV relativeFrom="paragraph">
            <wp:posOffset>86360</wp:posOffset>
          </wp:positionV>
          <wp:extent cx="1576122" cy="323850"/>
          <wp:effectExtent l="0" t="0" r="5080" b="0"/>
          <wp:wrapNone/>
          <wp:docPr id="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122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Verdana" w:hAnsi="Verdana"/>
        <w:b/>
        <w:color w:val="003CB4"/>
        <w:sz w:val="15"/>
      </w:rPr>
      <w:t>Wskazówki do “Porozumienia</w:t>
    </w:r>
  </w:p>
  <w:p w14:paraId="1BD16381" w14:textId="77777777" w:rsidR="0025178E" w:rsidRDefault="0025178E" w:rsidP="0025178E">
    <w:pPr>
      <w:spacing w:line="40" w:lineRule="exact"/>
      <w:rPr>
        <w:rFonts w:ascii="Times New Roman" w:eastAsia="Times New Roman" w:hAnsi="Times New Roman"/>
        <w:sz w:val="24"/>
      </w:rPr>
    </w:pPr>
  </w:p>
  <w:p w14:paraId="4AE310DF" w14:textId="77777777" w:rsidR="0025178E" w:rsidRDefault="0025178E" w:rsidP="00EE3686">
    <w:pPr>
      <w:spacing w:line="0" w:lineRule="atLeast"/>
      <w:ind w:left="6804"/>
      <w:rPr>
        <w:rFonts w:ascii="Verdana" w:eastAsia="Verdana" w:hAnsi="Verdana"/>
        <w:b/>
        <w:color w:val="003CB4"/>
        <w:sz w:val="16"/>
      </w:rPr>
    </w:pPr>
    <w:r>
      <w:rPr>
        <w:rFonts w:ascii="Verdana" w:eastAsia="Verdana" w:hAnsi="Verdana"/>
        <w:b/>
        <w:color w:val="003CB4"/>
        <w:sz w:val="16"/>
      </w:rPr>
      <w:t>o programie praktyki”</w:t>
    </w:r>
  </w:p>
  <w:p w14:paraId="040B2005" w14:textId="77777777" w:rsidR="0025178E" w:rsidRDefault="00251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381E34EE">
      <w:start w:val="1"/>
      <w:numFmt w:val="decimal"/>
      <w:lvlText w:val="%1."/>
      <w:lvlJc w:val="left"/>
    </w:lvl>
    <w:lvl w:ilvl="1" w:tplc="D90AF188">
      <w:start w:val="1"/>
      <w:numFmt w:val="bullet"/>
      <w:lvlText w:val=""/>
      <w:lvlJc w:val="left"/>
    </w:lvl>
    <w:lvl w:ilvl="2" w:tplc="B1C8DE9E">
      <w:start w:val="1"/>
      <w:numFmt w:val="bullet"/>
      <w:lvlText w:val=""/>
      <w:lvlJc w:val="left"/>
    </w:lvl>
    <w:lvl w:ilvl="3" w:tplc="E6C6D172">
      <w:start w:val="1"/>
      <w:numFmt w:val="bullet"/>
      <w:lvlText w:val=""/>
      <w:lvlJc w:val="left"/>
    </w:lvl>
    <w:lvl w:ilvl="4" w:tplc="7CAA007A">
      <w:start w:val="1"/>
      <w:numFmt w:val="bullet"/>
      <w:lvlText w:val=""/>
      <w:lvlJc w:val="left"/>
    </w:lvl>
    <w:lvl w:ilvl="5" w:tplc="C83AD508">
      <w:start w:val="1"/>
      <w:numFmt w:val="bullet"/>
      <w:lvlText w:val=""/>
      <w:lvlJc w:val="left"/>
    </w:lvl>
    <w:lvl w:ilvl="6" w:tplc="1B9A215E">
      <w:start w:val="1"/>
      <w:numFmt w:val="bullet"/>
      <w:lvlText w:val=""/>
      <w:lvlJc w:val="left"/>
    </w:lvl>
    <w:lvl w:ilvl="7" w:tplc="66728B12">
      <w:start w:val="1"/>
      <w:numFmt w:val="bullet"/>
      <w:lvlText w:val=""/>
      <w:lvlJc w:val="left"/>
    </w:lvl>
    <w:lvl w:ilvl="8" w:tplc="D7243BC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A0A6894A">
      <w:start w:val="1"/>
      <w:numFmt w:val="bullet"/>
      <w:lvlText w:val=""/>
      <w:lvlJc w:val="left"/>
    </w:lvl>
    <w:lvl w:ilvl="1" w:tplc="630EA3CC">
      <w:start w:val="1"/>
      <w:numFmt w:val="bullet"/>
      <w:lvlText w:val=""/>
      <w:lvlJc w:val="left"/>
    </w:lvl>
    <w:lvl w:ilvl="2" w:tplc="670EE288">
      <w:start w:val="1"/>
      <w:numFmt w:val="bullet"/>
      <w:lvlText w:val=""/>
      <w:lvlJc w:val="left"/>
    </w:lvl>
    <w:lvl w:ilvl="3" w:tplc="002E4ED8">
      <w:start w:val="1"/>
      <w:numFmt w:val="bullet"/>
      <w:lvlText w:val=""/>
      <w:lvlJc w:val="left"/>
    </w:lvl>
    <w:lvl w:ilvl="4" w:tplc="1DF48F44">
      <w:start w:val="1"/>
      <w:numFmt w:val="bullet"/>
      <w:lvlText w:val=""/>
      <w:lvlJc w:val="left"/>
    </w:lvl>
    <w:lvl w:ilvl="5" w:tplc="CC2C5B04">
      <w:start w:val="1"/>
      <w:numFmt w:val="bullet"/>
      <w:lvlText w:val=""/>
      <w:lvlJc w:val="left"/>
    </w:lvl>
    <w:lvl w:ilvl="6" w:tplc="4644360A">
      <w:start w:val="1"/>
      <w:numFmt w:val="bullet"/>
      <w:lvlText w:val=""/>
      <w:lvlJc w:val="left"/>
    </w:lvl>
    <w:lvl w:ilvl="7" w:tplc="8A681F62">
      <w:start w:val="1"/>
      <w:numFmt w:val="bullet"/>
      <w:lvlText w:val=""/>
      <w:lvlJc w:val="left"/>
    </w:lvl>
    <w:lvl w:ilvl="8" w:tplc="576E6C2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CFE657A6">
      <w:start w:val="1"/>
      <w:numFmt w:val="lowerRoman"/>
      <w:lvlText w:val="%1"/>
      <w:lvlJc w:val="left"/>
    </w:lvl>
    <w:lvl w:ilvl="1" w:tplc="044AC9B4">
      <w:start w:val="1"/>
      <w:numFmt w:val="bullet"/>
      <w:lvlText w:val=""/>
      <w:lvlJc w:val="left"/>
    </w:lvl>
    <w:lvl w:ilvl="2" w:tplc="7DF0BCA2">
      <w:start w:val="1"/>
      <w:numFmt w:val="bullet"/>
      <w:lvlText w:val=""/>
      <w:lvlJc w:val="left"/>
    </w:lvl>
    <w:lvl w:ilvl="3" w:tplc="1FE28506">
      <w:start w:val="1"/>
      <w:numFmt w:val="bullet"/>
      <w:lvlText w:val=""/>
      <w:lvlJc w:val="left"/>
    </w:lvl>
    <w:lvl w:ilvl="4" w:tplc="A19C7B32">
      <w:start w:val="1"/>
      <w:numFmt w:val="bullet"/>
      <w:lvlText w:val=""/>
      <w:lvlJc w:val="left"/>
    </w:lvl>
    <w:lvl w:ilvl="5" w:tplc="8EF61EC2">
      <w:start w:val="1"/>
      <w:numFmt w:val="bullet"/>
      <w:lvlText w:val=""/>
      <w:lvlJc w:val="left"/>
    </w:lvl>
    <w:lvl w:ilvl="6" w:tplc="406AB61C">
      <w:start w:val="1"/>
      <w:numFmt w:val="bullet"/>
      <w:lvlText w:val=""/>
      <w:lvlJc w:val="left"/>
    </w:lvl>
    <w:lvl w:ilvl="7" w:tplc="FE1C1450">
      <w:start w:val="1"/>
      <w:numFmt w:val="bullet"/>
      <w:lvlText w:val=""/>
      <w:lvlJc w:val="left"/>
    </w:lvl>
    <w:lvl w:ilvl="8" w:tplc="9F74C350">
      <w:start w:val="1"/>
      <w:numFmt w:val="bullet"/>
      <w:lvlText w:val=""/>
      <w:lvlJc w:val="left"/>
    </w:lvl>
  </w:abstractNum>
  <w:num w:numId="1" w16cid:durableId="45686900">
    <w:abstractNumId w:val="0"/>
  </w:num>
  <w:num w:numId="2" w16cid:durableId="1197355221">
    <w:abstractNumId w:val="1"/>
  </w:num>
  <w:num w:numId="3" w16cid:durableId="2103138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4A"/>
    <w:rsid w:val="0025178E"/>
    <w:rsid w:val="00284143"/>
    <w:rsid w:val="004D264E"/>
    <w:rsid w:val="00552487"/>
    <w:rsid w:val="005A07F4"/>
    <w:rsid w:val="00662E96"/>
    <w:rsid w:val="006F25FA"/>
    <w:rsid w:val="007047BE"/>
    <w:rsid w:val="0094184A"/>
    <w:rsid w:val="00A56F16"/>
    <w:rsid w:val="00A87EC6"/>
    <w:rsid w:val="00B82C33"/>
    <w:rsid w:val="00C33C55"/>
    <w:rsid w:val="00D1780C"/>
    <w:rsid w:val="00EE3686"/>
    <w:rsid w:val="00E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F5C7C"/>
  <w15:docId w15:val="{367F96A6-1701-41DE-BB07-82FC92F7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rsid w:val="0094184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1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184A"/>
  </w:style>
  <w:style w:type="character" w:styleId="Odwoanieprzypisudolnego">
    <w:name w:val="footnote reference"/>
    <w:uiPriority w:val="99"/>
    <w:semiHidden/>
    <w:unhideWhenUsed/>
    <w:rsid w:val="009418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184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84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84A"/>
  </w:style>
  <w:style w:type="character" w:styleId="Odwoanieprzypisukocowego">
    <w:name w:val="endnote reference"/>
    <w:uiPriority w:val="99"/>
    <w:semiHidden/>
    <w:unhideWhenUsed/>
    <w:rsid w:val="009418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17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78E"/>
  </w:style>
  <w:style w:type="paragraph" w:styleId="Stopka">
    <w:name w:val="footer"/>
    <w:basedOn w:val="Normalny"/>
    <w:link w:val="StopkaZnak"/>
    <w:uiPriority w:val="99"/>
    <w:unhideWhenUsed/>
    <w:rsid w:val="00251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plusols.eu/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6A02-9254-45E8-9466-9E9849AA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2012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14062</CharactersWithSpaces>
  <SharedDoc>false</SharedDoc>
  <HLinks>
    <vt:vector size="12" baseType="variant"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http://erasmusplusols.eu/</vt:lpwstr>
      </vt:variant>
      <vt:variant>
        <vt:lpwstr/>
      </vt:variant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tjasinski</dc:creator>
  <cp:lastModifiedBy>Kustra-Kłeczek Lucyna</cp:lastModifiedBy>
  <cp:revision>2</cp:revision>
  <dcterms:created xsi:type="dcterms:W3CDTF">2022-04-26T08:38:00Z</dcterms:created>
  <dcterms:modified xsi:type="dcterms:W3CDTF">2022-04-26T08:38:00Z</dcterms:modified>
</cp:coreProperties>
</file>