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AE" w:rsidRDefault="00D229AE" w:rsidP="00D229AE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</w:rPr>
      </w:pPr>
      <w:r>
        <w:rPr>
          <w:rFonts w:ascii="Corbel" w:hAnsi="Corbel" w:cs="Tahoma"/>
          <w:color w:val="auto"/>
          <w:sz w:val="20"/>
          <w:szCs w:val="20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</w:rPr>
        <w:t xml:space="preserve">No. 1.5 to the Resolution No. 7/2023 </w:t>
      </w:r>
    </w:p>
    <w:p w:rsidR="00D229AE" w:rsidRDefault="00D229AE" w:rsidP="00D229AE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</w:rPr>
      </w:pPr>
      <w:r>
        <w:rPr>
          <w:rFonts w:ascii="Corbel" w:hAnsi="Corbel" w:cs="Tahom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</w:rPr>
        <w:t>of the Rector of the University</w:t>
      </w:r>
    </w:p>
    <w:p w:rsidR="00D229AE" w:rsidRDefault="00D229AE" w:rsidP="00D229AE">
      <w:pPr>
        <w:spacing w:after="0" w:line="240" w:lineRule="auto"/>
        <w:jc w:val="right"/>
        <w:rPr>
          <w:rFonts w:ascii="Corbel" w:hAnsi="Corbel" w:cs="Tahoma"/>
          <w:color w:val="auto"/>
        </w:rPr>
      </w:pPr>
    </w:p>
    <w:p w:rsidR="00D229AE" w:rsidRDefault="00D229AE" w:rsidP="00D229AE">
      <w:pPr>
        <w:spacing w:after="0" w:line="240" w:lineRule="auto"/>
        <w:jc w:val="right"/>
        <w:rPr>
          <w:rFonts w:ascii="Corbel" w:eastAsia="Corbel" w:hAnsi="Corbel" w:cs="Corbel"/>
          <w:color w:val="000000"/>
        </w:rPr>
      </w:pPr>
    </w:p>
    <w:p w:rsidR="00D229AE" w:rsidRDefault="00D229AE" w:rsidP="00D229AE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  <w:sz w:val="36"/>
          <w:szCs w:val="36"/>
        </w:rPr>
      </w:pPr>
      <w:r>
        <w:rPr>
          <w:rFonts w:ascii="Corbel" w:eastAsia="Corbel" w:hAnsi="Corbel" w:cs="Corbel"/>
          <w:b/>
          <w:smallCaps/>
          <w:color w:val="000000"/>
          <w:sz w:val="36"/>
          <w:szCs w:val="36"/>
        </w:rPr>
        <w:t>SYLLABUS</w:t>
      </w:r>
    </w:p>
    <w:p w:rsidR="00D229AE" w:rsidRDefault="00D229AE" w:rsidP="00D229AE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regarding the qualification cycle FROM 2026TO 2029</w:t>
      </w:r>
    </w:p>
    <w:p w:rsidR="00D229AE" w:rsidRDefault="00D229AE" w:rsidP="00D229A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</w:rPr>
      </w:pPr>
      <w:r>
        <w:rPr>
          <w:rFonts w:ascii="Corbel" w:hAnsi="Corbel" w:cs="Tahoma"/>
          <w:b/>
          <w:bCs/>
          <w:smallCaps/>
          <w:color w:val="auto"/>
        </w:rPr>
        <w:t>Academic year 2026/2027</w:t>
      </w:r>
    </w:p>
    <w:p w:rsidR="001C6B1B" w:rsidRDefault="001C6B1B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 xml:space="preserve">1. Basic Course/Module Information </w:t>
      </w:r>
    </w:p>
    <w:tbl>
      <w:tblPr>
        <w:tblStyle w:val="a"/>
        <w:tblW w:w="9779" w:type="dxa"/>
        <w:tblInd w:w="-1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945"/>
      </w:tblGrid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Islam and Muslims in Europe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College of Social Sciences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Institute of Political Science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Political Science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MA/BA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General academic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stationary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360395" w:rsidP="0036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2026/2027</w:t>
            </w:r>
            <w:bookmarkStart w:id="0" w:name="_GoBack"/>
            <w:bookmarkEnd w:id="0"/>
            <w:r w:rsidR="0085207D">
              <w:rPr>
                <w:rFonts w:ascii="Corbel" w:eastAsia="Corbel" w:hAnsi="Corbel" w:cs="Corbel"/>
                <w:i/>
                <w:color w:val="000000"/>
              </w:rPr>
              <w:t xml:space="preserve"> summer semester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optional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English</w:t>
            </w:r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Dr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Zofia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Sawicka</w:t>
            </w:r>
            <w:proofErr w:type="spellEnd"/>
          </w:p>
        </w:tc>
      </w:tr>
      <w:tr w:rsidR="001C6B1B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 xml:space="preserve">Dr </w:t>
            </w:r>
            <w:proofErr w:type="spellStart"/>
            <w:r>
              <w:rPr>
                <w:rFonts w:ascii="Corbel" w:eastAsia="Corbel" w:hAnsi="Corbel" w:cs="Corbel"/>
                <w:i/>
                <w:color w:val="000000"/>
              </w:rPr>
              <w:t>Zofia</w:t>
            </w:r>
            <w:proofErr w:type="spellEnd"/>
            <w:r>
              <w:rPr>
                <w:rFonts w:ascii="Corbel" w:eastAsia="Corbel" w:hAnsi="Corbel" w:cs="Corbe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  <w:color w:val="000000"/>
              </w:rPr>
              <w:t>Sawicka</w:t>
            </w:r>
            <w:proofErr w:type="spellEnd"/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* - as agreed at the faculty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1.1.Learning format – number of hours and ECTS credits 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</w:rPr>
      </w:pPr>
    </w:p>
    <w:tbl>
      <w:tblPr>
        <w:tblStyle w:val="a0"/>
        <w:tblW w:w="985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1C6B1B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Semester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Lab classes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  <w:t xml:space="preserve">ECTS credits </w:t>
            </w:r>
          </w:p>
        </w:tc>
      </w:tr>
      <w:tr w:rsidR="001C6B1B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II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x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4</w:t>
            </w: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ascii="Corbel" w:eastAsia="Corbel" w:hAnsi="Corbel" w:cs="Corbel"/>
          <w:b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1.2. Course delivery methods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x conducted in a traditional way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- involving distance education</w:t>
      </w:r>
      <w:r>
        <w:rPr>
          <w:rFonts w:ascii="Corbel" w:eastAsia="Corbel" w:hAnsi="Corbel" w:cs="Corbel"/>
          <w:b/>
          <w:color w:val="000000"/>
        </w:rPr>
        <w:t xml:space="preserve"> </w:t>
      </w:r>
      <w:r>
        <w:rPr>
          <w:rFonts w:ascii="Corbel" w:eastAsia="Corbel" w:hAnsi="Corbel" w:cs="Corbel"/>
          <w:color w:val="000000"/>
        </w:rPr>
        <w:t>methods and techniques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1.3. Course/Module assessment </w:t>
      </w:r>
      <w:r>
        <w:rPr>
          <w:rFonts w:ascii="Corbel" w:eastAsia="Corbel" w:hAnsi="Corbel" w:cs="Corbel"/>
          <w:color w:val="000000"/>
        </w:rPr>
        <w:t xml:space="preserve">(exam, pass with a grade, pass without a grade) 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Pass with a  grade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 xml:space="preserve">2. Prerequisites </w:t>
      </w:r>
    </w:p>
    <w:tbl>
      <w:tblPr>
        <w:tblStyle w:val="a1"/>
        <w:tblW w:w="977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C6B1B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none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 Objectives, Learning Outcomes, Course Content, and Instructional Methods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  <w:sz w:val="22"/>
          <w:szCs w:val="22"/>
        </w:rPr>
        <w:t xml:space="preserve">3.1. </w:t>
      </w:r>
      <w:r>
        <w:rPr>
          <w:rFonts w:ascii="Corbel" w:eastAsia="Corbel" w:hAnsi="Corbel" w:cs="Corbel"/>
          <w:b/>
          <w:color w:val="000000"/>
        </w:rPr>
        <w:t>Course/Module objectives</w:t>
      </w:r>
    </w:p>
    <w:tbl>
      <w:tblPr>
        <w:tblStyle w:val="a2"/>
        <w:tblW w:w="977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103"/>
      </w:tblGrid>
      <w:tr w:rsidR="001C6B1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i/>
                <w:color w:val="000000"/>
              </w:rPr>
              <w:t>An overview of the history of Islam in Europe.</w:t>
            </w:r>
          </w:p>
        </w:tc>
      </w:tr>
      <w:tr w:rsidR="001C6B1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An understanding of the position of Muslims in European society.</w:t>
            </w:r>
          </w:p>
        </w:tc>
      </w:tr>
      <w:tr w:rsidR="001C6B1B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An overview of the current issues regarding Islam in Europe.</w:t>
            </w: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3.2. Course/Module Learning Outcomes  (to be completed by the coordinator)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tbl>
      <w:tblPr>
        <w:tblStyle w:val="a3"/>
        <w:tblW w:w="9670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4678"/>
        <w:gridCol w:w="2584"/>
      </w:tblGrid>
      <w:tr w:rsidR="001C6B1B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 xml:space="preserve">The description of the learning outcome 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Relation to the degree programme outcomes</w:t>
            </w:r>
          </w:p>
        </w:tc>
      </w:tr>
      <w:tr w:rsidR="001C6B1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has the basic knowledge about  history of the Islam’s presence in Europe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is able to understand of European sentiments towards Islam and how they are generated.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Student is able to describe current position of Islam and Muslims in Europe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proofErr w:type="spellStart"/>
            <w:r>
              <w:rPr>
                <w:rFonts w:ascii="Corbel" w:eastAsia="Corbel" w:hAnsi="Corbel" w:cs="Corbel"/>
                <w:color w:val="000000"/>
              </w:rPr>
              <w:t>LO_n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3.3. Course content  (to be completed by the coordinator)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/>
        <w:ind w:left="862"/>
        <w:jc w:val="both"/>
        <w:rPr>
          <w:rFonts w:ascii="Corbel" w:eastAsia="Corbel" w:hAnsi="Corbel" w:cs="Corbel"/>
          <w:color w:val="000000"/>
        </w:rPr>
      </w:pPr>
    </w:p>
    <w:p w:rsidR="001C6B1B" w:rsidRDefault="0085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Lectures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Corbel" w:eastAsia="Corbel" w:hAnsi="Corbel" w:cs="Corbel"/>
          <w:color w:val="000000"/>
        </w:rPr>
      </w:pPr>
    </w:p>
    <w:tbl>
      <w:tblPr>
        <w:tblStyle w:val="a4"/>
        <w:tblW w:w="7229" w:type="dxa"/>
        <w:tblInd w:w="1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Content outline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                                                                </w:t>
            </w:r>
          </w:p>
        </w:tc>
      </w:tr>
    </w:tbl>
    <w:p w:rsidR="001C6B1B" w:rsidRDefault="001C6B1B">
      <w:pPr>
        <w:rPr>
          <w:rFonts w:ascii="Corbel" w:eastAsia="Corbel" w:hAnsi="Corbel" w:cs="Corbel"/>
          <w:color w:val="000000"/>
        </w:rPr>
      </w:pPr>
    </w:p>
    <w:p w:rsidR="001C6B1B" w:rsidRDefault="0085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Classes, tutorials/seminars, colloquia, laboratories, practical classes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orbel" w:eastAsia="Corbel" w:hAnsi="Corbel" w:cs="Corbel"/>
          <w:color w:val="000000"/>
        </w:rPr>
      </w:pPr>
    </w:p>
    <w:tbl>
      <w:tblPr>
        <w:tblStyle w:val="a5"/>
        <w:tblW w:w="7229" w:type="dxa"/>
        <w:tblInd w:w="1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Content outline 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Brief introduction to presence of  Islam in Europe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Models of integration of Muslims in European countries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Socio-economic profile of Muslims in Europe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 Islam and European Media                                                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Islam in the secular public space of Europe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The culture of young Muslims in Europe, the phenomenon of cool jihad</w:t>
            </w:r>
          </w:p>
        </w:tc>
      </w:tr>
      <w:tr w:rsidR="001C6B1B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Refugee crisis in Europe, the future of Islam in Europe- is European Islam possible?</w:t>
            </w: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3.4.</w:t>
      </w:r>
      <w:r>
        <w:rPr>
          <w:rFonts w:ascii="Corbel" w:eastAsia="Corbel" w:hAnsi="Corbel" w:cs="Corbel"/>
          <w:b/>
          <w:color w:val="000000"/>
        </w:rPr>
        <w:t xml:space="preserve"> Methods of Instruction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e.g.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A  problem-solving lecture/a lecture supported by a multimedia presentation/ distance learning, discussion, work in groups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 Assessment techniques and criteria 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4.1 Methods of evaluating learning outcomes 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6"/>
        <w:tblW w:w="9320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5102"/>
        <w:gridCol w:w="2236"/>
      </w:tblGrid>
      <w:tr w:rsidR="001C6B1B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Learning outcome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i/>
                <w:color w:val="000000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Learning format (lectures, classes,…)</w:t>
            </w:r>
          </w:p>
        </w:tc>
      </w:tr>
      <w:tr w:rsidR="001C6B1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smallCaps/>
                <w:color w:val="000000"/>
              </w:rPr>
            </w:pPr>
            <w:r>
              <w:rPr>
                <w:rFonts w:ascii="Corbel" w:eastAsia="Corbel" w:hAnsi="Corbel" w:cs="Corbel"/>
                <w:i/>
                <w:smallCaps/>
                <w:color w:val="000000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  <w:tr w:rsidR="001C6B1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  <w:tr w:rsidR="001C6B1B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Test/Project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</w:rPr>
            </w:pPr>
            <w:r>
              <w:rPr>
                <w:rFonts w:ascii="Corbel" w:eastAsia="Corbel" w:hAnsi="Corbel" w:cs="Corbel"/>
                <w:b/>
                <w:smallCaps/>
                <w:color w:val="000000"/>
              </w:rPr>
              <w:t>colloquia</w:t>
            </w: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4.2 Course assessment criteria 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7"/>
        <w:tblW w:w="9244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1C6B1B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Very good grade - from 95% to 100% of points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Grade + good - from 90% to 94% of points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Good grade - from 80% to 89% of points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Grade + satisfactory - from 70 to 79% of the points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Satisfactory grade - from 60% to 69% of points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lastRenderedPageBreak/>
              <w:t>Poor grade - less than 60% of the points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5. Total student workload needed to achieve the intended learning outcomes </w:t>
      </w: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– number of hours and ECTS credits 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tbl>
      <w:tblPr>
        <w:tblStyle w:val="a8"/>
        <w:tblW w:w="8750" w:type="dxa"/>
        <w:tblInd w:w="3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4375"/>
      </w:tblGrid>
      <w:tr w:rsidR="001C6B1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Number of hours</w:t>
            </w:r>
          </w:p>
        </w:tc>
      </w:tr>
      <w:tr w:rsidR="001C6B1B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10</w:t>
            </w:r>
          </w:p>
        </w:tc>
      </w:tr>
      <w:tr w:rsidR="001C6B1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15</w:t>
            </w:r>
          </w:p>
        </w:tc>
      </w:tr>
      <w:tr w:rsidR="001C6B1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75</w:t>
            </w:r>
          </w:p>
        </w:tc>
      </w:tr>
      <w:tr w:rsidR="001C6B1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100</w:t>
            </w:r>
          </w:p>
        </w:tc>
      </w:tr>
      <w:tr w:rsidR="001C6B1B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4</w:t>
            </w:r>
          </w:p>
        </w:tc>
      </w:tr>
    </w:tbl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* One ECTS point corresponds to 25-30 hours of total student workload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6. Internships related to the course/module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</w:rPr>
      </w:pPr>
    </w:p>
    <w:tbl>
      <w:tblPr>
        <w:tblStyle w:val="a9"/>
        <w:tblW w:w="8005" w:type="dxa"/>
        <w:tblInd w:w="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4148"/>
      </w:tblGrid>
      <w:tr w:rsidR="001C6B1B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Number of hours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  <w:tr w:rsidR="001C6B1B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>7. Instructional materials</w:t>
      </w: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</w:rPr>
      </w:pPr>
    </w:p>
    <w:tbl>
      <w:tblPr>
        <w:tblStyle w:val="aa"/>
        <w:tblW w:w="9494" w:type="dxa"/>
        <w:tblInd w:w="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494"/>
      </w:tblGrid>
      <w:tr w:rsidR="001C6B1B">
        <w:trPr>
          <w:trHeight w:val="532"/>
        </w:trPr>
        <w:tc>
          <w:tcPr>
            <w:tcW w:w="9494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Compulsory literature: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Y. Cohen, Muslims in Europe, Nova, 2018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Islam in Europe. Diversity, Identity and Influence, ed. A. Al-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Azmeh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>, Cambridge University Press, 2012</w:t>
            </w:r>
          </w:p>
          <w:p w:rsidR="001C6B1B" w:rsidRPr="00D229AE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  <w:lang w:val="pl-PL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Muslim Minorities and the Refugee Crisis in Europe, ed. </w:t>
            </w:r>
            <w:r w:rsidRPr="00D229AE">
              <w:rPr>
                <w:rFonts w:ascii="Corbel" w:eastAsia="Corbel" w:hAnsi="Corbel" w:cs="Corbel"/>
                <w:color w:val="000000"/>
                <w:lang w:val="pl-PL"/>
              </w:rPr>
              <w:t xml:space="preserve">K. Górak-Sosnowska, M. </w:t>
            </w:r>
            <w:proofErr w:type="spellStart"/>
            <w:r w:rsidRPr="00D229AE">
              <w:rPr>
                <w:rFonts w:ascii="Corbel" w:eastAsia="Corbel" w:hAnsi="Corbel" w:cs="Corbel"/>
                <w:color w:val="000000"/>
                <w:lang w:val="pl-PL"/>
              </w:rPr>
              <w:t>Pachocka</w:t>
            </w:r>
            <w:proofErr w:type="spellEnd"/>
            <w:r w:rsidRPr="00D229AE">
              <w:rPr>
                <w:rFonts w:ascii="Corbel" w:eastAsia="Corbel" w:hAnsi="Corbel" w:cs="Corbel"/>
                <w:color w:val="000000"/>
                <w:lang w:val="pl-PL"/>
              </w:rPr>
              <w:t>, J. Misiura, SGH Publishing Mouse, 2019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K.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Górak-Sosonowska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>, Deconstructing Islamophobia in Poland, University of Warsaw, 2014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  <w:tr w:rsidR="001C6B1B">
        <w:trPr>
          <w:trHeight w:val="532"/>
        </w:trPr>
        <w:tc>
          <w:tcPr>
            <w:tcW w:w="9494" w:type="dxa"/>
            <w:shd w:val="clear" w:color="auto" w:fill="FFFFFF"/>
            <w:tcMar>
              <w:left w:w="103" w:type="dxa"/>
            </w:tcMar>
          </w:tcPr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Complementary literature: </w:t>
            </w:r>
          </w:p>
          <w:p w:rsidR="001C6B1B" w:rsidRDefault="0085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M. Herding, Inventing the Muslim Cool. Islamic Youth Culture in Western Europe, 2013, </w:t>
            </w:r>
            <w:hyperlink r:id="rId7">
              <w:r>
                <w:rPr>
                  <w:rFonts w:ascii="Corbel" w:eastAsia="Corbel" w:hAnsi="Corbel" w:cs="Corbel"/>
                  <w:b/>
                  <w:smallCaps/>
                  <w:color w:val="0000FF"/>
                  <w:u w:val="single"/>
                </w:rPr>
                <w:t>https://www.researchgate.net/publication/337445357_Inventing_the_Muslim_Cool_Islamic_Youth_Culture_in_Western_Europe</w:t>
              </w:r>
            </w:hyperlink>
            <w:r>
              <w:rPr>
                <w:rFonts w:ascii="Corbel" w:eastAsia="Corbel" w:hAnsi="Corbel" w:cs="Corbel"/>
                <w:color w:val="000000"/>
              </w:rPr>
              <w:t xml:space="preserve"> </w:t>
            </w: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  <w:p w:rsidR="001C6B1B" w:rsidRDefault="001C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</w:p>
        </w:tc>
      </w:tr>
    </w:tbl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1C6B1B" w:rsidRDefault="001C6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</w:p>
    <w:p w:rsidR="001C6B1B" w:rsidRDefault="00852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Approved by the Head of the Department or an authorised person</w:t>
      </w:r>
    </w:p>
    <w:p w:rsidR="001C6B1B" w:rsidRDefault="001C6B1B">
      <w:pPr>
        <w:rPr>
          <w:rFonts w:ascii="Corbel" w:eastAsia="Corbel" w:hAnsi="Corbel" w:cs="Corbel"/>
          <w:color w:val="000000"/>
        </w:rPr>
      </w:pPr>
    </w:p>
    <w:p w:rsidR="001C6B1B" w:rsidRDefault="001C6B1B">
      <w:pPr>
        <w:rPr>
          <w:rFonts w:ascii="Corbel" w:eastAsia="Corbel" w:hAnsi="Corbel" w:cs="Corbel"/>
          <w:color w:val="000000"/>
        </w:rPr>
      </w:pPr>
    </w:p>
    <w:sectPr w:rsidR="001C6B1B">
      <w:footerReference w:type="default" r:id="rId8"/>
      <w:pgSz w:w="11906" w:h="16838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18" w:rsidRDefault="00067018">
      <w:pPr>
        <w:spacing w:after="0" w:line="240" w:lineRule="auto"/>
      </w:pPr>
      <w:r>
        <w:separator/>
      </w:r>
    </w:p>
  </w:endnote>
  <w:endnote w:type="continuationSeparator" w:id="0">
    <w:p w:rsidR="00067018" w:rsidRDefault="0006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B1B" w:rsidRDefault="008520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360395"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18" w:rsidRDefault="00067018">
      <w:pPr>
        <w:spacing w:after="0" w:line="240" w:lineRule="auto"/>
      </w:pPr>
      <w:r>
        <w:separator/>
      </w:r>
    </w:p>
  </w:footnote>
  <w:footnote w:type="continuationSeparator" w:id="0">
    <w:p w:rsidR="00067018" w:rsidRDefault="0006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E131A"/>
    <w:multiLevelType w:val="multilevel"/>
    <w:tmpl w:val="0CB4B2C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1B"/>
    <w:rsid w:val="00067018"/>
    <w:rsid w:val="001C6B1B"/>
    <w:rsid w:val="00360395"/>
    <w:rsid w:val="0085207D"/>
    <w:rsid w:val="00D2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4534"/>
  <w15:docId w15:val="{8742C3E7-1A72-4965-8626-A048CC51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GB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37445357_Inventing_the_Muslim_Cool_Islamic_Youth_Culture_in_Western_Eur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4503</Characters>
  <Application>Microsoft Office Word</Application>
  <DocSecurity>0</DocSecurity>
  <Lines>37</Lines>
  <Paragraphs>10</Paragraphs>
  <ScaleCrop>false</ScaleCrop>
  <Company>Microsoft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</cp:lastModifiedBy>
  <cp:revision>3</cp:revision>
  <dcterms:created xsi:type="dcterms:W3CDTF">2026-03-14T16:59:00Z</dcterms:created>
  <dcterms:modified xsi:type="dcterms:W3CDTF">2026-03-21T17:34:00Z</dcterms:modified>
</cp:coreProperties>
</file>