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5BB9" w14:textId="5BC24E42" w:rsidR="00D064AB" w:rsidRPr="009F5F1F" w:rsidRDefault="00D064AB" w:rsidP="00D064AB">
      <w:pPr>
        <w:spacing w:line="240" w:lineRule="auto"/>
        <w:jc w:val="right"/>
        <w:rPr>
          <w:rFonts w:ascii="Corbel" w:hAnsi="Corbel" w:cstheme="minorHAnsi"/>
          <w:bCs/>
          <w:i/>
          <w:sz w:val="24"/>
          <w:szCs w:val="24"/>
          <w:lang w:val="en-GB"/>
        </w:rPr>
      </w:pPr>
      <w:r w:rsidRPr="009F5F1F">
        <w:rPr>
          <w:rFonts w:ascii="Corbel" w:hAnsi="Corbel" w:cstheme="minorHAnsi"/>
          <w:b/>
          <w:bCs/>
          <w:sz w:val="24"/>
          <w:szCs w:val="24"/>
          <w:lang w:val="en-GB"/>
        </w:rPr>
        <w:t xml:space="preserve">   </w:t>
      </w:r>
      <w:r w:rsidRPr="009F5F1F">
        <w:rPr>
          <w:rFonts w:ascii="Corbel" w:hAnsi="Corbel" w:cstheme="minorHAnsi"/>
          <w:b/>
          <w:bCs/>
          <w:sz w:val="24"/>
          <w:szCs w:val="24"/>
          <w:lang w:val="en-GB"/>
        </w:rPr>
        <w:tab/>
      </w:r>
      <w:r w:rsidRPr="009F5F1F">
        <w:rPr>
          <w:rFonts w:ascii="Corbel" w:hAnsi="Corbel" w:cstheme="minorHAnsi"/>
          <w:b/>
          <w:bCs/>
          <w:sz w:val="24"/>
          <w:szCs w:val="24"/>
          <w:lang w:val="en-GB"/>
        </w:rPr>
        <w:tab/>
      </w:r>
      <w:r w:rsidRPr="009F5F1F">
        <w:rPr>
          <w:rFonts w:ascii="Corbel" w:hAnsi="Corbel" w:cstheme="minorHAnsi"/>
          <w:b/>
          <w:bCs/>
          <w:sz w:val="24"/>
          <w:szCs w:val="24"/>
          <w:lang w:val="en-GB"/>
        </w:rPr>
        <w:tab/>
      </w:r>
      <w:r w:rsidRPr="009F5F1F">
        <w:rPr>
          <w:rFonts w:ascii="Corbel" w:hAnsi="Corbel" w:cstheme="minorHAnsi"/>
          <w:b/>
          <w:bCs/>
          <w:sz w:val="24"/>
          <w:szCs w:val="24"/>
          <w:lang w:val="en-GB"/>
        </w:rPr>
        <w:tab/>
      </w:r>
      <w:r w:rsidRPr="009F5F1F">
        <w:rPr>
          <w:rFonts w:ascii="Corbel" w:hAnsi="Corbel" w:cstheme="minorHAnsi"/>
          <w:b/>
          <w:bCs/>
          <w:sz w:val="24"/>
          <w:szCs w:val="24"/>
          <w:lang w:val="en-GB"/>
        </w:rPr>
        <w:tab/>
      </w:r>
      <w:r w:rsidRPr="009F5F1F">
        <w:rPr>
          <w:rFonts w:ascii="Corbel" w:hAnsi="Corbel" w:cstheme="minorHAnsi"/>
          <w:b/>
          <w:bCs/>
          <w:sz w:val="24"/>
          <w:szCs w:val="24"/>
          <w:lang w:val="en-GB"/>
        </w:rPr>
        <w:tab/>
      </w:r>
    </w:p>
    <w:p w14:paraId="6E4A8C98" w14:textId="77777777" w:rsidR="009F5F1F" w:rsidRDefault="009F5F1F" w:rsidP="009F5F1F">
      <w:pPr>
        <w:spacing w:after="0" w:line="240" w:lineRule="auto"/>
        <w:ind w:left="4956" w:firstLine="708"/>
        <w:rPr>
          <w:rFonts w:ascii="Corbel" w:hAnsi="Corbel" w:cs="Tahoma"/>
          <w:sz w:val="20"/>
          <w:szCs w:val="20"/>
          <w:lang w:val="en-GB"/>
        </w:rPr>
      </w:pPr>
      <w:r>
        <w:rPr>
          <w:rFonts w:ascii="Corbel" w:hAnsi="Corbel" w:cs="Tahoma"/>
          <w:sz w:val="20"/>
          <w:szCs w:val="20"/>
          <w:lang w:val="en-GB"/>
        </w:rPr>
        <w:t xml:space="preserve">Appendix No. 1.5 to the Resolution No. 7/2023 </w:t>
      </w:r>
    </w:p>
    <w:p w14:paraId="3D008826" w14:textId="77777777" w:rsidR="009F5F1F" w:rsidRDefault="009F5F1F" w:rsidP="009F5F1F">
      <w:pPr>
        <w:spacing w:after="0" w:line="240" w:lineRule="auto"/>
        <w:rPr>
          <w:rFonts w:ascii="Corbel" w:hAnsi="Corbel" w:cs="Tahoma"/>
          <w:sz w:val="20"/>
          <w:szCs w:val="20"/>
          <w:lang w:val="en-GB"/>
        </w:rPr>
      </w:pPr>
      <w:r>
        <w:rPr>
          <w:rFonts w:ascii="Corbel" w:hAnsi="Corbel" w:cs="Tahoma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5873E70E" w14:textId="77777777" w:rsidR="009F5F1F" w:rsidRDefault="009F5F1F" w:rsidP="009F5F1F">
      <w:pPr>
        <w:spacing w:after="0" w:line="240" w:lineRule="auto"/>
        <w:rPr>
          <w:rFonts w:ascii="Corbel" w:hAnsi="Corbel" w:cs="Tahoma"/>
          <w:sz w:val="20"/>
          <w:szCs w:val="20"/>
          <w:lang w:val="en-GB"/>
        </w:rPr>
      </w:pPr>
    </w:p>
    <w:p w14:paraId="7173E856" w14:textId="77777777" w:rsidR="009F5F1F" w:rsidRDefault="009F5F1F" w:rsidP="009F5F1F">
      <w:pPr>
        <w:spacing w:after="0" w:line="240" w:lineRule="auto"/>
        <w:jc w:val="center"/>
        <w:rPr>
          <w:rFonts w:ascii="Corbel" w:hAnsi="Corbel" w:cs="Tahoma"/>
          <w:b/>
          <w:smallCaps/>
          <w:sz w:val="36"/>
          <w:lang w:val="en-GB"/>
        </w:rPr>
      </w:pPr>
      <w:r>
        <w:rPr>
          <w:rFonts w:ascii="Corbel" w:hAnsi="Corbel" w:cs="Tahoma"/>
          <w:b/>
          <w:smallCaps/>
          <w:sz w:val="36"/>
          <w:lang w:val="en-GB"/>
        </w:rPr>
        <w:t>SYLLABUS</w:t>
      </w:r>
    </w:p>
    <w:p w14:paraId="06A52CCC" w14:textId="77777777" w:rsidR="009F5F1F" w:rsidRDefault="009F5F1F" w:rsidP="009F5F1F">
      <w:pPr>
        <w:spacing w:after="0" w:line="240" w:lineRule="auto"/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>
        <w:rPr>
          <w:rFonts w:ascii="Corbel" w:hAnsi="Corbel" w:cs="Tahoma"/>
          <w:b/>
          <w:bCs/>
          <w:smallCaps/>
          <w:szCs w:val="24"/>
          <w:lang w:val="en-GB"/>
        </w:rPr>
        <w:t>regarding the qualification cycle FROM 2026-2029</w:t>
      </w:r>
    </w:p>
    <w:p w14:paraId="09B443D6" w14:textId="77777777" w:rsidR="009F5F1F" w:rsidRDefault="009F5F1F" w:rsidP="009F5F1F">
      <w:pPr>
        <w:spacing w:after="0" w:line="240" w:lineRule="auto"/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>
        <w:rPr>
          <w:rFonts w:ascii="Corbel" w:hAnsi="Corbel" w:cs="Tahoma"/>
          <w:b/>
          <w:bCs/>
          <w:smallCaps/>
          <w:szCs w:val="24"/>
          <w:lang w:val="en-GB"/>
        </w:rPr>
        <w:t>Academic year 2026-2027</w:t>
      </w:r>
    </w:p>
    <w:p w14:paraId="1F2AD89C" w14:textId="77777777" w:rsidR="00D064AB" w:rsidRPr="009F5F1F" w:rsidRDefault="00D064AB" w:rsidP="00D064AB">
      <w:pPr>
        <w:spacing w:after="0" w:line="240" w:lineRule="auto"/>
        <w:jc w:val="center"/>
        <w:rPr>
          <w:rFonts w:ascii="Corbel" w:hAnsi="Corbel" w:cstheme="minorHAnsi"/>
          <w:sz w:val="24"/>
          <w:szCs w:val="24"/>
          <w:lang w:val="en-GB"/>
        </w:rPr>
      </w:pPr>
    </w:p>
    <w:p w14:paraId="49C48F25" w14:textId="77777777" w:rsidR="00D064AB" w:rsidRPr="009F5F1F" w:rsidRDefault="00D064AB" w:rsidP="00D064AB">
      <w:pPr>
        <w:pStyle w:val="Punktygwne"/>
        <w:spacing w:before="0" w:after="0"/>
        <w:rPr>
          <w:rFonts w:ascii="Corbel" w:hAnsi="Corbel" w:cstheme="minorHAnsi"/>
          <w:color w:val="0070C0"/>
          <w:szCs w:val="24"/>
          <w:lang w:val="en-GB"/>
        </w:rPr>
      </w:pPr>
      <w:r w:rsidRPr="009F5F1F">
        <w:rPr>
          <w:rFonts w:ascii="Corbel" w:hAnsi="Corbel" w:cstheme="minorHAnsi"/>
          <w:szCs w:val="24"/>
          <w:lang w:val="en-GB"/>
        </w:rPr>
        <w:t>1. BASIC INFORMATION ABOUT THE SUBJECT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D064AB" w:rsidRPr="009A5756" w14:paraId="23C03074" w14:textId="77777777" w:rsidTr="00831B43">
        <w:tc>
          <w:tcPr>
            <w:tcW w:w="2694" w:type="dxa"/>
            <w:vAlign w:val="center"/>
          </w:tcPr>
          <w:p w14:paraId="14B45A4E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  <w:vAlign w:val="center"/>
          </w:tcPr>
          <w:p w14:paraId="65F93056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Interpersonal</w:t>
            </w:r>
            <w:proofErr w:type="spellEnd"/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communication</w:t>
            </w:r>
            <w:proofErr w:type="spellEnd"/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tourism</w:t>
            </w:r>
            <w:proofErr w:type="spellEnd"/>
          </w:p>
        </w:tc>
      </w:tr>
      <w:tr w:rsidR="00D064AB" w:rsidRPr="009A5756" w14:paraId="64DF9E22" w14:textId="77777777" w:rsidTr="00831B43">
        <w:tc>
          <w:tcPr>
            <w:tcW w:w="2694" w:type="dxa"/>
            <w:vAlign w:val="center"/>
          </w:tcPr>
          <w:p w14:paraId="1F0FAA7C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Course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code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*</w:t>
            </w:r>
          </w:p>
        </w:tc>
        <w:tc>
          <w:tcPr>
            <w:tcW w:w="7087" w:type="dxa"/>
            <w:vAlign w:val="center"/>
          </w:tcPr>
          <w:p w14:paraId="370C1071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</w:p>
        </w:tc>
      </w:tr>
      <w:tr w:rsidR="00D064AB" w:rsidRPr="009A5756" w14:paraId="18C74653" w14:textId="77777777" w:rsidTr="00831B43">
        <w:tc>
          <w:tcPr>
            <w:tcW w:w="2694" w:type="dxa"/>
            <w:vAlign w:val="center"/>
          </w:tcPr>
          <w:p w14:paraId="71C26B72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/>
                <w:sz w:val="24"/>
                <w:szCs w:val="24"/>
                <w:lang w:val="en-GB"/>
              </w:rPr>
              <w:t>Name of the unit providing the course</w:t>
            </w:r>
          </w:p>
        </w:tc>
        <w:tc>
          <w:tcPr>
            <w:tcW w:w="7087" w:type="dxa"/>
            <w:vAlign w:val="center"/>
          </w:tcPr>
          <w:p w14:paraId="4AA0E03C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College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Medical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Sciences</w:t>
            </w:r>
            <w:proofErr w:type="spellEnd"/>
          </w:p>
        </w:tc>
      </w:tr>
      <w:tr w:rsidR="00D064AB" w:rsidRPr="009F5F1F" w14:paraId="7B4F1186" w14:textId="77777777" w:rsidTr="00831B43">
        <w:tc>
          <w:tcPr>
            <w:tcW w:w="2694" w:type="dxa"/>
            <w:vAlign w:val="center"/>
          </w:tcPr>
          <w:p w14:paraId="2FE1A08A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/>
                <w:sz w:val="24"/>
                <w:szCs w:val="24"/>
                <w:lang w:val="en-GB"/>
              </w:rPr>
              <w:t>Name of the unit providing the subject</w:t>
            </w:r>
          </w:p>
        </w:tc>
        <w:tc>
          <w:tcPr>
            <w:tcW w:w="7087" w:type="dxa"/>
            <w:vAlign w:val="center"/>
          </w:tcPr>
          <w:p w14:paraId="7DD8A56C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/>
                <w:sz w:val="24"/>
                <w:szCs w:val="24"/>
                <w:lang w:val="en-GB"/>
              </w:rPr>
              <w:t>Institute of Physical Culture Sciences</w:t>
            </w:r>
          </w:p>
        </w:tc>
      </w:tr>
      <w:tr w:rsidR="00D064AB" w:rsidRPr="009A5756" w14:paraId="7C10E54E" w14:textId="77777777" w:rsidTr="00831B43">
        <w:tc>
          <w:tcPr>
            <w:tcW w:w="2694" w:type="dxa"/>
            <w:vAlign w:val="center"/>
          </w:tcPr>
          <w:p w14:paraId="23603419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Field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14:paraId="3CBB64A5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Recreation</w:t>
            </w:r>
            <w:proofErr w:type="spellEnd"/>
          </w:p>
        </w:tc>
      </w:tr>
      <w:tr w:rsidR="00D064AB" w:rsidRPr="009A5756" w14:paraId="749A8BAF" w14:textId="77777777" w:rsidTr="00831B43">
        <w:tc>
          <w:tcPr>
            <w:tcW w:w="2694" w:type="dxa"/>
            <w:vAlign w:val="center"/>
          </w:tcPr>
          <w:p w14:paraId="2F39D999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level</w:t>
            </w:r>
            <w:proofErr w:type="spellEnd"/>
          </w:p>
        </w:tc>
        <w:tc>
          <w:tcPr>
            <w:tcW w:w="7087" w:type="dxa"/>
            <w:vAlign w:val="center"/>
          </w:tcPr>
          <w:p w14:paraId="595D8A96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first-cycle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studies</w:t>
            </w:r>
            <w:proofErr w:type="spellEnd"/>
          </w:p>
        </w:tc>
      </w:tr>
      <w:tr w:rsidR="00D064AB" w:rsidRPr="009A5756" w14:paraId="79AB1CEB" w14:textId="77777777" w:rsidTr="00831B43">
        <w:tc>
          <w:tcPr>
            <w:tcW w:w="2694" w:type="dxa"/>
            <w:vAlign w:val="center"/>
          </w:tcPr>
          <w:p w14:paraId="67EDA7B1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Profile</w:t>
            </w:r>
          </w:p>
        </w:tc>
        <w:tc>
          <w:tcPr>
            <w:tcW w:w="7087" w:type="dxa"/>
            <w:vAlign w:val="center"/>
          </w:tcPr>
          <w:p w14:paraId="23471987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General </w:t>
            </w: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D064AB" w:rsidRPr="009A5756" w14:paraId="51F449CE" w14:textId="77777777" w:rsidTr="00831B43">
        <w:tc>
          <w:tcPr>
            <w:tcW w:w="2694" w:type="dxa"/>
            <w:vAlign w:val="center"/>
          </w:tcPr>
          <w:p w14:paraId="34814B26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Form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7087" w:type="dxa"/>
            <w:vAlign w:val="center"/>
          </w:tcPr>
          <w:p w14:paraId="5F2CBA4F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Full-</w:t>
            </w: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time</w:t>
            </w:r>
            <w:proofErr w:type="spellEnd"/>
          </w:p>
        </w:tc>
      </w:tr>
      <w:tr w:rsidR="00D064AB" w:rsidRPr="009A5756" w14:paraId="5396BBF7" w14:textId="77777777" w:rsidTr="00831B43">
        <w:tc>
          <w:tcPr>
            <w:tcW w:w="2694" w:type="dxa"/>
            <w:vAlign w:val="center"/>
          </w:tcPr>
          <w:p w14:paraId="23C04D43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/>
                <w:sz w:val="24"/>
                <w:szCs w:val="24"/>
                <w:lang w:val="en-GB"/>
              </w:rPr>
              <w:t>Year and semester (s) of study</w:t>
            </w:r>
          </w:p>
        </w:tc>
        <w:tc>
          <w:tcPr>
            <w:tcW w:w="7087" w:type="dxa"/>
            <w:vAlign w:val="center"/>
          </w:tcPr>
          <w:p w14:paraId="2360CC9F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1 </w:t>
            </w: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year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, </w:t>
            </w: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sem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. I</w:t>
            </w:r>
            <w:r>
              <w:rPr>
                <w:rFonts w:ascii="Corbel" w:hAnsi="Corbel" w:cstheme="minorHAnsi"/>
                <w:b w:val="0"/>
                <w:sz w:val="24"/>
                <w:szCs w:val="24"/>
              </w:rPr>
              <w:t>I</w:t>
            </w: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</w:p>
        </w:tc>
      </w:tr>
      <w:tr w:rsidR="00D064AB" w:rsidRPr="009A5756" w14:paraId="4F4C76B4" w14:textId="77777777" w:rsidTr="00831B43">
        <w:tc>
          <w:tcPr>
            <w:tcW w:w="2694" w:type="dxa"/>
            <w:vAlign w:val="center"/>
          </w:tcPr>
          <w:p w14:paraId="58B5C227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Type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  <w:vAlign w:val="center"/>
          </w:tcPr>
          <w:p w14:paraId="4FE640B0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D</w:t>
            </w: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irectional</w:t>
            </w:r>
            <w:proofErr w:type="spellEnd"/>
          </w:p>
        </w:tc>
      </w:tr>
      <w:tr w:rsidR="00D064AB" w:rsidRPr="009A5756" w14:paraId="4D9B3C2C" w14:textId="77777777" w:rsidTr="00831B43">
        <w:tc>
          <w:tcPr>
            <w:tcW w:w="2694" w:type="dxa"/>
            <w:vAlign w:val="center"/>
          </w:tcPr>
          <w:p w14:paraId="4372BE44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Language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7087" w:type="dxa"/>
            <w:vAlign w:val="center"/>
          </w:tcPr>
          <w:p w14:paraId="23FA1F9B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English </w:t>
            </w:r>
          </w:p>
        </w:tc>
      </w:tr>
      <w:tr w:rsidR="00D064AB" w:rsidRPr="009A5756" w14:paraId="2F4CD659" w14:textId="77777777" w:rsidTr="00831B43">
        <w:tc>
          <w:tcPr>
            <w:tcW w:w="2694" w:type="dxa"/>
            <w:vAlign w:val="center"/>
          </w:tcPr>
          <w:p w14:paraId="57604D08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Coordinator</w:t>
            </w:r>
            <w:proofErr w:type="spellEnd"/>
          </w:p>
        </w:tc>
        <w:tc>
          <w:tcPr>
            <w:tcW w:w="7087" w:type="dxa"/>
            <w:vAlign w:val="center"/>
          </w:tcPr>
          <w:p w14:paraId="24781F13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PhD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Anna Nizioł</w:t>
            </w:r>
          </w:p>
        </w:tc>
      </w:tr>
      <w:tr w:rsidR="00D064AB" w:rsidRPr="009A5756" w14:paraId="705D3359" w14:textId="77777777" w:rsidTr="00831B43">
        <w:tc>
          <w:tcPr>
            <w:tcW w:w="2694" w:type="dxa"/>
            <w:vAlign w:val="center"/>
          </w:tcPr>
          <w:p w14:paraId="31C7E1E2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/>
                <w:sz w:val="24"/>
                <w:szCs w:val="24"/>
                <w:lang w:val="en-GB"/>
              </w:rPr>
              <w:t>Name and surname of the lecturer (s)</w:t>
            </w:r>
          </w:p>
        </w:tc>
        <w:tc>
          <w:tcPr>
            <w:tcW w:w="7087" w:type="dxa"/>
            <w:vAlign w:val="center"/>
          </w:tcPr>
          <w:p w14:paraId="5C3174DD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PhD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Anna Nizioł</w:t>
            </w:r>
          </w:p>
        </w:tc>
      </w:tr>
    </w:tbl>
    <w:p w14:paraId="4287E135" w14:textId="77777777" w:rsidR="00D064AB" w:rsidRPr="009A5756" w:rsidRDefault="00D064AB" w:rsidP="00D064AB">
      <w:pPr>
        <w:pStyle w:val="Podpunkty"/>
        <w:spacing w:before="100" w:beforeAutospacing="1" w:after="100" w:afterAutospacing="1"/>
        <w:ind w:left="0"/>
        <w:rPr>
          <w:rFonts w:ascii="Corbel" w:hAnsi="Corbel" w:cstheme="minorHAnsi"/>
          <w:b w:val="0"/>
          <w:sz w:val="24"/>
          <w:szCs w:val="24"/>
        </w:rPr>
      </w:pPr>
      <w:r w:rsidRPr="009A5756">
        <w:rPr>
          <w:rFonts w:ascii="Corbel" w:hAnsi="Corbel" w:cstheme="minorHAnsi"/>
          <w:b w:val="0"/>
          <w:sz w:val="24"/>
          <w:szCs w:val="24"/>
        </w:rPr>
        <w:t xml:space="preserve">* </w:t>
      </w:r>
      <w:proofErr w:type="spellStart"/>
      <w:r w:rsidRPr="009A5756">
        <w:rPr>
          <w:rFonts w:ascii="Corbel" w:hAnsi="Corbel" w:cstheme="minorHAnsi"/>
          <w:b w:val="0"/>
          <w:i/>
          <w:sz w:val="24"/>
          <w:szCs w:val="24"/>
        </w:rPr>
        <w:t>optionally</w:t>
      </w:r>
      <w:proofErr w:type="spellEnd"/>
    </w:p>
    <w:p w14:paraId="71D77C1A" w14:textId="77777777" w:rsidR="00D064AB" w:rsidRPr="009F5F1F" w:rsidRDefault="00D064AB" w:rsidP="00D064AB">
      <w:pPr>
        <w:pStyle w:val="Podpunkty"/>
        <w:ind w:left="0"/>
        <w:rPr>
          <w:rFonts w:ascii="Corbel" w:hAnsi="Corbel" w:cstheme="minorHAnsi"/>
          <w:sz w:val="24"/>
          <w:szCs w:val="24"/>
          <w:lang w:val="en-GB"/>
        </w:rPr>
      </w:pPr>
      <w:r w:rsidRPr="009F5F1F">
        <w:rPr>
          <w:rFonts w:ascii="Corbel" w:hAnsi="Corbel" w:cstheme="minorHAnsi"/>
          <w:sz w:val="24"/>
          <w:szCs w:val="24"/>
          <w:lang w:val="en-GB"/>
        </w:rPr>
        <w:t>1.1. Forms of classes, number of hours and ECTS credits</w:t>
      </w:r>
    </w:p>
    <w:p w14:paraId="72C0E714" w14:textId="77777777" w:rsidR="00D064AB" w:rsidRPr="009F5F1F" w:rsidRDefault="00D064AB" w:rsidP="00D064AB">
      <w:pPr>
        <w:pStyle w:val="Podpunkty"/>
        <w:ind w:left="0"/>
        <w:rPr>
          <w:rFonts w:ascii="Corbel" w:hAnsi="Corbel" w:cstheme="minorHAnsi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942"/>
        <w:gridCol w:w="1484"/>
      </w:tblGrid>
      <w:tr w:rsidR="00D064AB" w:rsidRPr="005D39F1" w14:paraId="571EAC5C" w14:textId="77777777" w:rsidTr="00831B4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F15C" w14:textId="77777777" w:rsidR="00D064AB" w:rsidRPr="005D39F1" w:rsidRDefault="00D064AB" w:rsidP="00831B43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proofErr w:type="spellStart"/>
            <w:r w:rsidRPr="005D39F1">
              <w:rPr>
                <w:rFonts w:ascii="Corbel" w:hAnsi="Corbel" w:cstheme="minorHAnsi"/>
                <w:szCs w:val="24"/>
              </w:rPr>
              <w:t>Semest</w:t>
            </w:r>
            <w:r>
              <w:rPr>
                <w:rFonts w:ascii="Corbel" w:hAnsi="Corbel" w:cstheme="minorHAnsi"/>
                <w:szCs w:val="24"/>
              </w:rPr>
              <w:t>e</w:t>
            </w:r>
            <w:r w:rsidRPr="005D39F1">
              <w:rPr>
                <w:rFonts w:ascii="Corbel" w:hAnsi="Corbel" w:cstheme="minorHAnsi"/>
                <w:szCs w:val="24"/>
              </w:rPr>
              <w:t>r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4372" w14:textId="77777777" w:rsidR="00D064AB" w:rsidRPr="005D39F1" w:rsidRDefault="00D064AB" w:rsidP="00831B43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proofErr w:type="spellStart"/>
            <w:r>
              <w:rPr>
                <w:rFonts w:ascii="Corbel" w:hAnsi="Corbel" w:cstheme="minorHAnsi"/>
                <w:szCs w:val="24"/>
              </w:rPr>
              <w:t>Lecture</w:t>
            </w:r>
            <w:proofErr w:type="spellEnd"/>
            <w:r>
              <w:rPr>
                <w:rFonts w:ascii="Corbel" w:hAnsi="Corbel" w:cstheme="minorHAnsi"/>
                <w:szCs w:val="24"/>
              </w:rPr>
              <w:t>/</w:t>
            </w:r>
            <w:proofErr w:type="spellStart"/>
            <w:r>
              <w:rPr>
                <w:rFonts w:ascii="Corbel" w:hAnsi="Corbel" w:cstheme="minorHAnsi"/>
                <w:szCs w:val="24"/>
              </w:rPr>
              <w:t>exercises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2AFB" w14:textId="77777777" w:rsidR="00D064AB" w:rsidRPr="005D39F1" w:rsidRDefault="00D064AB" w:rsidP="00831B43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b/>
                <w:szCs w:val="24"/>
              </w:rPr>
            </w:pPr>
            <w:proofErr w:type="spellStart"/>
            <w:r>
              <w:rPr>
                <w:rFonts w:ascii="Corbel" w:hAnsi="Corbel" w:cstheme="minorHAnsi"/>
                <w:b/>
                <w:szCs w:val="24"/>
              </w:rPr>
              <w:t>Number</w:t>
            </w:r>
            <w:proofErr w:type="spellEnd"/>
            <w:r>
              <w:rPr>
                <w:rFonts w:ascii="Corbel" w:hAnsi="Corbel" w:cstheme="minorHAnsi"/>
                <w:b/>
                <w:szCs w:val="24"/>
              </w:rPr>
              <w:t xml:space="preserve"> of</w:t>
            </w:r>
            <w:r w:rsidRPr="005D39F1">
              <w:rPr>
                <w:rFonts w:ascii="Corbel" w:hAnsi="Corbel" w:cstheme="minorHAnsi"/>
                <w:b/>
                <w:szCs w:val="24"/>
              </w:rPr>
              <w:t xml:space="preserve"> ECTS</w:t>
            </w:r>
          </w:p>
        </w:tc>
      </w:tr>
      <w:tr w:rsidR="00D064AB" w:rsidRPr="005D39F1" w14:paraId="706C993C" w14:textId="77777777" w:rsidTr="00831B43">
        <w:trPr>
          <w:trHeight w:val="453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22B5" w14:textId="403C9EBF" w:rsidR="00D064AB" w:rsidRPr="005D39F1" w:rsidRDefault="00865FD7" w:rsidP="00831B43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Summer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5910" w14:textId="77777777" w:rsidR="00D064AB" w:rsidRPr="005D39F1" w:rsidRDefault="00D064AB" w:rsidP="00831B43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9674" w14:textId="77777777" w:rsidR="00D064AB" w:rsidRPr="005D39F1" w:rsidRDefault="00D064AB" w:rsidP="00831B43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2</w:t>
            </w:r>
          </w:p>
        </w:tc>
      </w:tr>
    </w:tbl>
    <w:p w14:paraId="113F7C60" w14:textId="77777777" w:rsidR="00D064AB" w:rsidRPr="005D39F1" w:rsidRDefault="00D064AB" w:rsidP="00D064AB">
      <w:pPr>
        <w:pStyle w:val="Podpunkty"/>
        <w:ind w:left="0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4B931FCE" w14:textId="77777777" w:rsidR="00D064AB" w:rsidRPr="005D39F1" w:rsidRDefault="00D064AB" w:rsidP="00D064AB">
      <w:pPr>
        <w:pStyle w:val="Podpunkty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6637ECC3" w14:textId="77777777" w:rsidR="00D064AB" w:rsidRPr="005D39F1" w:rsidRDefault="00D064AB" w:rsidP="00D064AB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>1.2.</w:t>
      </w:r>
      <w:r w:rsidRPr="005D39F1">
        <w:rPr>
          <w:rFonts w:ascii="Corbel" w:hAnsi="Corbel" w:cstheme="minorHAnsi"/>
          <w:smallCaps w:val="0"/>
          <w:szCs w:val="24"/>
        </w:rPr>
        <w:tab/>
      </w:r>
      <w:r>
        <w:rPr>
          <w:rFonts w:ascii="Corbel" w:hAnsi="Corbel" w:cstheme="minorHAnsi"/>
          <w:smallCaps w:val="0"/>
          <w:szCs w:val="24"/>
        </w:rPr>
        <w:t xml:space="preserve">The </w:t>
      </w:r>
      <w:proofErr w:type="spellStart"/>
      <w:r>
        <w:rPr>
          <w:rFonts w:ascii="Corbel" w:hAnsi="Corbel" w:cstheme="minorHAnsi"/>
          <w:smallCaps w:val="0"/>
          <w:szCs w:val="24"/>
        </w:rPr>
        <w:t>way</w:t>
      </w:r>
      <w:proofErr w:type="spellEnd"/>
      <w:r>
        <w:rPr>
          <w:rFonts w:ascii="Corbel" w:hAnsi="Corbel" w:cstheme="minorHAnsi"/>
          <w:smallCaps w:val="0"/>
          <w:szCs w:val="24"/>
        </w:rPr>
        <w:t xml:space="preserve"> of </w:t>
      </w:r>
      <w:proofErr w:type="spellStart"/>
      <w:r>
        <w:rPr>
          <w:rFonts w:ascii="Corbel" w:hAnsi="Corbel" w:cstheme="minorHAnsi"/>
          <w:smallCaps w:val="0"/>
          <w:szCs w:val="24"/>
        </w:rPr>
        <w:t>providing</w:t>
      </w:r>
      <w:proofErr w:type="spellEnd"/>
      <w:r>
        <w:rPr>
          <w:rFonts w:ascii="Corbel" w:hAnsi="Corbel" w:cstheme="minorHAnsi"/>
          <w:smallCaps w:val="0"/>
          <w:szCs w:val="24"/>
        </w:rPr>
        <w:t xml:space="preserve"> </w:t>
      </w:r>
      <w:proofErr w:type="spellStart"/>
      <w:r>
        <w:rPr>
          <w:rFonts w:ascii="Corbel" w:hAnsi="Corbel" w:cstheme="minorHAnsi"/>
          <w:smallCaps w:val="0"/>
          <w:szCs w:val="24"/>
        </w:rPr>
        <w:t>classes</w:t>
      </w:r>
      <w:proofErr w:type="spellEnd"/>
      <w:r w:rsidRPr="005D39F1">
        <w:rPr>
          <w:rFonts w:ascii="Corbel" w:hAnsi="Corbel" w:cstheme="minorHAnsi"/>
          <w:smallCaps w:val="0"/>
          <w:szCs w:val="24"/>
        </w:rPr>
        <w:t xml:space="preserve">  </w:t>
      </w:r>
    </w:p>
    <w:p w14:paraId="0A82E742" w14:textId="77777777" w:rsidR="00D064AB" w:rsidRPr="005D39F1" w:rsidRDefault="00D064AB" w:rsidP="00D064AB">
      <w:pPr>
        <w:pStyle w:val="Punktygwne"/>
        <w:spacing w:before="0" w:after="0"/>
        <w:ind w:left="709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eastAsia="MS Gothic" w:hAnsi="Corbel" w:cstheme="minorHAnsi"/>
          <w:b w:val="0"/>
          <w:szCs w:val="24"/>
        </w:rPr>
        <w:t>X</w:t>
      </w:r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  <w:r>
        <w:rPr>
          <w:rFonts w:ascii="Corbel" w:hAnsi="Corbel" w:cstheme="minorHAnsi"/>
          <w:b w:val="0"/>
          <w:smallCaps w:val="0"/>
          <w:szCs w:val="24"/>
          <w:u w:val="single"/>
        </w:rPr>
        <w:t>audytorium form</w:t>
      </w:r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</w:p>
    <w:p w14:paraId="5AEE9076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p w14:paraId="0D28F5A2" w14:textId="77777777" w:rsidR="00D064AB" w:rsidRPr="009F5F1F" w:rsidRDefault="00D064AB" w:rsidP="00D064AB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 w:cstheme="minorHAnsi"/>
          <w:smallCaps w:val="0"/>
          <w:szCs w:val="24"/>
          <w:lang w:val="en-GB"/>
        </w:rPr>
      </w:pPr>
      <w:r w:rsidRPr="009F5F1F">
        <w:rPr>
          <w:rFonts w:ascii="Corbel" w:hAnsi="Corbel" w:cstheme="minorHAnsi"/>
          <w:smallCaps w:val="0"/>
          <w:szCs w:val="24"/>
          <w:lang w:val="en-GB"/>
        </w:rPr>
        <w:t xml:space="preserve">1.3 </w:t>
      </w:r>
      <w:r w:rsidRPr="009F5F1F">
        <w:rPr>
          <w:rFonts w:ascii="Corbel" w:hAnsi="Corbel" w:cstheme="minorHAnsi"/>
          <w:smallCaps w:val="0"/>
          <w:szCs w:val="24"/>
          <w:lang w:val="en-GB"/>
        </w:rPr>
        <w:tab/>
        <w:t>The form of completing the course (examination, credit with a grade, credit without a grade)</w:t>
      </w:r>
    </w:p>
    <w:p w14:paraId="7763F781" w14:textId="77777777" w:rsidR="00D064AB" w:rsidRPr="009F5F1F" w:rsidRDefault="00D064AB" w:rsidP="00D064AB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 w:cstheme="minorHAnsi"/>
          <w:b w:val="0"/>
          <w:smallCaps w:val="0"/>
          <w:szCs w:val="24"/>
          <w:lang w:val="en-GB"/>
        </w:rPr>
      </w:pPr>
      <w:r w:rsidRPr="009F5F1F">
        <w:rPr>
          <w:rFonts w:ascii="Corbel" w:hAnsi="Corbel" w:cstheme="minorHAnsi"/>
          <w:b w:val="0"/>
          <w:smallCaps w:val="0"/>
          <w:szCs w:val="24"/>
          <w:lang w:val="en-GB"/>
        </w:rPr>
        <w:t>Lectures, Exercises - credit with a grade</w:t>
      </w:r>
    </w:p>
    <w:p w14:paraId="511AFDC8" w14:textId="77777777" w:rsidR="00D064AB" w:rsidRPr="009F5F1F" w:rsidRDefault="00D064AB" w:rsidP="00D064AB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 w:cstheme="minorHAnsi"/>
          <w:b w:val="0"/>
          <w:szCs w:val="24"/>
          <w:lang w:val="en-GB"/>
        </w:rPr>
      </w:pPr>
    </w:p>
    <w:p w14:paraId="1386CD7B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5D39F1">
        <w:rPr>
          <w:rFonts w:ascii="Corbel" w:hAnsi="Corbel" w:cstheme="minorHAnsi"/>
          <w:szCs w:val="24"/>
        </w:rPr>
        <w:t>2.</w:t>
      </w:r>
      <w:r w:rsidRPr="009A5756">
        <w:t xml:space="preserve"> </w:t>
      </w:r>
      <w:r w:rsidRPr="009A5756">
        <w:rPr>
          <w:rFonts w:ascii="Corbel" w:hAnsi="Corbel" w:cstheme="minorHAnsi"/>
          <w:szCs w:val="24"/>
        </w:rPr>
        <w:t>ENTRY REQUIREMENTS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064AB" w:rsidRPr="009F5F1F" w14:paraId="63CECC59" w14:textId="77777777" w:rsidTr="00831B43">
        <w:tc>
          <w:tcPr>
            <w:tcW w:w="9670" w:type="dxa"/>
          </w:tcPr>
          <w:p w14:paraId="3585A9C5" w14:textId="77777777" w:rsidR="00D064AB" w:rsidRPr="009F5F1F" w:rsidRDefault="00F52948" w:rsidP="00831B43">
            <w:pPr>
              <w:spacing w:after="0" w:line="240" w:lineRule="auto"/>
              <w:rPr>
                <w:rFonts w:ascii="Corbel" w:hAnsi="Corbel" w:cstheme="minorHAnsi"/>
                <w:b/>
                <w:smallCaps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Basic knowledge of communication principles, ability to speak, listen, understand, ability to work in a group.</w:t>
            </w:r>
          </w:p>
        </w:tc>
      </w:tr>
    </w:tbl>
    <w:p w14:paraId="0F824DBF" w14:textId="77777777" w:rsidR="00D064AB" w:rsidRPr="009F5F1F" w:rsidRDefault="00D064AB" w:rsidP="00D064AB">
      <w:pPr>
        <w:pStyle w:val="Punktygwne"/>
        <w:spacing w:before="0" w:after="0"/>
        <w:rPr>
          <w:rFonts w:ascii="Corbel" w:hAnsi="Corbel" w:cstheme="minorHAnsi"/>
          <w:szCs w:val="24"/>
          <w:lang w:val="en-GB"/>
        </w:rPr>
      </w:pPr>
    </w:p>
    <w:p w14:paraId="14ED62F1" w14:textId="77777777" w:rsidR="00D064AB" w:rsidRPr="009F5F1F" w:rsidRDefault="00D064AB" w:rsidP="00D064AB">
      <w:pPr>
        <w:pStyle w:val="Punktygwne"/>
        <w:spacing w:before="0" w:after="0"/>
        <w:rPr>
          <w:rFonts w:ascii="Corbel" w:hAnsi="Corbel" w:cstheme="minorHAnsi"/>
          <w:szCs w:val="24"/>
          <w:lang w:val="en-GB"/>
        </w:rPr>
      </w:pPr>
      <w:r w:rsidRPr="009F5F1F">
        <w:rPr>
          <w:rFonts w:ascii="Corbel" w:hAnsi="Corbel" w:cstheme="minorHAnsi"/>
          <w:szCs w:val="24"/>
          <w:lang w:val="en-GB"/>
        </w:rPr>
        <w:t>3. OBJECTIVES, LEARNING OUTCOMES, PROGRAM CONTENT AND TEACHING METHODS</w:t>
      </w:r>
    </w:p>
    <w:p w14:paraId="71F9871F" w14:textId="77777777" w:rsidR="00D064AB" w:rsidRPr="009F5F1F" w:rsidRDefault="00D064AB" w:rsidP="00D064AB">
      <w:pPr>
        <w:pStyle w:val="Podpunkty"/>
        <w:rPr>
          <w:rFonts w:ascii="Corbel" w:hAnsi="Corbel" w:cstheme="minorHAnsi"/>
          <w:sz w:val="24"/>
          <w:szCs w:val="24"/>
          <w:lang w:val="en-GB"/>
        </w:rPr>
      </w:pPr>
    </w:p>
    <w:p w14:paraId="0CC1ACB9" w14:textId="77777777" w:rsidR="00D064AB" w:rsidRPr="005D39F1" w:rsidRDefault="00D064AB" w:rsidP="00D064AB">
      <w:pPr>
        <w:pStyle w:val="Podpunkty"/>
        <w:rPr>
          <w:rFonts w:ascii="Corbel" w:hAnsi="Corbel" w:cstheme="minorHAnsi"/>
          <w:sz w:val="24"/>
          <w:szCs w:val="24"/>
        </w:rPr>
      </w:pPr>
      <w:r w:rsidRPr="005D39F1">
        <w:rPr>
          <w:rFonts w:ascii="Corbel" w:hAnsi="Corbel" w:cstheme="minorHAnsi"/>
          <w:sz w:val="24"/>
          <w:szCs w:val="24"/>
        </w:rPr>
        <w:t xml:space="preserve">3.1 </w:t>
      </w:r>
      <w:proofErr w:type="spellStart"/>
      <w:r>
        <w:rPr>
          <w:rFonts w:ascii="Corbel" w:hAnsi="Corbel" w:cstheme="minorHAnsi"/>
          <w:sz w:val="24"/>
          <w:szCs w:val="24"/>
        </w:rPr>
        <w:t>Objectives</w:t>
      </w:r>
      <w:proofErr w:type="spellEnd"/>
    </w:p>
    <w:p w14:paraId="7D0BDD71" w14:textId="77777777" w:rsidR="00D064AB" w:rsidRPr="005D39F1" w:rsidRDefault="00D064AB" w:rsidP="00D064AB">
      <w:pPr>
        <w:pStyle w:val="Podpunkty"/>
        <w:rPr>
          <w:rFonts w:ascii="Corbel" w:hAnsi="Corbel" w:cstheme="minorHAnsi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D064AB" w:rsidRPr="009F5F1F" w14:paraId="22B7809B" w14:textId="77777777" w:rsidTr="00831B43">
        <w:tc>
          <w:tcPr>
            <w:tcW w:w="843" w:type="dxa"/>
            <w:vAlign w:val="center"/>
          </w:tcPr>
          <w:p w14:paraId="4B3B26A5" w14:textId="77777777" w:rsidR="00D064AB" w:rsidRPr="00F86DE3" w:rsidRDefault="00D064AB" w:rsidP="00831B43">
            <w:pPr>
              <w:pStyle w:val="Podpunkty"/>
              <w:ind w:left="0"/>
              <w:jc w:val="left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F86DE3">
              <w:rPr>
                <w:rFonts w:ascii="Corbel" w:hAnsi="Corbel" w:cstheme="minorHAnsi"/>
                <w:b w:val="0"/>
                <w:sz w:val="24"/>
                <w:szCs w:val="24"/>
              </w:rPr>
              <w:t>C1</w:t>
            </w:r>
          </w:p>
        </w:tc>
        <w:tc>
          <w:tcPr>
            <w:tcW w:w="8677" w:type="dxa"/>
            <w:vAlign w:val="center"/>
          </w:tcPr>
          <w:p w14:paraId="374665AD" w14:textId="77777777" w:rsidR="00D064AB" w:rsidRPr="009F5F1F" w:rsidRDefault="00F5294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/>
                <w:sz w:val="24"/>
                <w:szCs w:val="24"/>
                <w:lang w:val="en-GB"/>
              </w:rPr>
              <w:t>Providing knowledge in the field of effective communication.</w:t>
            </w:r>
          </w:p>
        </w:tc>
      </w:tr>
      <w:tr w:rsidR="00D064AB" w:rsidRPr="009F5F1F" w14:paraId="47CD5A2B" w14:textId="77777777" w:rsidTr="00831B43">
        <w:tc>
          <w:tcPr>
            <w:tcW w:w="843" w:type="dxa"/>
            <w:vAlign w:val="center"/>
          </w:tcPr>
          <w:p w14:paraId="74CD7D37" w14:textId="77777777" w:rsidR="00D064AB" w:rsidRPr="00F86DE3" w:rsidRDefault="00D064AB" w:rsidP="00831B43">
            <w:pPr>
              <w:pStyle w:val="Cele"/>
              <w:spacing w:before="0"/>
              <w:ind w:left="0" w:firstLine="0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F86DE3">
              <w:rPr>
                <w:rFonts w:ascii="Corbel" w:hAnsi="Corbel" w:cstheme="minorHAnsi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14:paraId="0A49AF0E" w14:textId="77777777" w:rsidR="00D064AB" w:rsidRPr="009F5F1F" w:rsidRDefault="00F5294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/>
                <w:sz w:val="24"/>
                <w:szCs w:val="24"/>
                <w:lang w:val="en-GB"/>
              </w:rPr>
              <w:t>Improving the ability to control and adjust one's own behavior as part of the interpersonal communication process</w:t>
            </w:r>
          </w:p>
        </w:tc>
      </w:tr>
      <w:tr w:rsidR="00D064AB" w:rsidRPr="009F5F1F" w14:paraId="46120AD0" w14:textId="77777777" w:rsidTr="00831B43">
        <w:tc>
          <w:tcPr>
            <w:tcW w:w="843" w:type="dxa"/>
            <w:vAlign w:val="center"/>
          </w:tcPr>
          <w:p w14:paraId="2C08F24C" w14:textId="77777777" w:rsidR="00D064AB" w:rsidRPr="00F86DE3" w:rsidRDefault="00D064AB" w:rsidP="00831B43">
            <w:pPr>
              <w:pStyle w:val="Cele"/>
              <w:spacing w:before="0"/>
              <w:ind w:left="0" w:firstLine="0"/>
              <w:jc w:val="left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14:paraId="6E441CCE" w14:textId="77777777" w:rsidR="00D064AB" w:rsidRPr="009F5F1F" w:rsidRDefault="00F5294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/>
                <w:sz w:val="24"/>
                <w:szCs w:val="24"/>
                <w:lang w:val="en-GB"/>
              </w:rPr>
              <w:t>Indicating the possibilities of using communication knowledge to improve the quality of interpersonal relationships</w:t>
            </w:r>
          </w:p>
        </w:tc>
      </w:tr>
    </w:tbl>
    <w:p w14:paraId="3D35B0B1" w14:textId="77777777" w:rsidR="00D064AB" w:rsidRPr="009F5F1F" w:rsidRDefault="00D064AB" w:rsidP="00D064AB">
      <w:pPr>
        <w:pStyle w:val="Punktygwne"/>
        <w:spacing w:before="0" w:after="0"/>
        <w:rPr>
          <w:rFonts w:ascii="Corbel" w:hAnsi="Corbel" w:cstheme="minorHAnsi"/>
          <w:b w:val="0"/>
          <w:smallCaps w:val="0"/>
          <w:color w:val="000000"/>
          <w:szCs w:val="24"/>
          <w:lang w:val="en-GB"/>
        </w:rPr>
      </w:pPr>
    </w:p>
    <w:p w14:paraId="4FC85C0E" w14:textId="77777777" w:rsidR="00D064AB" w:rsidRDefault="00D064AB" w:rsidP="00D064AB">
      <w:pPr>
        <w:spacing w:after="0" w:line="240" w:lineRule="auto"/>
        <w:rPr>
          <w:rFonts w:ascii="Corbel" w:hAnsi="Corbel" w:cstheme="minorHAnsi"/>
          <w:b/>
          <w:sz w:val="24"/>
          <w:szCs w:val="24"/>
        </w:rPr>
      </w:pPr>
      <w:r w:rsidRPr="00F86DE3">
        <w:rPr>
          <w:rFonts w:ascii="Corbel" w:hAnsi="Corbel" w:cstheme="minorHAnsi"/>
          <w:b/>
          <w:sz w:val="24"/>
          <w:szCs w:val="24"/>
        </w:rPr>
        <w:t xml:space="preserve">3.2 Learning </w:t>
      </w:r>
      <w:proofErr w:type="spellStart"/>
      <w:r w:rsidRPr="00F86DE3">
        <w:rPr>
          <w:rFonts w:ascii="Corbel" w:hAnsi="Corbel" w:cstheme="minorHAnsi"/>
          <w:b/>
          <w:sz w:val="24"/>
          <w:szCs w:val="24"/>
        </w:rPr>
        <w:t>outcomes</w:t>
      </w:r>
      <w:proofErr w:type="spellEnd"/>
      <w:r w:rsidRPr="00F86DE3">
        <w:rPr>
          <w:rFonts w:ascii="Corbel" w:hAnsi="Corbel" w:cstheme="minorHAnsi"/>
          <w:b/>
          <w:sz w:val="24"/>
          <w:szCs w:val="24"/>
        </w:rPr>
        <w:t xml:space="preserve"> for the </w:t>
      </w:r>
      <w:proofErr w:type="spellStart"/>
      <w:r w:rsidRPr="00F86DE3">
        <w:rPr>
          <w:rFonts w:ascii="Corbel" w:hAnsi="Corbel" w:cstheme="minorHAnsi"/>
          <w:b/>
          <w:sz w:val="24"/>
          <w:szCs w:val="24"/>
        </w:rPr>
        <w:t>subject</w:t>
      </w:r>
      <w:proofErr w:type="spellEnd"/>
    </w:p>
    <w:p w14:paraId="54805230" w14:textId="77777777" w:rsidR="00D064AB" w:rsidRPr="005D39F1" w:rsidRDefault="00D064AB" w:rsidP="00D064AB">
      <w:pPr>
        <w:spacing w:after="0" w:line="240" w:lineRule="auto"/>
        <w:rPr>
          <w:rFonts w:ascii="Corbel" w:hAnsi="Corbel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D064AB" w:rsidRPr="009F5F1F" w14:paraId="68A42474" w14:textId="77777777" w:rsidTr="00831B43">
        <w:tc>
          <w:tcPr>
            <w:tcW w:w="1680" w:type="dxa"/>
            <w:vAlign w:val="center"/>
          </w:tcPr>
          <w:p w14:paraId="59DDD1C1" w14:textId="77777777" w:rsidR="00D064AB" w:rsidRPr="005D39F1" w:rsidRDefault="00D064AB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smallCaps w:val="0"/>
                <w:szCs w:val="24"/>
              </w:rPr>
              <w:t>EK</w:t>
            </w: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(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outcomes</w:t>
            </w:r>
            <w:proofErr w:type="spellEnd"/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)</w:t>
            </w:r>
          </w:p>
        </w:tc>
        <w:tc>
          <w:tcPr>
            <w:tcW w:w="5975" w:type="dxa"/>
            <w:vAlign w:val="center"/>
          </w:tcPr>
          <w:p w14:paraId="2DC4BC8B" w14:textId="77777777" w:rsidR="00D064AB" w:rsidRPr="009F5F1F" w:rsidRDefault="00D064AB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smallCaps w:val="0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mallCaps w:val="0"/>
                <w:szCs w:val="24"/>
                <w:lang w:val="en-GB"/>
              </w:rPr>
              <w:t>The content of the learning outcome defined for the subject</w:t>
            </w:r>
          </w:p>
        </w:tc>
        <w:tc>
          <w:tcPr>
            <w:tcW w:w="1865" w:type="dxa"/>
            <w:vAlign w:val="center"/>
          </w:tcPr>
          <w:p w14:paraId="6F81FBC2" w14:textId="77777777" w:rsidR="00D064AB" w:rsidRPr="009F5F1F" w:rsidRDefault="00D064AB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smallCaps w:val="0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mallCaps w:val="0"/>
                <w:szCs w:val="24"/>
                <w:lang w:val="en-GB"/>
              </w:rPr>
              <w:t>A reference to directional outcomes</w:t>
            </w:r>
            <w:r w:rsidRPr="009F5F1F">
              <w:rPr>
                <w:rStyle w:val="Odwoanieprzypisudolnego"/>
                <w:rFonts w:ascii="Corbel" w:hAnsi="Corbel" w:cstheme="minorHAnsi"/>
                <w:smallCaps w:val="0"/>
                <w:szCs w:val="24"/>
                <w:vertAlign w:val="baseline"/>
                <w:lang w:val="en-GB"/>
              </w:rPr>
              <w:t xml:space="preserve"> </w:t>
            </w:r>
            <w:r w:rsidRPr="00F86DE3">
              <w:rPr>
                <w:rStyle w:val="Odwoanieprzypisudolnego"/>
                <w:rFonts w:ascii="Corbel" w:hAnsi="Corbel" w:cstheme="minorHAnsi"/>
                <w:smallCaps w:val="0"/>
                <w:szCs w:val="24"/>
              </w:rPr>
              <w:footnoteReference w:id="1"/>
            </w:r>
          </w:p>
        </w:tc>
      </w:tr>
      <w:tr w:rsidR="00D064AB" w:rsidRPr="009F5F1F" w14:paraId="6BDF260B" w14:textId="77777777" w:rsidTr="00831B43">
        <w:tc>
          <w:tcPr>
            <w:tcW w:w="1680" w:type="dxa"/>
            <w:vAlign w:val="center"/>
          </w:tcPr>
          <w:p w14:paraId="7C177464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1</w:t>
            </w:r>
          </w:p>
        </w:tc>
        <w:tc>
          <w:tcPr>
            <w:tcW w:w="5975" w:type="dxa"/>
          </w:tcPr>
          <w:p w14:paraId="2AD92301" w14:textId="77777777" w:rsidR="00D064AB" w:rsidRPr="009F5F1F" w:rsidRDefault="00247EE5" w:rsidP="00831B43">
            <w:pPr>
              <w:spacing w:after="0" w:line="240" w:lineRule="auto"/>
              <w:rPr>
                <w:sz w:val="24"/>
                <w:lang w:val="en-GB"/>
              </w:rPr>
            </w:pPr>
            <w:r w:rsidRPr="009F5F1F">
              <w:rPr>
                <w:sz w:val="24"/>
                <w:lang w:val="en-GB"/>
              </w:rPr>
              <w:t>The student will apply the principles of precise and effective communication, conducting a conversation with a client, and listening properly</w:t>
            </w:r>
          </w:p>
        </w:tc>
        <w:tc>
          <w:tcPr>
            <w:tcW w:w="1865" w:type="dxa"/>
            <w:vAlign w:val="center"/>
          </w:tcPr>
          <w:p w14:paraId="6720AECF" w14:textId="77777777" w:rsidR="00D064AB" w:rsidRPr="009F5F1F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zCs w:val="24"/>
                <w:lang w:val="en-GB"/>
              </w:rPr>
            </w:pPr>
          </w:p>
        </w:tc>
      </w:tr>
      <w:tr w:rsidR="00D064AB" w:rsidRPr="009F5F1F" w14:paraId="5810E483" w14:textId="77777777" w:rsidTr="00831B43">
        <w:tc>
          <w:tcPr>
            <w:tcW w:w="1680" w:type="dxa"/>
            <w:vAlign w:val="center"/>
          </w:tcPr>
          <w:p w14:paraId="6AC374F2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2</w:t>
            </w:r>
          </w:p>
        </w:tc>
        <w:tc>
          <w:tcPr>
            <w:tcW w:w="5975" w:type="dxa"/>
          </w:tcPr>
          <w:p w14:paraId="676A58FB" w14:textId="77777777" w:rsidR="00D064AB" w:rsidRPr="009F5F1F" w:rsidRDefault="00247EE5" w:rsidP="00831B43">
            <w:pPr>
              <w:spacing w:after="0" w:line="240" w:lineRule="auto"/>
              <w:rPr>
                <w:sz w:val="24"/>
                <w:lang w:val="en-GB"/>
              </w:rPr>
            </w:pPr>
            <w:r w:rsidRPr="009F5F1F">
              <w:rPr>
                <w:sz w:val="24"/>
                <w:lang w:val="en-GB"/>
              </w:rPr>
              <w:t>The student will be ready to communicate in a precise and coherent manner</w:t>
            </w:r>
          </w:p>
        </w:tc>
        <w:tc>
          <w:tcPr>
            <w:tcW w:w="1865" w:type="dxa"/>
            <w:vAlign w:val="center"/>
          </w:tcPr>
          <w:p w14:paraId="75E472B1" w14:textId="77777777" w:rsidR="00D064AB" w:rsidRPr="009F5F1F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  <w:lang w:val="en-GB"/>
              </w:rPr>
            </w:pPr>
          </w:p>
        </w:tc>
      </w:tr>
      <w:tr w:rsidR="00D064AB" w:rsidRPr="009F5F1F" w14:paraId="1E52442E" w14:textId="77777777" w:rsidTr="00831B43">
        <w:tc>
          <w:tcPr>
            <w:tcW w:w="1680" w:type="dxa"/>
            <w:vAlign w:val="center"/>
          </w:tcPr>
          <w:p w14:paraId="1B1B6B4E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3</w:t>
            </w:r>
          </w:p>
        </w:tc>
        <w:tc>
          <w:tcPr>
            <w:tcW w:w="5975" w:type="dxa"/>
          </w:tcPr>
          <w:p w14:paraId="05F05087" w14:textId="77777777" w:rsidR="00D064AB" w:rsidRPr="009F5F1F" w:rsidRDefault="006145FC" w:rsidP="00831B43">
            <w:pPr>
              <w:spacing w:after="0" w:line="240" w:lineRule="auto"/>
              <w:rPr>
                <w:sz w:val="24"/>
                <w:lang w:val="en-GB"/>
              </w:rPr>
            </w:pPr>
            <w:r w:rsidRPr="009F5F1F">
              <w:rPr>
                <w:sz w:val="24"/>
                <w:lang w:val="en-GB"/>
              </w:rPr>
              <w:t>The student will skillfully use audiovisual and multimedia resources in the field of tourism</w:t>
            </w:r>
          </w:p>
        </w:tc>
        <w:tc>
          <w:tcPr>
            <w:tcW w:w="1865" w:type="dxa"/>
            <w:vAlign w:val="center"/>
          </w:tcPr>
          <w:p w14:paraId="6F4DFF91" w14:textId="77777777" w:rsidR="00D064AB" w:rsidRPr="009F5F1F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zCs w:val="24"/>
                <w:lang w:val="en-GB"/>
              </w:rPr>
            </w:pPr>
          </w:p>
        </w:tc>
      </w:tr>
    </w:tbl>
    <w:p w14:paraId="550E5EC5" w14:textId="77777777" w:rsidR="00D064AB" w:rsidRPr="009F5F1F" w:rsidRDefault="00D064AB" w:rsidP="00D064AB">
      <w:pPr>
        <w:pStyle w:val="Punktygwne"/>
        <w:spacing w:before="0" w:after="0"/>
        <w:rPr>
          <w:rFonts w:ascii="Corbel" w:hAnsi="Corbel" w:cstheme="minorHAnsi"/>
          <w:b w:val="0"/>
          <w:szCs w:val="24"/>
          <w:lang w:val="en-GB"/>
        </w:rPr>
      </w:pPr>
    </w:p>
    <w:p w14:paraId="23567F0A" w14:textId="77777777" w:rsidR="00D064AB" w:rsidRPr="009F5F1F" w:rsidRDefault="00D064AB" w:rsidP="00D064AB">
      <w:pPr>
        <w:spacing w:after="120" w:line="240" w:lineRule="auto"/>
        <w:jc w:val="both"/>
        <w:rPr>
          <w:rFonts w:ascii="Corbel" w:hAnsi="Corbel" w:cstheme="minorHAnsi"/>
          <w:b/>
          <w:sz w:val="24"/>
          <w:szCs w:val="24"/>
          <w:lang w:val="en-GB"/>
        </w:rPr>
      </w:pPr>
      <w:r w:rsidRPr="009F5F1F">
        <w:rPr>
          <w:rFonts w:ascii="Corbel" w:hAnsi="Corbel" w:cstheme="minorHAnsi"/>
          <w:b/>
          <w:sz w:val="24"/>
          <w:szCs w:val="24"/>
          <w:lang w:val="en-GB"/>
        </w:rPr>
        <w:t>3.3 Course content</w:t>
      </w:r>
    </w:p>
    <w:p w14:paraId="48546372" w14:textId="77777777" w:rsidR="00D064AB" w:rsidRPr="009F5F1F" w:rsidRDefault="00D064AB" w:rsidP="00D064AB">
      <w:pPr>
        <w:spacing w:after="120" w:line="240" w:lineRule="auto"/>
        <w:jc w:val="both"/>
        <w:rPr>
          <w:rFonts w:ascii="Corbel" w:hAnsi="Corbel" w:cstheme="minorHAnsi"/>
          <w:sz w:val="24"/>
          <w:szCs w:val="24"/>
          <w:lang w:val="en-GB"/>
        </w:rPr>
      </w:pPr>
      <w:r w:rsidRPr="009F5F1F">
        <w:rPr>
          <w:rFonts w:ascii="Corbel" w:hAnsi="Corbel" w:cstheme="minorHAnsi"/>
          <w:b/>
          <w:sz w:val="24"/>
          <w:szCs w:val="24"/>
          <w:lang w:val="en-GB"/>
        </w:rPr>
        <w:t>A. Issues of the lecture</w:t>
      </w:r>
      <w:r w:rsidR="00C32358" w:rsidRPr="009F5F1F">
        <w:rPr>
          <w:rFonts w:ascii="Corbel" w:hAnsi="Corbel" w:cstheme="minorHAnsi"/>
          <w:b/>
          <w:sz w:val="24"/>
          <w:szCs w:val="24"/>
          <w:lang w:val="en-GB"/>
        </w:rPr>
        <w:t>s and excercises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064AB" w:rsidRPr="00635A07" w14:paraId="5B787565" w14:textId="77777777" w:rsidTr="00831B43">
        <w:trPr>
          <w:trHeight w:val="284"/>
        </w:trPr>
        <w:tc>
          <w:tcPr>
            <w:tcW w:w="9469" w:type="dxa"/>
            <w:vAlign w:val="center"/>
          </w:tcPr>
          <w:p w14:paraId="6877EAD2" w14:textId="77777777" w:rsidR="00D064AB" w:rsidRPr="00635A07" w:rsidRDefault="00D064AB" w:rsidP="00831B43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 xml:space="preserve">Course </w:t>
            </w:r>
            <w:proofErr w:type="spellStart"/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>content</w:t>
            </w:r>
            <w:proofErr w:type="spellEnd"/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>lectures</w:t>
            </w:r>
            <w:proofErr w:type="spellEnd"/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>)</w:t>
            </w:r>
          </w:p>
        </w:tc>
      </w:tr>
      <w:tr w:rsidR="00D064AB" w:rsidRPr="009F5F1F" w14:paraId="29299F3D" w14:textId="77777777" w:rsidTr="00831B43">
        <w:trPr>
          <w:trHeight w:val="284"/>
        </w:trPr>
        <w:tc>
          <w:tcPr>
            <w:tcW w:w="9469" w:type="dxa"/>
            <w:vAlign w:val="center"/>
          </w:tcPr>
          <w:p w14:paraId="373C8E3E" w14:textId="77777777" w:rsidR="00D064AB" w:rsidRPr="009F5F1F" w:rsidRDefault="00C3235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/>
                <w:sz w:val="24"/>
                <w:szCs w:val="24"/>
                <w:lang w:val="en-GB"/>
              </w:rPr>
              <w:t>Interpersonal communication – definition, rules, content</w:t>
            </w:r>
          </w:p>
        </w:tc>
      </w:tr>
      <w:tr w:rsidR="00D064AB" w:rsidRPr="009F5F1F" w14:paraId="62FFCC79" w14:textId="77777777" w:rsidTr="00831B43">
        <w:trPr>
          <w:trHeight w:val="284"/>
        </w:trPr>
        <w:tc>
          <w:tcPr>
            <w:tcW w:w="9469" w:type="dxa"/>
            <w:vAlign w:val="center"/>
          </w:tcPr>
          <w:p w14:paraId="3CCEC246" w14:textId="77777777" w:rsidR="00D064AB" w:rsidRPr="009F5F1F" w:rsidRDefault="00C3235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/>
                <w:sz w:val="24"/>
                <w:szCs w:val="24"/>
                <w:lang w:val="en-GB"/>
              </w:rPr>
              <w:t>Communication process – basic elements, role of the sender and reciver</w:t>
            </w:r>
          </w:p>
        </w:tc>
      </w:tr>
      <w:tr w:rsidR="00D064AB" w:rsidRPr="009F5F1F" w14:paraId="5810540C" w14:textId="77777777" w:rsidTr="00831B43">
        <w:trPr>
          <w:trHeight w:val="284"/>
        </w:trPr>
        <w:tc>
          <w:tcPr>
            <w:tcW w:w="9469" w:type="dxa"/>
            <w:vAlign w:val="center"/>
          </w:tcPr>
          <w:p w14:paraId="0A541E05" w14:textId="77777777" w:rsidR="00D064AB" w:rsidRPr="009F5F1F" w:rsidRDefault="00C3235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/>
                <w:sz w:val="24"/>
                <w:szCs w:val="24"/>
                <w:lang w:val="en-GB"/>
              </w:rPr>
              <w:t>The importance of verbal and non-verbal speech - examples, application</w:t>
            </w:r>
          </w:p>
        </w:tc>
      </w:tr>
      <w:tr w:rsidR="00D064AB" w:rsidRPr="009F5F1F" w14:paraId="7B4B1369" w14:textId="77777777" w:rsidTr="00831B43">
        <w:trPr>
          <w:trHeight w:val="284"/>
        </w:trPr>
        <w:tc>
          <w:tcPr>
            <w:tcW w:w="9469" w:type="dxa"/>
            <w:vAlign w:val="center"/>
          </w:tcPr>
          <w:p w14:paraId="05752CFA" w14:textId="77777777" w:rsidR="00D064AB" w:rsidRPr="009F5F1F" w:rsidRDefault="00C3235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/>
                <w:sz w:val="24"/>
                <w:szCs w:val="24"/>
                <w:lang w:val="en-GB"/>
              </w:rPr>
              <w:t>Communication skills and competences – task</w:t>
            </w:r>
          </w:p>
        </w:tc>
      </w:tr>
      <w:tr w:rsidR="00C32358" w:rsidRPr="006B1479" w14:paraId="207F7E40" w14:textId="77777777" w:rsidTr="00831B43">
        <w:trPr>
          <w:trHeight w:val="284"/>
        </w:trPr>
        <w:tc>
          <w:tcPr>
            <w:tcW w:w="9469" w:type="dxa"/>
            <w:vAlign w:val="center"/>
          </w:tcPr>
          <w:p w14:paraId="0A34A3E0" w14:textId="77777777" w:rsidR="00C32358" w:rsidRPr="00C32358" w:rsidRDefault="00C3235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Barriers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 to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communication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 –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examples</w:t>
            </w:r>
            <w:proofErr w:type="spellEnd"/>
          </w:p>
        </w:tc>
      </w:tr>
      <w:tr w:rsidR="00C32358" w:rsidRPr="009F5F1F" w14:paraId="6ACFF989" w14:textId="77777777" w:rsidTr="00831B43">
        <w:trPr>
          <w:trHeight w:val="284"/>
        </w:trPr>
        <w:tc>
          <w:tcPr>
            <w:tcW w:w="9469" w:type="dxa"/>
            <w:vAlign w:val="center"/>
          </w:tcPr>
          <w:p w14:paraId="561B27BA" w14:textId="77777777" w:rsidR="00C32358" w:rsidRPr="009F5F1F" w:rsidRDefault="00C3235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/>
                <w:sz w:val="24"/>
                <w:szCs w:val="24"/>
                <w:lang w:val="en-GB"/>
              </w:rPr>
              <w:t>Communication techniques in contacts with clients – exercises</w:t>
            </w:r>
          </w:p>
        </w:tc>
      </w:tr>
      <w:tr w:rsidR="00C32358" w:rsidRPr="009F5F1F" w14:paraId="1F980D7C" w14:textId="77777777" w:rsidTr="00831B43">
        <w:trPr>
          <w:trHeight w:val="284"/>
        </w:trPr>
        <w:tc>
          <w:tcPr>
            <w:tcW w:w="9469" w:type="dxa"/>
            <w:vAlign w:val="center"/>
          </w:tcPr>
          <w:p w14:paraId="47A4FD59" w14:textId="77777777" w:rsidR="00C32358" w:rsidRPr="009F5F1F" w:rsidRDefault="00C3235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/>
                <w:sz w:val="24"/>
                <w:szCs w:val="24"/>
                <w:lang w:val="en-GB"/>
              </w:rPr>
              <w:t>Principles of proper listening – group work</w:t>
            </w:r>
          </w:p>
        </w:tc>
      </w:tr>
    </w:tbl>
    <w:p w14:paraId="274A12D5" w14:textId="77777777" w:rsidR="00D064AB" w:rsidRPr="009F5F1F" w:rsidRDefault="00D064AB" w:rsidP="00D064AB">
      <w:pPr>
        <w:spacing w:after="0" w:line="240" w:lineRule="auto"/>
        <w:rPr>
          <w:rFonts w:ascii="Corbel" w:hAnsi="Corbel" w:cstheme="minorHAnsi"/>
          <w:sz w:val="24"/>
          <w:szCs w:val="24"/>
          <w:lang w:val="en-GB"/>
        </w:rPr>
      </w:pPr>
    </w:p>
    <w:p w14:paraId="5FC1457A" w14:textId="77777777" w:rsidR="00D064AB" w:rsidRPr="009F5F1F" w:rsidRDefault="00D064AB" w:rsidP="00D064AB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  <w:lang w:val="en-GB"/>
        </w:rPr>
      </w:pPr>
    </w:p>
    <w:p w14:paraId="149339D5" w14:textId="77777777" w:rsidR="00D064AB" w:rsidRPr="009F5F1F" w:rsidRDefault="00D064AB" w:rsidP="00D064AB">
      <w:pPr>
        <w:pStyle w:val="Punktygwne"/>
        <w:spacing w:before="0" w:after="0"/>
        <w:ind w:left="426"/>
        <w:rPr>
          <w:rFonts w:ascii="Corbel" w:hAnsi="Corbel" w:cstheme="minorHAnsi"/>
          <w:b w:val="0"/>
          <w:smallCaps w:val="0"/>
          <w:szCs w:val="24"/>
          <w:lang w:val="en-GB"/>
        </w:rPr>
      </w:pPr>
      <w:r w:rsidRPr="009F5F1F">
        <w:rPr>
          <w:rFonts w:ascii="Corbel" w:hAnsi="Corbel" w:cstheme="minorHAnsi"/>
          <w:smallCaps w:val="0"/>
          <w:szCs w:val="24"/>
          <w:lang w:val="en-GB"/>
        </w:rPr>
        <w:t>3.4 Teaching methods</w:t>
      </w:r>
      <w:r w:rsidRPr="009F5F1F">
        <w:rPr>
          <w:rFonts w:ascii="Corbel" w:hAnsi="Corbel" w:cstheme="minorHAnsi"/>
          <w:b w:val="0"/>
          <w:smallCaps w:val="0"/>
          <w:szCs w:val="24"/>
          <w:lang w:val="en-GB"/>
        </w:rPr>
        <w:t xml:space="preserve"> </w:t>
      </w:r>
    </w:p>
    <w:p w14:paraId="6F1E520E" w14:textId="77777777" w:rsidR="00D064AB" w:rsidRPr="009F5F1F" w:rsidRDefault="00D064AB" w:rsidP="00D064AB">
      <w:pPr>
        <w:pStyle w:val="Punktygwne"/>
        <w:tabs>
          <w:tab w:val="left" w:pos="284"/>
        </w:tabs>
        <w:spacing w:after="0"/>
        <w:rPr>
          <w:rFonts w:ascii="Corbel" w:hAnsi="Corbel" w:cstheme="minorHAnsi"/>
          <w:b w:val="0"/>
          <w:smallCaps w:val="0"/>
          <w:szCs w:val="24"/>
          <w:lang w:val="en-GB"/>
        </w:rPr>
      </w:pPr>
      <w:r w:rsidRPr="009F5F1F">
        <w:rPr>
          <w:rFonts w:ascii="Corbel" w:hAnsi="Corbel" w:cstheme="minorHAnsi"/>
          <w:b w:val="0"/>
          <w:smallCaps w:val="0"/>
          <w:szCs w:val="24"/>
          <w:lang w:val="en-GB"/>
        </w:rPr>
        <w:t>Lecture: lecture with multimedia presentation</w:t>
      </w:r>
    </w:p>
    <w:p w14:paraId="793ECD55" w14:textId="77777777" w:rsidR="00D064AB" w:rsidRPr="009F5F1F" w:rsidRDefault="00D064AB" w:rsidP="00D064AB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b w:val="0"/>
          <w:smallCaps w:val="0"/>
          <w:szCs w:val="24"/>
          <w:lang w:val="en-GB"/>
        </w:rPr>
      </w:pPr>
      <w:r w:rsidRPr="009F5F1F">
        <w:rPr>
          <w:rFonts w:ascii="Corbel" w:hAnsi="Corbel" w:cstheme="minorHAnsi"/>
          <w:b w:val="0"/>
          <w:smallCaps w:val="0"/>
          <w:szCs w:val="24"/>
          <w:lang w:val="en-GB"/>
        </w:rPr>
        <w:t>Exercises: text analysis with discussion, project method, group work</w:t>
      </w:r>
    </w:p>
    <w:p w14:paraId="79582598" w14:textId="77777777" w:rsidR="00D064AB" w:rsidRPr="009F5F1F" w:rsidRDefault="00D064AB" w:rsidP="00D064AB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mallCaps w:val="0"/>
          <w:szCs w:val="24"/>
          <w:lang w:val="en-GB"/>
        </w:rPr>
      </w:pPr>
    </w:p>
    <w:p w14:paraId="45A731D4" w14:textId="77777777" w:rsidR="00D064AB" w:rsidRPr="009F5F1F" w:rsidRDefault="00D064AB" w:rsidP="00D064AB">
      <w:pPr>
        <w:pStyle w:val="Punktygwne"/>
        <w:spacing w:after="0"/>
        <w:rPr>
          <w:rFonts w:ascii="Corbel" w:hAnsi="Corbel" w:cstheme="minorHAnsi"/>
          <w:smallCaps w:val="0"/>
          <w:szCs w:val="24"/>
          <w:lang w:val="en-GB"/>
        </w:rPr>
      </w:pPr>
      <w:r w:rsidRPr="009F5F1F">
        <w:rPr>
          <w:rFonts w:ascii="Corbel" w:hAnsi="Corbel" w:cstheme="minorHAnsi"/>
          <w:smallCaps w:val="0"/>
          <w:szCs w:val="24"/>
          <w:lang w:val="en-GB"/>
        </w:rPr>
        <w:t>4. EVALUATION METHODS AND CRITERIA</w:t>
      </w:r>
    </w:p>
    <w:p w14:paraId="3A2F645D" w14:textId="77777777" w:rsidR="00D064AB" w:rsidRPr="009F5F1F" w:rsidRDefault="00D064AB" w:rsidP="00D064AB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  <w:lang w:val="en-GB"/>
        </w:rPr>
      </w:pPr>
      <w:r w:rsidRPr="009F5F1F">
        <w:rPr>
          <w:rFonts w:ascii="Corbel" w:hAnsi="Corbel" w:cstheme="minorHAnsi"/>
          <w:smallCaps w:val="0"/>
          <w:szCs w:val="24"/>
          <w:lang w:val="en-GB"/>
        </w:rPr>
        <w:t>4.1 Ways of verifying learning outcomes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D064AB" w:rsidRPr="009F5F1F" w14:paraId="305F801C" w14:textId="77777777" w:rsidTr="00831B43">
        <w:tc>
          <w:tcPr>
            <w:tcW w:w="1962" w:type="dxa"/>
            <w:vAlign w:val="center"/>
          </w:tcPr>
          <w:p w14:paraId="472A0F2A" w14:textId="77777777" w:rsidR="00D064AB" w:rsidRPr="005D39F1" w:rsidRDefault="00D064AB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lastRenderedPageBreak/>
              <w:t>Effect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symbol</w:t>
            </w:r>
          </w:p>
        </w:tc>
        <w:tc>
          <w:tcPr>
            <w:tcW w:w="5441" w:type="dxa"/>
            <w:vAlign w:val="center"/>
          </w:tcPr>
          <w:p w14:paraId="33948DC2" w14:textId="77777777" w:rsidR="00D064AB" w:rsidRPr="009F5F1F" w:rsidRDefault="00D064AB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b w:val="0"/>
                <w:smallCaps w:val="0"/>
                <w:color w:val="000000"/>
                <w:szCs w:val="24"/>
                <w:lang w:val="en-GB"/>
              </w:rPr>
              <w:t>Methods of assessment (e.g. colloquium, oral exam, written exam, project, report, observation during classes)</w:t>
            </w:r>
          </w:p>
        </w:tc>
        <w:tc>
          <w:tcPr>
            <w:tcW w:w="2117" w:type="dxa"/>
            <w:vAlign w:val="center"/>
          </w:tcPr>
          <w:p w14:paraId="650F1A99" w14:textId="77777777" w:rsidR="00D064AB" w:rsidRPr="009F5F1F" w:rsidRDefault="00D064AB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b w:val="0"/>
                <w:smallCaps w:val="0"/>
                <w:szCs w:val="24"/>
                <w:lang w:val="en-GB"/>
              </w:rPr>
              <w:t>Form of classes</w:t>
            </w:r>
          </w:p>
          <w:p w14:paraId="0F7C5898" w14:textId="77777777" w:rsidR="00D064AB" w:rsidRPr="009F5F1F" w:rsidRDefault="00D064AB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b w:val="0"/>
                <w:smallCaps w:val="0"/>
                <w:szCs w:val="24"/>
                <w:lang w:val="en-GB"/>
              </w:rPr>
              <w:t>(L, Ex., …)</w:t>
            </w:r>
          </w:p>
        </w:tc>
      </w:tr>
      <w:tr w:rsidR="00D064AB" w:rsidRPr="005D39F1" w14:paraId="071D2726" w14:textId="77777777" w:rsidTr="00831B43">
        <w:tc>
          <w:tcPr>
            <w:tcW w:w="1962" w:type="dxa"/>
            <w:vAlign w:val="center"/>
          </w:tcPr>
          <w:p w14:paraId="5AC2712F" w14:textId="77777777" w:rsidR="00D064AB" w:rsidRPr="005D39F1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t>EK_01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</w:p>
        </w:tc>
        <w:tc>
          <w:tcPr>
            <w:tcW w:w="5441" w:type="dxa"/>
            <w:vAlign w:val="center"/>
          </w:tcPr>
          <w:p w14:paraId="707D0F0F" w14:textId="77777777" w:rsidR="00D064AB" w:rsidRPr="00635A07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written</w:t>
            </w:r>
            <w:proofErr w:type="spellEnd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test </w:t>
            </w:r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>(</w:t>
            </w:r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colloquium</w:t>
            </w: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17" w:type="dxa"/>
            <w:vAlign w:val="center"/>
          </w:tcPr>
          <w:p w14:paraId="08B79D60" w14:textId="77777777" w:rsidR="00D064AB" w:rsidRPr="005D39F1" w:rsidRDefault="00D064AB" w:rsidP="00831B43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L, Ex.</w:t>
            </w:r>
          </w:p>
        </w:tc>
      </w:tr>
      <w:tr w:rsidR="00D064AB" w:rsidRPr="005D39F1" w14:paraId="604F9B8C" w14:textId="77777777" w:rsidTr="00831B43">
        <w:tc>
          <w:tcPr>
            <w:tcW w:w="1962" w:type="dxa"/>
            <w:vAlign w:val="center"/>
          </w:tcPr>
          <w:p w14:paraId="047383EC" w14:textId="77777777" w:rsidR="00D064AB" w:rsidRPr="005D39F1" w:rsidRDefault="00D064AB" w:rsidP="00831B43">
            <w:pPr>
              <w:spacing w:after="0" w:line="240" w:lineRule="auto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t>EK_0</w:t>
            </w:r>
            <w:r w:rsidR="00C32358">
              <w:rPr>
                <w:rFonts w:ascii="Corbel" w:hAnsi="Corbel" w:cstheme="minorHAnsi"/>
                <w:sz w:val="24"/>
                <w:szCs w:val="24"/>
              </w:rPr>
              <w:t>2</w:t>
            </w:r>
          </w:p>
        </w:tc>
        <w:tc>
          <w:tcPr>
            <w:tcW w:w="5441" w:type="dxa"/>
            <w:vAlign w:val="center"/>
          </w:tcPr>
          <w:p w14:paraId="5E98A12A" w14:textId="77777777" w:rsidR="00D064AB" w:rsidRPr="00635A07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presentation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tasks</w:t>
            </w:r>
            <w:proofErr w:type="spellEnd"/>
          </w:p>
        </w:tc>
        <w:tc>
          <w:tcPr>
            <w:tcW w:w="2117" w:type="dxa"/>
            <w:vAlign w:val="center"/>
          </w:tcPr>
          <w:p w14:paraId="206BBD73" w14:textId="77777777" w:rsidR="00D064AB" w:rsidRPr="005D39F1" w:rsidRDefault="00D064AB" w:rsidP="00831B43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Ex.</w:t>
            </w:r>
          </w:p>
        </w:tc>
      </w:tr>
      <w:tr w:rsidR="00D064AB" w:rsidRPr="005D39F1" w14:paraId="2BD6C700" w14:textId="77777777" w:rsidTr="00831B43">
        <w:tc>
          <w:tcPr>
            <w:tcW w:w="1962" w:type="dxa"/>
            <w:vAlign w:val="center"/>
          </w:tcPr>
          <w:p w14:paraId="690F4198" w14:textId="77777777" w:rsidR="00D064AB" w:rsidRPr="005D39F1" w:rsidRDefault="00D064AB" w:rsidP="00831B43">
            <w:pPr>
              <w:spacing w:after="0" w:line="240" w:lineRule="auto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t>EK_0</w:t>
            </w:r>
            <w:r w:rsidR="00C32358">
              <w:rPr>
                <w:rFonts w:ascii="Corbel" w:hAnsi="Corbel" w:cstheme="minorHAnsi"/>
                <w:sz w:val="24"/>
                <w:szCs w:val="24"/>
              </w:rPr>
              <w:t>3</w:t>
            </w:r>
          </w:p>
        </w:tc>
        <w:tc>
          <w:tcPr>
            <w:tcW w:w="5441" w:type="dxa"/>
            <w:vAlign w:val="center"/>
          </w:tcPr>
          <w:p w14:paraId="0954481A" w14:textId="77777777" w:rsidR="00D064AB" w:rsidRPr="00635A07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observation</w:t>
            </w:r>
            <w:proofErr w:type="spellEnd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during</w:t>
            </w:r>
            <w:proofErr w:type="spellEnd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  <w:vAlign w:val="center"/>
          </w:tcPr>
          <w:p w14:paraId="015EC5CC" w14:textId="77777777" w:rsidR="00D064AB" w:rsidRPr="005D39F1" w:rsidRDefault="00D064AB" w:rsidP="00831B43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Ex.</w:t>
            </w:r>
          </w:p>
        </w:tc>
      </w:tr>
    </w:tbl>
    <w:p w14:paraId="699D2510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4CA3C8E4" w14:textId="77777777" w:rsidR="00D064AB" w:rsidRPr="009F5F1F" w:rsidRDefault="00D064AB" w:rsidP="00D064AB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  <w:lang w:val="en-GB"/>
        </w:rPr>
      </w:pPr>
      <w:r w:rsidRPr="009F5F1F">
        <w:rPr>
          <w:rFonts w:ascii="Corbel" w:hAnsi="Corbel" w:cstheme="minorHAnsi"/>
          <w:smallCaps w:val="0"/>
          <w:szCs w:val="24"/>
          <w:lang w:val="en-GB"/>
        </w:rPr>
        <w:t>4.2 Conditions for passing the course (grading criteria)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064AB" w:rsidRPr="009F5F1F" w14:paraId="7AB622F0" w14:textId="77777777" w:rsidTr="00831B43">
        <w:tc>
          <w:tcPr>
            <w:tcW w:w="9670" w:type="dxa"/>
          </w:tcPr>
          <w:p w14:paraId="425EAE8A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Lectures: credit with a grade</w:t>
            </w:r>
          </w:p>
          <w:p w14:paraId="455ACA8F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Written test (closed and open questions) - obtaining min. 51% points</w:t>
            </w:r>
          </w:p>
          <w:p w14:paraId="4719B567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91-100% 5.0</w:t>
            </w:r>
          </w:p>
          <w:p w14:paraId="40510802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81-90% 4.5</w:t>
            </w:r>
          </w:p>
          <w:p w14:paraId="7FAD1B86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71-80% 4.0</w:t>
            </w:r>
          </w:p>
          <w:p w14:paraId="2F05EBFA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61-70% 3.5</w:t>
            </w:r>
          </w:p>
          <w:p w14:paraId="113A98E2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51-60% 3.0</w:t>
            </w:r>
          </w:p>
          <w:p w14:paraId="1007DF62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50% and less 2.0</w:t>
            </w:r>
          </w:p>
          <w:p w14:paraId="19117ECE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</w:p>
          <w:p w14:paraId="4F3A7442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Exercises - credit with a grade</w:t>
            </w:r>
          </w:p>
          <w:p w14:paraId="108AF680" w14:textId="77777777" w:rsidR="00D064AB" w:rsidRPr="009F5F1F" w:rsidRDefault="00C32358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 xml:space="preserve">Completing all tasks, activity, preparation for classes.  </w:t>
            </w:r>
            <w:r w:rsidR="00D064AB"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It is planned to conduct one test, a positive assessment requires obtaining min. 51% points.</w:t>
            </w:r>
          </w:p>
          <w:p w14:paraId="3E1F3CE7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91-100% 5.0</w:t>
            </w:r>
          </w:p>
          <w:p w14:paraId="4F7050CB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81-90% 4.5</w:t>
            </w:r>
          </w:p>
          <w:p w14:paraId="22D864A6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71-80% 4.0</w:t>
            </w:r>
          </w:p>
          <w:p w14:paraId="6299F32B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61-70% 3.5</w:t>
            </w:r>
          </w:p>
          <w:p w14:paraId="4712A1AC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51-60% 3.0</w:t>
            </w:r>
          </w:p>
          <w:p w14:paraId="30D1104A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50% and less 2.0</w:t>
            </w:r>
          </w:p>
          <w:p w14:paraId="5F6AA153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</w:p>
          <w:p w14:paraId="18BBE112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The final grade for the exercises is the arithmetic average of all the grades.</w:t>
            </w:r>
          </w:p>
        </w:tc>
      </w:tr>
    </w:tbl>
    <w:p w14:paraId="38674241" w14:textId="77777777" w:rsidR="00D064AB" w:rsidRPr="009F5F1F" w:rsidRDefault="00D064AB" w:rsidP="00D064AB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  <w:lang w:val="en-GB"/>
        </w:rPr>
      </w:pPr>
    </w:p>
    <w:p w14:paraId="6C659532" w14:textId="77777777" w:rsidR="00D064AB" w:rsidRPr="009F5F1F" w:rsidRDefault="00D064AB" w:rsidP="00D064AB">
      <w:pPr>
        <w:pStyle w:val="Bezodstpw"/>
        <w:ind w:left="284" w:hanging="284"/>
        <w:jc w:val="both"/>
        <w:rPr>
          <w:rFonts w:ascii="Corbel" w:hAnsi="Corbel" w:cstheme="minorHAnsi"/>
          <w:b/>
          <w:sz w:val="24"/>
          <w:szCs w:val="24"/>
          <w:lang w:val="en-GB"/>
        </w:rPr>
      </w:pPr>
      <w:r w:rsidRPr="009F5F1F">
        <w:rPr>
          <w:rFonts w:ascii="Corbel" w:hAnsi="Corbel" w:cstheme="minorHAnsi"/>
          <w:b/>
          <w:sz w:val="24"/>
          <w:szCs w:val="24"/>
          <w:lang w:val="en-GB"/>
        </w:rPr>
        <w:t>5. STUDENT'S TOTAL WORK REQUIRED TO ACHIEVE THE ASSUMED EFFECTS IN HOURS AND ECTS CREDITS</w:t>
      </w:r>
    </w:p>
    <w:p w14:paraId="10199A59" w14:textId="77777777" w:rsidR="00D064AB" w:rsidRPr="009F5F1F" w:rsidRDefault="00D064AB" w:rsidP="00D064AB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D064AB" w:rsidRPr="005D39F1" w14:paraId="10AFCADB" w14:textId="77777777" w:rsidTr="00831B43">
        <w:tc>
          <w:tcPr>
            <w:tcW w:w="4902" w:type="dxa"/>
          </w:tcPr>
          <w:p w14:paraId="4143137C" w14:textId="77777777" w:rsidR="00D064AB" w:rsidRPr="00635A07" w:rsidRDefault="00D064AB" w:rsidP="00831B43">
            <w:pPr>
              <w:jc w:val="center"/>
              <w:rPr>
                <w:b/>
                <w:sz w:val="24"/>
              </w:rPr>
            </w:pPr>
            <w:r w:rsidRPr="00635A07">
              <w:rPr>
                <w:b/>
                <w:sz w:val="24"/>
              </w:rPr>
              <w:t xml:space="preserve">Form of </w:t>
            </w:r>
            <w:proofErr w:type="spellStart"/>
            <w:r w:rsidRPr="00635A07">
              <w:rPr>
                <w:b/>
                <w:sz w:val="24"/>
              </w:rPr>
              <w:t>activity</w:t>
            </w:r>
            <w:proofErr w:type="spellEnd"/>
          </w:p>
        </w:tc>
        <w:tc>
          <w:tcPr>
            <w:tcW w:w="4618" w:type="dxa"/>
            <w:vAlign w:val="center"/>
          </w:tcPr>
          <w:p w14:paraId="454F5D01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D064AB" w:rsidRPr="005D39F1" w14:paraId="0D37AE14" w14:textId="77777777" w:rsidTr="00831B43">
        <w:tc>
          <w:tcPr>
            <w:tcW w:w="4902" w:type="dxa"/>
          </w:tcPr>
          <w:p w14:paraId="4305DEB8" w14:textId="77777777" w:rsidR="00D064AB" w:rsidRPr="009F5F1F" w:rsidRDefault="00D064AB" w:rsidP="00831B43">
            <w:pPr>
              <w:rPr>
                <w:sz w:val="24"/>
                <w:lang w:val="en-GB"/>
              </w:rPr>
            </w:pPr>
            <w:r w:rsidRPr="009F5F1F">
              <w:rPr>
                <w:sz w:val="24"/>
                <w:lang w:val="en-GB"/>
              </w:rPr>
              <w:t>Contact hours resulting from the study schedule</w:t>
            </w:r>
          </w:p>
        </w:tc>
        <w:tc>
          <w:tcPr>
            <w:tcW w:w="4618" w:type="dxa"/>
          </w:tcPr>
          <w:p w14:paraId="533E044C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15h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</w:tc>
      </w:tr>
      <w:tr w:rsidR="00D064AB" w:rsidRPr="005D39F1" w14:paraId="2C4471B9" w14:textId="77777777" w:rsidTr="00831B43">
        <w:tc>
          <w:tcPr>
            <w:tcW w:w="4902" w:type="dxa"/>
          </w:tcPr>
          <w:p w14:paraId="2C1E0045" w14:textId="77777777" w:rsidR="00D064AB" w:rsidRPr="009F5F1F" w:rsidRDefault="00D064AB" w:rsidP="00831B43">
            <w:pPr>
              <w:rPr>
                <w:sz w:val="24"/>
                <w:lang w:val="en-GB"/>
              </w:rPr>
            </w:pPr>
            <w:r w:rsidRPr="009F5F1F">
              <w:rPr>
                <w:sz w:val="24"/>
                <w:lang w:val="en-GB"/>
              </w:rPr>
              <w:t>Others with the participation of an academic teacher (participation in consultations, examination)</w:t>
            </w:r>
          </w:p>
        </w:tc>
        <w:tc>
          <w:tcPr>
            <w:tcW w:w="4618" w:type="dxa"/>
          </w:tcPr>
          <w:p w14:paraId="15FD2A17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 xml:space="preserve">15h </w:t>
            </w:r>
          </w:p>
        </w:tc>
      </w:tr>
      <w:tr w:rsidR="00D064AB" w:rsidRPr="005D39F1" w14:paraId="373A506F" w14:textId="77777777" w:rsidTr="00831B43">
        <w:tc>
          <w:tcPr>
            <w:tcW w:w="4902" w:type="dxa"/>
          </w:tcPr>
          <w:p w14:paraId="58CB96FB" w14:textId="77777777" w:rsidR="00D064AB" w:rsidRPr="009F5F1F" w:rsidRDefault="00D064AB" w:rsidP="00831B43">
            <w:pPr>
              <w:rPr>
                <w:sz w:val="24"/>
                <w:lang w:val="en-GB"/>
              </w:rPr>
            </w:pPr>
            <w:r w:rsidRPr="009F5F1F">
              <w:rPr>
                <w:sz w:val="24"/>
                <w:lang w:val="en-GB"/>
              </w:rPr>
              <w:t>Non-contact hours - the student's own work (preparation for classes, examinations, writing a paper, etc.)</w:t>
            </w:r>
          </w:p>
        </w:tc>
        <w:tc>
          <w:tcPr>
            <w:tcW w:w="4618" w:type="dxa"/>
          </w:tcPr>
          <w:p w14:paraId="156BEDAF" w14:textId="77777777" w:rsidR="00D064AB" w:rsidRPr="009F5F1F" w:rsidRDefault="00D064AB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sz w:val="24"/>
                <w:lang w:val="en-GB"/>
              </w:rPr>
              <w:t>preparation for classes</w:t>
            </w: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 xml:space="preserve"> 10 h</w:t>
            </w:r>
          </w:p>
          <w:p w14:paraId="688A0586" w14:textId="77777777" w:rsidR="00D064AB" w:rsidRPr="009F5F1F" w:rsidRDefault="00D064AB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sz w:val="24"/>
                <w:lang w:val="en-GB"/>
              </w:rPr>
              <w:t>preparation for test</w:t>
            </w: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 xml:space="preserve"> 10 h</w:t>
            </w:r>
          </w:p>
          <w:p w14:paraId="1202D34E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sz w:val="24"/>
              </w:rPr>
              <w:t>preparation</w:t>
            </w:r>
            <w:proofErr w:type="spellEnd"/>
            <w:r w:rsidRPr="00635A07">
              <w:rPr>
                <w:sz w:val="24"/>
              </w:rPr>
              <w:t xml:space="preserve"> for </w:t>
            </w:r>
            <w:proofErr w:type="spellStart"/>
            <w:r>
              <w:rPr>
                <w:sz w:val="24"/>
              </w:rPr>
              <w:t>presentation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10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h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  <w:p w14:paraId="117100D9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D064AB" w:rsidRPr="005D39F1" w14:paraId="2967EE70" w14:textId="77777777" w:rsidTr="00831B43">
        <w:tc>
          <w:tcPr>
            <w:tcW w:w="4902" w:type="dxa"/>
          </w:tcPr>
          <w:p w14:paraId="532C96BA" w14:textId="77777777" w:rsidR="00D064AB" w:rsidRPr="000C13FB" w:rsidRDefault="00D064AB" w:rsidP="00831B43">
            <w:r w:rsidRPr="000C13FB">
              <w:t>SUM OF HOURS</w:t>
            </w:r>
          </w:p>
        </w:tc>
        <w:tc>
          <w:tcPr>
            <w:tcW w:w="4618" w:type="dxa"/>
          </w:tcPr>
          <w:p w14:paraId="709F46B1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60 h</w:t>
            </w:r>
          </w:p>
        </w:tc>
      </w:tr>
      <w:tr w:rsidR="00D064AB" w:rsidRPr="005D39F1" w14:paraId="3FF43D7A" w14:textId="77777777" w:rsidTr="00831B43">
        <w:tc>
          <w:tcPr>
            <w:tcW w:w="4902" w:type="dxa"/>
          </w:tcPr>
          <w:p w14:paraId="1332F52A" w14:textId="77777777" w:rsidR="00D064AB" w:rsidRPr="009F5F1F" w:rsidRDefault="00D064AB" w:rsidP="00831B43">
            <w:pPr>
              <w:rPr>
                <w:lang w:val="en-GB"/>
              </w:rPr>
            </w:pPr>
            <w:r w:rsidRPr="009F5F1F">
              <w:rPr>
                <w:lang w:val="en-GB"/>
              </w:rPr>
              <w:t>TOTAL NUMBER OF ECTS CREDITS</w:t>
            </w:r>
          </w:p>
        </w:tc>
        <w:tc>
          <w:tcPr>
            <w:tcW w:w="4618" w:type="dxa"/>
          </w:tcPr>
          <w:p w14:paraId="24F401C2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2</w:t>
            </w:r>
          </w:p>
        </w:tc>
      </w:tr>
    </w:tbl>
    <w:p w14:paraId="17E74E89" w14:textId="77777777" w:rsidR="00D064AB" w:rsidRPr="005D39F1" w:rsidRDefault="00D064AB" w:rsidP="00D064AB">
      <w:pPr>
        <w:pStyle w:val="Punktygwne"/>
        <w:spacing w:before="0" w:after="0"/>
        <w:ind w:left="426"/>
        <w:rPr>
          <w:rFonts w:ascii="Corbel" w:hAnsi="Corbel" w:cstheme="minorHAnsi"/>
          <w:b w:val="0"/>
          <w:i/>
          <w:smallCaps w:val="0"/>
          <w:szCs w:val="24"/>
        </w:rPr>
      </w:pPr>
      <w:r w:rsidRPr="005D39F1">
        <w:rPr>
          <w:rFonts w:ascii="Corbel" w:hAnsi="Corbel" w:cstheme="minorHAnsi"/>
          <w:b w:val="0"/>
          <w:i/>
          <w:smallCaps w:val="0"/>
          <w:szCs w:val="24"/>
        </w:rPr>
        <w:lastRenderedPageBreak/>
        <w:t>* Należy uwzględnić, że 1 pkt ECTS odpowiada 25-30 godzin całkowitego nakładu pracy studenta.</w:t>
      </w:r>
    </w:p>
    <w:p w14:paraId="1FBC8FC0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p w14:paraId="1FE37226" w14:textId="77777777" w:rsidR="00D064AB" w:rsidRPr="005D39F1" w:rsidRDefault="00D064AB" w:rsidP="00D064AB">
      <w:pPr>
        <w:pStyle w:val="Punktygwne"/>
        <w:spacing w:before="0" w:after="0"/>
        <w:ind w:left="360"/>
        <w:rPr>
          <w:rFonts w:ascii="Corbel" w:hAnsi="Corbel" w:cstheme="minorHAnsi"/>
          <w:smallCaps w:val="0"/>
          <w:szCs w:val="24"/>
        </w:rPr>
      </w:pPr>
      <w:r w:rsidRPr="00635A07">
        <w:rPr>
          <w:rFonts w:ascii="Corbel" w:hAnsi="Corbel" w:cstheme="minorHAnsi"/>
          <w:smallCaps w:val="0"/>
          <w:szCs w:val="24"/>
        </w:rPr>
        <w:t>6. PROFESSIONAL TRAINING WITHIN THE COURSE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D064AB" w:rsidRPr="005D39F1" w14:paraId="128668C1" w14:textId="77777777" w:rsidTr="00831B43">
        <w:trPr>
          <w:trHeight w:val="397"/>
        </w:trPr>
        <w:tc>
          <w:tcPr>
            <w:tcW w:w="3544" w:type="dxa"/>
          </w:tcPr>
          <w:p w14:paraId="739ED486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Hourly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dimension</w:t>
            </w:r>
            <w:proofErr w:type="spellEnd"/>
          </w:p>
        </w:tc>
        <w:tc>
          <w:tcPr>
            <w:tcW w:w="3969" w:type="dxa"/>
          </w:tcPr>
          <w:p w14:paraId="2F4C05C7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D064AB" w:rsidRPr="005D39F1" w14:paraId="7E81061C" w14:textId="77777777" w:rsidTr="00831B43">
        <w:trPr>
          <w:trHeight w:val="397"/>
        </w:trPr>
        <w:tc>
          <w:tcPr>
            <w:tcW w:w="3544" w:type="dxa"/>
          </w:tcPr>
          <w:p w14:paraId="496D7633" w14:textId="77777777" w:rsidR="00D064AB" w:rsidRPr="009F5F1F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b w:val="0"/>
                <w:smallCaps w:val="0"/>
                <w:szCs w:val="24"/>
                <w:lang w:val="en-GB"/>
              </w:rPr>
              <w:t xml:space="preserve">Rules and forms of training </w:t>
            </w:r>
          </w:p>
        </w:tc>
        <w:tc>
          <w:tcPr>
            <w:tcW w:w="3969" w:type="dxa"/>
          </w:tcPr>
          <w:p w14:paraId="075C6450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-</w:t>
            </w:r>
          </w:p>
        </w:tc>
      </w:tr>
    </w:tbl>
    <w:p w14:paraId="36D45117" w14:textId="77777777" w:rsidR="00D064AB" w:rsidRPr="005D39F1" w:rsidRDefault="00D064AB" w:rsidP="00D064AB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0A37AF02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>7. LITERATUR</w:t>
      </w:r>
      <w:r>
        <w:rPr>
          <w:rFonts w:ascii="Corbel" w:hAnsi="Corbel" w:cstheme="minorHAnsi"/>
          <w:smallCaps w:val="0"/>
          <w:szCs w:val="24"/>
        </w:rPr>
        <w:t>E</w:t>
      </w:r>
      <w:r w:rsidRPr="005D39F1">
        <w:rPr>
          <w:rFonts w:ascii="Corbel" w:hAnsi="Corbel" w:cstheme="minorHAnsi"/>
          <w:smallCaps w:val="0"/>
          <w:szCs w:val="24"/>
        </w:rPr>
        <w:t xml:space="preserve"> </w:t>
      </w:r>
    </w:p>
    <w:p w14:paraId="1541966D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D064AB" w:rsidRPr="009F5F1F" w14:paraId="312AD16F" w14:textId="77777777" w:rsidTr="00831B43">
        <w:trPr>
          <w:trHeight w:val="397"/>
        </w:trPr>
        <w:tc>
          <w:tcPr>
            <w:tcW w:w="7513" w:type="dxa"/>
          </w:tcPr>
          <w:p w14:paraId="10349E01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 xml:space="preserve">Basic literature: </w:t>
            </w:r>
          </w:p>
          <w:p w14:paraId="4D9E4E00" w14:textId="77777777" w:rsidR="00C47CCB" w:rsidRPr="009F5F1F" w:rsidRDefault="00C47CC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Alan Barker, Improve Your Communication Skills. How to Build Trust, Be Heard and Communicate with Confidence, KoganPage 2022</w:t>
            </w:r>
          </w:p>
          <w:p w14:paraId="4D233456" w14:textId="77777777" w:rsidR="005F59FB" w:rsidRPr="009F5F1F" w:rsidRDefault="005F59F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Myron W. Lusting, Jolene Koester, Intercultural competence. Interpersonal communication across cultures, Pearson Education 2020</w:t>
            </w:r>
          </w:p>
          <w:p w14:paraId="5A9B9504" w14:textId="77777777" w:rsidR="00C47CCB" w:rsidRPr="009F5F1F" w:rsidRDefault="00C47CC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 xml:space="preserve">Lisa Burton, John Burton, Interpersonal Skills for Travel and Tourism, Longman 1994 </w:t>
            </w:r>
          </w:p>
          <w:p w14:paraId="1DB0A920" w14:textId="77777777" w:rsidR="00C47CCB" w:rsidRPr="009F5F1F" w:rsidRDefault="005F59F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 xml:space="preserve">Discover Press, </w:t>
            </w:r>
            <w:r w:rsidR="00C47CCB"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 xml:space="preserve">Interpersonal Communication. How to communicate effectively, build great relationships and relate to others, </w:t>
            </w:r>
            <w:r w:rsidRPr="009F5F1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n-GB"/>
              </w:rPr>
              <w:t>Gtm Press LLC</w:t>
            </w:r>
            <w:r w:rsidR="00C47CCB"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, 2021</w:t>
            </w:r>
          </w:p>
          <w:p w14:paraId="1D54EEF8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The business of tourism / J. Christopher Holloway with Claire Humphreys and Rob Davidson, Harlow : Financial Times/Prentice Hall, 2009</w:t>
            </w:r>
          </w:p>
          <w:p w14:paraId="5E60585D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Consumer behaviour in tourism / John Swarbrooke and Susan Horner, Amsterdam : Butterworth-Heinemann, 2010</w:t>
            </w:r>
          </w:p>
        </w:tc>
      </w:tr>
      <w:tr w:rsidR="00D064AB" w:rsidRPr="009F5F1F" w14:paraId="2ED2D26E" w14:textId="77777777" w:rsidTr="00831B43">
        <w:trPr>
          <w:trHeight w:val="397"/>
        </w:trPr>
        <w:tc>
          <w:tcPr>
            <w:tcW w:w="7513" w:type="dxa"/>
          </w:tcPr>
          <w:p w14:paraId="52B16D82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 xml:space="preserve">Supplementary literature: </w:t>
            </w:r>
          </w:p>
          <w:p w14:paraId="7BC2FA6D" w14:textId="77777777" w:rsidR="00D064AB" w:rsidRPr="009F5F1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Influencing human behavior : theory and applications in recreation, tourism and natural resources management / ed. Michael J. Manfredo, Champaign : Sagamore, 1992</w:t>
            </w:r>
          </w:p>
          <w:p w14:paraId="020E1E83" w14:textId="77777777" w:rsidR="005F59FB" w:rsidRPr="009F5F1F" w:rsidRDefault="005F59FB" w:rsidP="005F59FB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The economics of recreation, leisure and tourism / John Tribe, Oxford : Butterworth-Heinemann, 2008</w:t>
            </w:r>
          </w:p>
          <w:p w14:paraId="72B54541" w14:textId="77777777" w:rsidR="005F59FB" w:rsidRPr="009F5F1F" w:rsidRDefault="005F59FB" w:rsidP="005F59FB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Dictionary of leisure, travel and tourism, A&amp;C Black, London 2008</w:t>
            </w:r>
          </w:p>
          <w:p w14:paraId="2F2EBB43" w14:textId="77777777" w:rsidR="00D064AB" w:rsidRPr="009F5F1F" w:rsidRDefault="005F59FB" w:rsidP="005F59FB">
            <w:pPr>
              <w:spacing w:after="0" w:line="240" w:lineRule="auto"/>
              <w:rPr>
                <w:rFonts w:ascii="Corbel" w:hAnsi="Corbel" w:cstheme="minorHAnsi"/>
                <w:color w:val="000000"/>
                <w:sz w:val="24"/>
                <w:szCs w:val="24"/>
                <w:lang w:val="en-GB"/>
              </w:rPr>
            </w:pPr>
            <w:r w:rsidRPr="009F5F1F">
              <w:rPr>
                <w:rFonts w:ascii="Corbel" w:hAnsi="Corbel" w:cstheme="minorHAnsi"/>
                <w:sz w:val="24"/>
                <w:szCs w:val="24"/>
                <w:lang w:val="en-GB"/>
              </w:rPr>
              <w:t>Leonard J. Lickorish, Carson L. Jenkins, An introduction to tourism, Butterworth-Heinemann, Oxford 2010</w:t>
            </w:r>
          </w:p>
        </w:tc>
      </w:tr>
    </w:tbl>
    <w:p w14:paraId="68DF9EAD" w14:textId="77777777" w:rsidR="00D064AB" w:rsidRPr="009F5F1F" w:rsidRDefault="00D064AB" w:rsidP="00D064AB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  <w:lang w:val="en-GB"/>
        </w:rPr>
      </w:pPr>
    </w:p>
    <w:p w14:paraId="65D72F15" w14:textId="77777777" w:rsidR="00D064AB" w:rsidRPr="009F5F1F" w:rsidRDefault="00D064AB" w:rsidP="00D064AB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  <w:lang w:val="en-GB"/>
        </w:rPr>
      </w:pPr>
    </w:p>
    <w:p w14:paraId="0B362979" w14:textId="77777777" w:rsidR="00D064AB" w:rsidRPr="009F5F1F" w:rsidRDefault="00D064AB" w:rsidP="00D064AB">
      <w:pPr>
        <w:rPr>
          <w:lang w:val="en-GB"/>
        </w:rPr>
      </w:pPr>
      <w:r w:rsidRPr="009F5F1F">
        <w:rPr>
          <w:rFonts w:ascii="Corbel" w:hAnsi="Corbel" w:cstheme="minorHAnsi"/>
          <w:sz w:val="24"/>
          <w:szCs w:val="24"/>
          <w:lang w:val="en-GB"/>
        </w:rPr>
        <w:t>Acceptance by the Head of the Unit or an authorized person</w:t>
      </w:r>
    </w:p>
    <w:p w14:paraId="37E1CF90" w14:textId="77777777" w:rsidR="00D064AB" w:rsidRPr="009F5F1F" w:rsidRDefault="00D064AB" w:rsidP="00D064AB">
      <w:pPr>
        <w:rPr>
          <w:lang w:val="en-GB"/>
        </w:rPr>
      </w:pPr>
    </w:p>
    <w:p w14:paraId="6CE4A186" w14:textId="77777777" w:rsidR="00D064AB" w:rsidRPr="009F5F1F" w:rsidRDefault="00D064AB" w:rsidP="00D064AB">
      <w:pPr>
        <w:rPr>
          <w:lang w:val="en-GB"/>
        </w:rPr>
      </w:pPr>
    </w:p>
    <w:p w14:paraId="1A158632" w14:textId="77777777" w:rsidR="00D064AB" w:rsidRPr="009F5F1F" w:rsidRDefault="00D064AB" w:rsidP="00D064AB">
      <w:pPr>
        <w:rPr>
          <w:lang w:val="en-GB"/>
        </w:rPr>
      </w:pPr>
    </w:p>
    <w:p w14:paraId="46C9F106" w14:textId="77777777" w:rsidR="00D064AB" w:rsidRPr="009F5F1F" w:rsidRDefault="00D064AB" w:rsidP="00D064AB">
      <w:pPr>
        <w:rPr>
          <w:lang w:val="en-GB"/>
        </w:rPr>
      </w:pPr>
    </w:p>
    <w:p w14:paraId="4C304A3F" w14:textId="77777777" w:rsidR="00D064AB" w:rsidRPr="009F5F1F" w:rsidRDefault="00D064AB">
      <w:pPr>
        <w:rPr>
          <w:lang w:val="en-GB"/>
        </w:rPr>
      </w:pPr>
    </w:p>
    <w:sectPr w:rsidR="00D064AB" w:rsidRPr="009F5F1F" w:rsidSect="00B547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9528" w14:textId="77777777" w:rsidR="003E2A53" w:rsidRDefault="003E2A53" w:rsidP="00D064AB">
      <w:pPr>
        <w:spacing w:after="0" w:line="240" w:lineRule="auto"/>
      </w:pPr>
      <w:r>
        <w:separator/>
      </w:r>
    </w:p>
  </w:endnote>
  <w:endnote w:type="continuationSeparator" w:id="0">
    <w:p w14:paraId="0894C592" w14:textId="77777777" w:rsidR="003E2A53" w:rsidRDefault="003E2A53" w:rsidP="00D0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C3F1C" w14:textId="77777777" w:rsidR="003E2A53" w:rsidRDefault="003E2A53" w:rsidP="00D064AB">
      <w:pPr>
        <w:spacing w:after="0" w:line="240" w:lineRule="auto"/>
      </w:pPr>
      <w:r>
        <w:separator/>
      </w:r>
    </w:p>
  </w:footnote>
  <w:footnote w:type="continuationSeparator" w:id="0">
    <w:p w14:paraId="5D4F7B62" w14:textId="77777777" w:rsidR="003E2A53" w:rsidRDefault="003E2A53" w:rsidP="00D064AB">
      <w:pPr>
        <w:spacing w:after="0" w:line="240" w:lineRule="auto"/>
      </w:pPr>
      <w:r>
        <w:continuationSeparator/>
      </w:r>
    </w:p>
  </w:footnote>
  <w:footnote w:id="1">
    <w:p w14:paraId="6C29FA04" w14:textId="77777777" w:rsidR="00D064AB" w:rsidRDefault="00D064AB" w:rsidP="00D064AB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49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AB"/>
    <w:rsid w:val="0016733B"/>
    <w:rsid w:val="00247EE5"/>
    <w:rsid w:val="003160FD"/>
    <w:rsid w:val="003E2A53"/>
    <w:rsid w:val="005F59FB"/>
    <w:rsid w:val="006145FC"/>
    <w:rsid w:val="007A4AA6"/>
    <w:rsid w:val="00811D69"/>
    <w:rsid w:val="00815FAA"/>
    <w:rsid w:val="00865FD7"/>
    <w:rsid w:val="00934B8F"/>
    <w:rsid w:val="009F5F1F"/>
    <w:rsid w:val="00B5470A"/>
    <w:rsid w:val="00BF3582"/>
    <w:rsid w:val="00C32358"/>
    <w:rsid w:val="00C47CCB"/>
    <w:rsid w:val="00D064AB"/>
    <w:rsid w:val="00E41C5E"/>
    <w:rsid w:val="00E5680C"/>
    <w:rsid w:val="00F5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C17E"/>
  <w15:chartTrackingRefBased/>
  <w15:docId w15:val="{E4207243-F849-49BA-A383-D94F7496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4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4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64A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64A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064AB"/>
    <w:rPr>
      <w:vertAlign w:val="superscript"/>
    </w:rPr>
  </w:style>
  <w:style w:type="paragraph" w:customStyle="1" w:styleId="Punktygwne">
    <w:name w:val="Punkty główne"/>
    <w:basedOn w:val="Normalny"/>
    <w:rsid w:val="00D064AB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Odpowiedzi">
    <w:name w:val="Odpowiedzi"/>
    <w:basedOn w:val="Normalny"/>
    <w:rsid w:val="00D064AB"/>
    <w:pPr>
      <w:spacing w:before="40" w:after="40" w:line="240" w:lineRule="auto"/>
    </w:pPr>
    <w:rPr>
      <w:rFonts w:ascii="Times New Roman" w:eastAsia="Calibri" w:hAnsi="Times New Roman" w:cs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D064AB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Cele">
    <w:name w:val="Cele"/>
    <w:basedOn w:val="Tekstpodstawowy"/>
    <w:rsid w:val="00D064AB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D064AB"/>
    <w:pPr>
      <w:spacing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centralniewrubryce">
    <w:name w:val="centralnie w rubryce"/>
    <w:basedOn w:val="Normalny"/>
    <w:rsid w:val="00D064AB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D064AB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64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8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832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anonimus</dc:creator>
  <cp:keywords/>
  <dc:description/>
  <cp:lastModifiedBy>Maciej Huzarski</cp:lastModifiedBy>
  <cp:revision>10</cp:revision>
  <dcterms:created xsi:type="dcterms:W3CDTF">2024-01-30T16:25:00Z</dcterms:created>
  <dcterms:modified xsi:type="dcterms:W3CDTF">2026-02-23T17:43:00Z</dcterms:modified>
</cp:coreProperties>
</file>