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8B6" w:rsidRPr="007745AC" w:rsidRDefault="00B31812">
      <w:pPr>
        <w:spacing w:before="34"/>
        <w:ind w:left="4476"/>
        <w:rPr>
          <w:i/>
          <w:iCs/>
          <w:sz w:val="18"/>
          <w:szCs w:val="18"/>
        </w:rPr>
      </w:pPr>
      <w:r w:rsidRPr="007745AC">
        <w:rPr>
          <w:i/>
          <w:iCs/>
          <w:sz w:val="18"/>
          <w:szCs w:val="18"/>
        </w:rPr>
        <w:t xml:space="preserve">Appendix No. 1.5 to the  Resolution  No. 61/2025 of the Rector </w:t>
      </w:r>
      <w:r w:rsidR="007745AC">
        <w:rPr>
          <w:i/>
          <w:iCs/>
          <w:sz w:val="18"/>
          <w:szCs w:val="18"/>
        </w:rPr>
        <w:br/>
      </w:r>
      <w:r w:rsidRPr="007745AC">
        <w:rPr>
          <w:i/>
          <w:iCs/>
          <w:sz w:val="18"/>
          <w:szCs w:val="18"/>
        </w:rPr>
        <w:t>of the University of Rzeszów</w:t>
      </w:r>
    </w:p>
    <w:p w:rsidR="00B31812" w:rsidRDefault="00B31812" w:rsidP="00B31812">
      <w:pPr>
        <w:rPr>
          <w:rFonts w:ascii="Corbel" w:hAnsi="Corbel" w:cs="Tahoma"/>
          <w:sz w:val="20"/>
          <w:szCs w:val="20"/>
          <w:lang w:val="en-GB"/>
        </w:rPr>
      </w:pPr>
      <w:r>
        <w:rPr>
          <w:rFonts w:ascii="Corbel" w:hAnsi="Corbel" w:cs="Tahoma"/>
          <w:sz w:val="20"/>
          <w:szCs w:val="20"/>
          <w:lang w:val="en-GB"/>
        </w:rPr>
        <w:t xml:space="preserve">                                                                                                                                                  </w:t>
      </w:r>
    </w:p>
    <w:p w:rsidR="001C28B6" w:rsidRDefault="00B31812">
      <w:pPr>
        <w:pStyle w:val="Nagwek1"/>
        <w:spacing w:before="201" w:line="275" w:lineRule="auto"/>
        <w:ind w:right="2" w:firstLine="0"/>
        <w:jc w:val="center"/>
      </w:pPr>
      <w:r>
        <w:rPr>
          <w:sz w:val="23"/>
          <w:szCs w:val="23"/>
        </w:rPr>
        <w:t>SYLLABUS</w:t>
      </w:r>
    </w:p>
    <w:p w:rsidR="001C28B6" w:rsidRPr="007745AC" w:rsidRDefault="00B31812">
      <w:pPr>
        <w:spacing w:line="249" w:lineRule="auto"/>
        <w:ind w:right="3"/>
        <w:jc w:val="center"/>
        <w:rPr>
          <w:rFonts w:asciiTheme="minorHAnsi" w:hAnsiTheme="minorHAnsi"/>
          <w:i/>
          <w:iCs/>
        </w:rPr>
      </w:pPr>
      <w:r w:rsidRPr="007745AC">
        <w:rPr>
          <w:rFonts w:asciiTheme="minorHAnsi" w:eastAsia="Arial" w:hAnsiTheme="minorHAnsi" w:cs="Arial"/>
          <w:b/>
          <w:bCs/>
          <w:i/>
          <w:iCs/>
          <w:smallCaps/>
        </w:rPr>
        <w:t xml:space="preserve">regarding the qualification cycle FROM </w:t>
      </w:r>
      <w:r w:rsidRPr="007745AC">
        <w:rPr>
          <w:rFonts w:asciiTheme="minorHAnsi" w:hAnsiTheme="minorHAnsi"/>
          <w:i/>
          <w:iCs/>
        </w:rPr>
        <w:t xml:space="preserve"> 2026 TO 2029</w:t>
      </w:r>
    </w:p>
    <w:p w:rsidR="001C28B6" w:rsidRPr="007745AC" w:rsidRDefault="00B31812">
      <w:pPr>
        <w:spacing w:before="15" w:line="196" w:lineRule="auto"/>
        <w:ind w:left="2973" w:right="2566" w:firstLine="2741"/>
        <w:rPr>
          <w:rFonts w:asciiTheme="minorHAnsi" w:hAnsiTheme="minorHAnsi"/>
        </w:rPr>
      </w:pPr>
      <w:r w:rsidRPr="007745AC">
        <w:rPr>
          <w:rFonts w:asciiTheme="minorHAnsi" w:hAnsiTheme="minorHAnsi"/>
          <w:i/>
          <w:iCs/>
        </w:rPr>
        <w:br/>
      </w:r>
      <w:r w:rsidRPr="007745AC">
        <w:rPr>
          <w:rFonts w:asciiTheme="minorHAnsi" w:hAnsiTheme="minorHAnsi"/>
        </w:rPr>
        <w:t>Academic year 2026/2027</w:t>
      </w:r>
    </w:p>
    <w:p w:rsidR="001C28B6" w:rsidRPr="007745AC" w:rsidRDefault="00B31812">
      <w:pPr>
        <w:numPr>
          <w:ilvl w:val="0"/>
          <w:numId w:val="9"/>
        </w:numPr>
        <w:pBdr>
          <w:top w:val="nil"/>
          <w:left w:val="nil"/>
          <w:bottom w:val="nil"/>
          <w:right w:val="nil"/>
          <w:between w:val="nil"/>
        </w:pBdr>
        <w:tabs>
          <w:tab w:val="left" w:pos="353"/>
        </w:tabs>
        <w:spacing w:before="287"/>
        <w:ind w:left="353" w:hanging="213"/>
        <w:rPr>
          <w:rFonts w:asciiTheme="minorHAnsi" w:hAnsiTheme="minorHAnsi"/>
          <w:b/>
          <w:bCs/>
          <w:color w:val="000000"/>
        </w:rPr>
      </w:pPr>
      <w:r w:rsidRPr="007745AC">
        <w:rPr>
          <w:rFonts w:asciiTheme="minorHAnsi" w:hAnsiTheme="minorHAnsi"/>
          <w:b/>
          <w:bCs/>
          <w:smallCaps/>
        </w:rPr>
        <w:t xml:space="preserve">Basic Course/Module Information </w:t>
      </w:r>
    </w:p>
    <w:tbl>
      <w:tblPr>
        <w:tblStyle w:val="ae"/>
        <w:tblW w:w="9795" w:type="dxa"/>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0"/>
        <w:gridCol w:w="6405"/>
      </w:tblGrid>
      <w:tr w:rsidR="001C28B6" w:rsidRPr="007745AC">
        <w:trPr>
          <w:trHeight w:val="292"/>
        </w:trPr>
        <w:tc>
          <w:tcPr>
            <w:tcW w:w="3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Course/Module title</w:t>
            </w:r>
          </w:p>
        </w:tc>
        <w:tc>
          <w:tcPr>
            <w:tcW w:w="6405" w:type="dxa"/>
          </w:tcPr>
          <w:p w:rsidR="001C28B6" w:rsidRPr="007745AC" w:rsidRDefault="00B31812">
            <w:pPr>
              <w:rPr>
                <w:rFonts w:asciiTheme="minorHAnsi" w:hAnsiTheme="minorHAnsi"/>
              </w:rPr>
            </w:pPr>
            <w:bookmarkStart w:id="0" w:name="_GoBack"/>
            <w:r w:rsidRPr="007745AC">
              <w:rPr>
                <w:rFonts w:asciiTheme="minorHAnsi" w:hAnsiTheme="minorHAnsi"/>
              </w:rPr>
              <w:t>Surgery, operating room, and surgical nursing</w:t>
            </w:r>
            <w:bookmarkEnd w:id="0"/>
          </w:p>
        </w:tc>
      </w:tr>
      <w:tr w:rsidR="001C28B6" w:rsidRPr="007745AC">
        <w:trPr>
          <w:trHeight w:val="294"/>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Course/Module code *</w:t>
            </w:r>
          </w:p>
        </w:tc>
        <w:tc>
          <w:tcPr>
            <w:tcW w:w="6405" w:type="dxa"/>
          </w:tcPr>
          <w:p w:rsidR="001C28B6" w:rsidRPr="007745AC" w:rsidRDefault="00B31812">
            <w:pPr>
              <w:rPr>
                <w:rFonts w:asciiTheme="minorHAnsi" w:hAnsiTheme="minorHAnsi"/>
              </w:rPr>
            </w:pPr>
            <w:r w:rsidRPr="007745AC">
              <w:rPr>
                <w:rFonts w:asciiTheme="minorHAnsi" w:hAnsiTheme="minorHAnsi"/>
              </w:rPr>
              <w:t>NZOS –CHBiPCH</w:t>
            </w:r>
          </w:p>
        </w:tc>
      </w:tr>
      <w:tr w:rsidR="001C28B6" w:rsidRPr="007745AC">
        <w:trPr>
          <w:trHeight w:val="479"/>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Faculty (name of the unit offering the field of study)</w:t>
            </w:r>
          </w:p>
        </w:tc>
        <w:tc>
          <w:tcPr>
            <w:tcW w:w="6405" w:type="dxa"/>
          </w:tcPr>
          <w:p w:rsidR="001C28B6" w:rsidRPr="007745AC" w:rsidRDefault="00B31812">
            <w:pPr>
              <w:rPr>
                <w:rFonts w:asciiTheme="minorHAnsi" w:hAnsiTheme="minorHAnsi"/>
              </w:rPr>
            </w:pPr>
            <w:r w:rsidRPr="007745AC">
              <w:rPr>
                <w:rFonts w:asciiTheme="minorHAnsi" w:hAnsiTheme="minorHAnsi"/>
              </w:rPr>
              <w:t>Collegium Medicum, Faculty of Health Sciences and Psychology</w:t>
            </w:r>
          </w:p>
        </w:tc>
      </w:tr>
      <w:tr w:rsidR="001C28B6" w:rsidRPr="007745AC">
        <w:trPr>
          <w:trHeight w:val="585"/>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Name of the unit running the course</w:t>
            </w:r>
          </w:p>
        </w:tc>
        <w:tc>
          <w:tcPr>
            <w:tcW w:w="6405" w:type="dxa"/>
          </w:tcPr>
          <w:p w:rsidR="001C28B6" w:rsidRPr="007745AC" w:rsidRDefault="00B31812">
            <w:pPr>
              <w:rPr>
                <w:rFonts w:asciiTheme="minorHAnsi" w:hAnsiTheme="minorHAnsi"/>
              </w:rPr>
            </w:pPr>
            <w:r w:rsidRPr="007745AC">
              <w:rPr>
                <w:rFonts w:asciiTheme="minorHAnsi" w:hAnsiTheme="minorHAnsi"/>
              </w:rPr>
              <w:t>Institute of Nursing</w:t>
            </w:r>
          </w:p>
        </w:tc>
      </w:tr>
      <w:tr w:rsidR="001C28B6" w:rsidRPr="007745AC">
        <w:trPr>
          <w:trHeight w:val="292"/>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Field of study</w:t>
            </w:r>
          </w:p>
        </w:tc>
        <w:tc>
          <w:tcPr>
            <w:tcW w:w="6405" w:type="dxa"/>
          </w:tcPr>
          <w:p w:rsidR="001C28B6" w:rsidRPr="007745AC" w:rsidRDefault="00B31812">
            <w:pPr>
              <w:rPr>
                <w:rFonts w:asciiTheme="minorHAnsi" w:hAnsiTheme="minorHAnsi"/>
              </w:rPr>
            </w:pPr>
            <w:r w:rsidRPr="007745AC">
              <w:rPr>
                <w:rFonts w:asciiTheme="minorHAnsi" w:hAnsiTheme="minorHAnsi"/>
              </w:rPr>
              <w:t>Nursing</w:t>
            </w:r>
          </w:p>
        </w:tc>
      </w:tr>
      <w:tr w:rsidR="001C28B6" w:rsidRPr="007745AC">
        <w:trPr>
          <w:trHeight w:val="294"/>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 xml:space="preserve">Qualification level </w:t>
            </w:r>
          </w:p>
        </w:tc>
        <w:tc>
          <w:tcPr>
            <w:tcW w:w="6405" w:type="dxa"/>
          </w:tcPr>
          <w:p w:rsidR="001C28B6" w:rsidRPr="007745AC" w:rsidRDefault="00B31812">
            <w:pPr>
              <w:rPr>
                <w:rFonts w:asciiTheme="minorHAnsi" w:hAnsiTheme="minorHAnsi"/>
              </w:rPr>
            </w:pPr>
            <w:r w:rsidRPr="007745AC">
              <w:rPr>
                <w:rFonts w:asciiTheme="minorHAnsi" w:hAnsiTheme="minorHAnsi"/>
              </w:rPr>
              <w:t>First-cycle studies</w:t>
            </w:r>
          </w:p>
        </w:tc>
      </w:tr>
      <w:tr w:rsidR="001C28B6" w:rsidRPr="007745AC">
        <w:trPr>
          <w:trHeight w:val="292"/>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Profile</w:t>
            </w:r>
          </w:p>
        </w:tc>
        <w:tc>
          <w:tcPr>
            <w:tcW w:w="6405" w:type="dxa"/>
          </w:tcPr>
          <w:p w:rsidR="001C28B6" w:rsidRPr="007745AC" w:rsidRDefault="00B31812">
            <w:pPr>
              <w:rPr>
                <w:rFonts w:asciiTheme="minorHAnsi" w:hAnsiTheme="minorHAnsi"/>
              </w:rPr>
            </w:pPr>
            <w:r w:rsidRPr="007745AC">
              <w:rPr>
                <w:rFonts w:asciiTheme="minorHAnsi" w:hAnsiTheme="minorHAnsi"/>
              </w:rPr>
              <w:t>Practical</w:t>
            </w:r>
          </w:p>
        </w:tc>
      </w:tr>
      <w:tr w:rsidR="001C28B6" w:rsidRPr="007745AC">
        <w:trPr>
          <w:trHeight w:val="292"/>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Study mode</w:t>
            </w:r>
          </w:p>
        </w:tc>
        <w:tc>
          <w:tcPr>
            <w:tcW w:w="6405" w:type="dxa"/>
          </w:tcPr>
          <w:p w:rsidR="001C28B6" w:rsidRPr="007745AC" w:rsidRDefault="00B31812">
            <w:pPr>
              <w:rPr>
                <w:rFonts w:asciiTheme="minorHAnsi" w:hAnsiTheme="minorHAnsi"/>
              </w:rPr>
            </w:pPr>
            <w:r w:rsidRPr="007745AC">
              <w:rPr>
                <w:rFonts w:asciiTheme="minorHAnsi" w:hAnsiTheme="minorHAnsi"/>
              </w:rPr>
              <w:t>Full-time (ST)</w:t>
            </w:r>
          </w:p>
        </w:tc>
      </w:tr>
      <w:tr w:rsidR="001C28B6" w:rsidRPr="007745AC">
        <w:trPr>
          <w:trHeight w:val="292"/>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Year and semester of studies</w:t>
            </w:r>
          </w:p>
        </w:tc>
        <w:tc>
          <w:tcPr>
            <w:tcW w:w="6405" w:type="dxa"/>
          </w:tcPr>
          <w:p w:rsidR="001C28B6" w:rsidRPr="007745AC" w:rsidRDefault="00B31812">
            <w:pPr>
              <w:rPr>
                <w:rFonts w:asciiTheme="minorHAnsi" w:hAnsiTheme="minorHAnsi"/>
              </w:rPr>
            </w:pPr>
            <w:r w:rsidRPr="007745AC">
              <w:rPr>
                <w:rFonts w:asciiTheme="minorHAnsi" w:hAnsiTheme="minorHAnsi"/>
              </w:rPr>
              <w:t>Year II, semesters III and IV</w:t>
            </w:r>
          </w:p>
        </w:tc>
      </w:tr>
      <w:tr w:rsidR="001C28B6" w:rsidRPr="007745AC">
        <w:trPr>
          <w:trHeight w:val="573"/>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Course type</w:t>
            </w:r>
          </w:p>
        </w:tc>
        <w:tc>
          <w:tcPr>
            <w:tcW w:w="6405" w:type="dxa"/>
          </w:tcPr>
          <w:p w:rsidR="001C28B6" w:rsidRPr="007745AC" w:rsidRDefault="00B31812">
            <w:pPr>
              <w:rPr>
                <w:rFonts w:asciiTheme="minorHAnsi" w:hAnsiTheme="minorHAnsi"/>
              </w:rPr>
            </w:pPr>
            <w:r w:rsidRPr="007745AC">
              <w:rPr>
                <w:rFonts w:asciiTheme="minorHAnsi" w:hAnsiTheme="minorHAnsi"/>
              </w:rPr>
              <w:t>Major-specific;</w:t>
            </w:r>
          </w:p>
        </w:tc>
      </w:tr>
      <w:tr w:rsidR="001C28B6" w:rsidRPr="007745AC">
        <w:trPr>
          <w:trHeight w:val="292"/>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Language of instruction</w:t>
            </w:r>
          </w:p>
        </w:tc>
        <w:tc>
          <w:tcPr>
            <w:tcW w:w="6405" w:type="dxa"/>
          </w:tcPr>
          <w:p w:rsidR="001C28B6" w:rsidRPr="007745AC" w:rsidRDefault="00B31812">
            <w:pPr>
              <w:rPr>
                <w:rFonts w:asciiTheme="minorHAnsi" w:hAnsiTheme="minorHAnsi"/>
              </w:rPr>
            </w:pPr>
            <w:r w:rsidRPr="007745AC">
              <w:rPr>
                <w:rFonts w:asciiTheme="minorHAnsi" w:hAnsiTheme="minorHAnsi"/>
              </w:rPr>
              <w:t>D - Specialized care sciences</w:t>
            </w:r>
          </w:p>
        </w:tc>
      </w:tr>
      <w:tr w:rsidR="001C28B6" w:rsidRPr="007745AC">
        <w:trPr>
          <w:trHeight w:val="294"/>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Coordinator</w:t>
            </w:r>
          </w:p>
        </w:tc>
        <w:tc>
          <w:tcPr>
            <w:tcW w:w="6405" w:type="dxa"/>
          </w:tcPr>
          <w:p w:rsidR="001C28B6" w:rsidRPr="007745AC" w:rsidRDefault="00B31812" w:rsidP="00B31812">
            <w:pPr>
              <w:spacing w:line="272" w:lineRule="auto"/>
              <w:rPr>
                <w:rFonts w:asciiTheme="minorHAnsi" w:hAnsiTheme="minorHAnsi"/>
              </w:rPr>
            </w:pPr>
            <w:r w:rsidRPr="007745AC">
              <w:rPr>
                <w:rFonts w:asciiTheme="minorHAnsi" w:hAnsiTheme="minorHAnsi"/>
              </w:rPr>
              <w:t>ENGLISH</w:t>
            </w:r>
          </w:p>
        </w:tc>
      </w:tr>
      <w:tr w:rsidR="001C28B6" w:rsidRPr="007745AC">
        <w:trPr>
          <w:trHeight w:val="877"/>
        </w:trPr>
        <w:tc>
          <w:tcPr>
            <w:tcW w:w="3390" w:type="dxa"/>
            <w:tcBorders>
              <w:top w:val="nil"/>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rsidR="001C28B6" w:rsidRPr="007745AC" w:rsidRDefault="00B31812">
            <w:pPr>
              <w:rPr>
                <w:rFonts w:asciiTheme="minorHAnsi" w:hAnsiTheme="minorHAnsi"/>
              </w:rPr>
            </w:pPr>
            <w:r w:rsidRPr="007745AC">
              <w:rPr>
                <w:rFonts w:asciiTheme="minorHAnsi" w:hAnsiTheme="minorHAnsi"/>
              </w:rPr>
              <w:t>Course instructor</w:t>
            </w:r>
          </w:p>
        </w:tc>
        <w:tc>
          <w:tcPr>
            <w:tcW w:w="6405" w:type="dxa"/>
          </w:tcPr>
          <w:p w:rsidR="001C28B6" w:rsidRPr="007745AC" w:rsidRDefault="00B31812">
            <w:pPr>
              <w:rPr>
                <w:rFonts w:asciiTheme="minorHAnsi" w:hAnsiTheme="minorHAnsi"/>
              </w:rPr>
            </w:pPr>
            <w:r w:rsidRPr="007745AC">
              <w:rPr>
                <w:rFonts w:asciiTheme="minorHAnsi" w:hAnsiTheme="minorHAnsi"/>
              </w:rPr>
              <w:t>Dr. Zdzisława Chmiel, PhD</w:t>
            </w:r>
          </w:p>
        </w:tc>
      </w:tr>
    </w:tbl>
    <w:p w:rsidR="001C28B6" w:rsidRPr="007745AC" w:rsidRDefault="001C28B6">
      <w:pPr>
        <w:pBdr>
          <w:top w:val="nil"/>
          <w:left w:val="nil"/>
          <w:bottom w:val="nil"/>
          <w:right w:val="nil"/>
          <w:between w:val="nil"/>
        </w:pBdr>
        <w:spacing w:before="52"/>
        <w:rPr>
          <w:rFonts w:asciiTheme="minorHAnsi" w:hAnsiTheme="minorHAnsi"/>
          <w:b/>
          <w:bCs/>
          <w:color w:val="000000"/>
        </w:rPr>
      </w:pPr>
    </w:p>
    <w:p w:rsidR="001C28B6" w:rsidRPr="007745AC" w:rsidRDefault="00B31812">
      <w:pPr>
        <w:spacing w:before="1"/>
        <w:ind w:left="140"/>
        <w:rPr>
          <w:rFonts w:asciiTheme="minorHAnsi" w:hAnsiTheme="minorHAnsi"/>
          <w:i/>
          <w:iCs/>
        </w:rPr>
      </w:pPr>
      <w:r w:rsidRPr="007745AC">
        <w:rPr>
          <w:rFonts w:asciiTheme="minorHAnsi" w:hAnsiTheme="minorHAnsi"/>
          <w:b/>
          <w:bCs/>
        </w:rPr>
        <w:t xml:space="preserve">* </w:t>
      </w:r>
      <w:r w:rsidRPr="007745AC">
        <w:rPr>
          <w:rFonts w:asciiTheme="minorHAnsi" w:hAnsiTheme="minorHAnsi"/>
        </w:rPr>
        <w:t xml:space="preserve">-optional, </w:t>
      </w:r>
      <w:r w:rsidRPr="007745AC">
        <w:rPr>
          <w:rFonts w:asciiTheme="minorHAnsi" w:hAnsiTheme="minorHAnsi"/>
          <w:i/>
          <w:iCs/>
        </w:rPr>
        <w:t>as agreed within the Unit</w:t>
      </w:r>
    </w:p>
    <w:p w:rsidR="001C28B6" w:rsidRPr="007745AC" w:rsidRDefault="001C28B6">
      <w:pPr>
        <w:pBdr>
          <w:top w:val="nil"/>
          <w:left w:val="nil"/>
          <w:bottom w:val="nil"/>
          <w:right w:val="nil"/>
          <w:between w:val="nil"/>
        </w:pBdr>
        <w:spacing w:before="283"/>
        <w:rPr>
          <w:rFonts w:asciiTheme="minorHAnsi" w:hAnsiTheme="minorHAnsi"/>
          <w:i/>
          <w:iCs/>
          <w:color w:val="000000"/>
        </w:rPr>
      </w:pPr>
    </w:p>
    <w:p w:rsidR="001C28B6" w:rsidRPr="007745AC" w:rsidRDefault="00B31812">
      <w:pPr>
        <w:numPr>
          <w:ilvl w:val="1"/>
          <w:numId w:val="9"/>
        </w:numPr>
        <w:pBdr>
          <w:top w:val="nil"/>
          <w:left w:val="nil"/>
          <w:bottom w:val="nil"/>
          <w:right w:val="nil"/>
          <w:between w:val="nil"/>
        </w:pBdr>
        <w:tabs>
          <w:tab w:val="left" w:pos="797"/>
        </w:tabs>
        <w:ind w:left="797" w:hanging="373"/>
        <w:rPr>
          <w:rFonts w:asciiTheme="minorHAnsi" w:hAnsiTheme="minorHAnsi"/>
          <w:b/>
          <w:bCs/>
          <w:color w:val="000000"/>
        </w:rPr>
      </w:pPr>
      <w:r w:rsidRPr="007745AC">
        <w:rPr>
          <w:rFonts w:asciiTheme="minorHAnsi" w:hAnsiTheme="minorHAnsi"/>
          <w:b/>
          <w:bCs/>
          <w:color w:val="000000"/>
        </w:rPr>
        <w:t>Forms of teaching, number of hours and ECTS credits</w:t>
      </w:r>
    </w:p>
    <w:p w:rsidR="00B31812" w:rsidRPr="007745AC" w:rsidRDefault="00B31812" w:rsidP="00B31812">
      <w:pPr>
        <w:pBdr>
          <w:top w:val="nil"/>
          <w:left w:val="nil"/>
          <w:bottom w:val="nil"/>
          <w:right w:val="nil"/>
          <w:between w:val="nil"/>
        </w:pBdr>
        <w:tabs>
          <w:tab w:val="left" w:pos="797"/>
        </w:tabs>
        <w:ind w:left="797"/>
        <w:rPr>
          <w:rFonts w:asciiTheme="minorHAnsi" w:hAnsiTheme="minorHAnsi"/>
          <w:b/>
          <w:bCs/>
          <w:color w:val="000000"/>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80"/>
        <w:gridCol w:w="968"/>
        <w:gridCol w:w="1020"/>
        <w:gridCol w:w="1996"/>
        <w:gridCol w:w="1032"/>
        <w:gridCol w:w="992"/>
        <w:gridCol w:w="1276"/>
        <w:gridCol w:w="850"/>
        <w:gridCol w:w="992"/>
      </w:tblGrid>
      <w:tr w:rsidR="00B31812" w:rsidRPr="007745AC" w:rsidTr="007745A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p>
          <w:p w:rsidR="00B31812" w:rsidRPr="007745AC" w:rsidRDefault="007745AC" w:rsidP="007745AC">
            <w:pPr>
              <w:pStyle w:val="Nagwkitablic"/>
              <w:spacing w:line="240" w:lineRule="auto"/>
              <w:jc w:val="center"/>
              <w:rPr>
                <w:rFonts w:asciiTheme="minorHAnsi" w:hAnsiTheme="minorHAnsi" w:cs="Tahoma"/>
                <w:color w:val="auto"/>
                <w:sz w:val="22"/>
                <w:lang w:val="en-GB" w:eastAsia="pl-PL"/>
              </w:rPr>
            </w:pPr>
            <w:r>
              <w:rPr>
                <w:rFonts w:asciiTheme="minorHAnsi" w:hAnsiTheme="minorHAnsi" w:cs="Tahoma"/>
                <w:color w:val="auto"/>
                <w:sz w:val="22"/>
                <w:lang w:val="en-GB" w:eastAsia="pl-PL"/>
              </w:rPr>
              <w:t>Semester (no</w:t>
            </w:r>
            <w:r w:rsidR="00B31812" w:rsidRPr="007745AC">
              <w:rPr>
                <w:rFonts w:asciiTheme="minorHAnsi" w:hAnsiTheme="minorHAnsi" w:cs="Tahoma"/>
                <w:color w:val="auto"/>
                <w:sz w:val="22"/>
                <w:lang w:val="en-GB" w:eastAsia="pl-PL"/>
              </w:rPr>
              <w:t>.)</w:t>
            </w:r>
          </w:p>
        </w:tc>
        <w:tc>
          <w:tcPr>
            <w:tcW w:w="96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r w:rsidRPr="007745AC">
              <w:rPr>
                <w:rFonts w:asciiTheme="minorHAnsi" w:hAnsiTheme="minorHAnsi" w:cs="Tahoma"/>
                <w:color w:val="auto"/>
                <w:sz w:val="22"/>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r w:rsidRPr="007745AC">
              <w:rPr>
                <w:rFonts w:asciiTheme="minorHAnsi" w:hAnsiTheme="minorHAnsi" w:cs="Tahoma"/>
                <w:color w:val="auto"/>
                <w:sz w:val="22"/>
                <w:lang w:val="en-GB" w:eastAsia="pl-PL"/>
              </w:rPr>
              <w:t>Classes</w:t>
            </w:r>
          </w:p>
        </w:tc>
        <w:tc>
          <w:tcPr>
            <w:tcW w:w="19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p>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r w:rsidRPr="007745AC">
              <w:rPr>
                <w:rFonts w:asciiTheme="minorHAnsi" w:hAnsiTheme="minorHAnsi" w:cs="Tahoma"/>
                <w:color w:val="auto"/>
                <w:sz w:val="22"/>
                <w:lang w:val="en-GB" w:eastAsia="pl-PL"/>
              </w:rPr>
              <w:t>Laboratories / Laboratories</w:t>
            </w:r>
            <w:r w:rsidR="007745AC">
              <w:rPr>
                <w:rFonts w:asciiTheme="minorHAnsi" w:hAnsiTheme="minorHAnsi" w:cs="Tahoma"/>
                <w:color w:val="auto"/>
                <w:sz w:val="22"/>
                <w:lang w:val="en-GB" w:eastAsia="pl-PL"/>
              </w:rPr>
              <w:t xml:space="preserve"> </w:t>
            </w:r>
            <w:r w:rsidRPr="007745AC">
              <w:rPr>
                <w:rFonts w:asciiTheme="minorHAnsi" w:hAnsiTheme="minorHAnsi" w:cs="Tahoma"/>
                <w:color w:val="auto"/>
                <w:sz w:val="22"/>
                <w:lang w:val="en-GB" w:eastAsia="pl-PL"/>
              </w:rPr>
              <w:t>MSC</w:t>
            </w:r>
          </w:p>
        </w:tc>
        <w:tc>
          <w:tcPr>
            <w:tcW w:w="103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color w:val="auto"/>
                <w:sz w:val="22"/>
                <w:lang w:val="en-GB"/>
              </w:rPr>
            </w:pPr>
            <w:r w:rsidRPr="007745AC">
              <w:rPr>
                <w:rFonts w:asciiTheme="minorHAnsi" w:hAnsiTheme="minorHAnsi" w:cs="Tahoma"/>
                <w:color w:val="auto"/>
                <w:sz w:val="22"/>
                <w:lang w:val="en-GB"/>
              </w:rPr>
              <w:t>Seminars</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7745AC" w:rsidP="007745AC">
            <w:pPr>
              <w:pStyle w:val="Nagwkitablic"/>
              <w:spacing w:line="240" w:lineRule="auto"/>
              <w:jc w:val="center"/>
              <w:rPr>
                <w:rFonts w:asciiTheme="minorHAnsi" w:hAnsiTheme="minorHAnsi" w:cs="Tahoma"/>
                <w:color w:val="auto"/>
                <w:sz w:val="22"/>
                <w:lang w:val="en-GB" w:eastAsia="pl-PL"/>
              </w:rPr>
            </w:pPr>
            <w:r>
              <w:rPr>
                <w:rFonts w:asciiTheme="minorHAnsi" w:hAnsiTheme="minorHAnsi" w:cs="Tahoma"/>
                <w:color w:val="auto"/>
                <w:sz w:val="22"/>
                <w:lang w:val="en-GB" w:eastAsia="pl-PL"/>
              </w:rPr>
              <w:t xml:space="preserve">Practical </w:t>
            </w:r>
            <w:r w:rsidR="00B31812" w:rsidRPr="007745AC">
              <w:rPr>
                <w:rFonts w:asciiTheme="minorHAnsi" w:hAnsiTheme="minorHAnsi" w:cs="Tahoma"/>
                <w:color w:val="auto"/>
                <w:sz w:val="22"/>
                <w:lang w:val="en-GB" w:eastAsia="pl-PL"/>
              </w:rPr>
              <w:t>classes</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r w:rsidRPr="007745AC">
              <w:rPr>
                <w:rFonts w:asciiTheme="minorHAnsi" w:hAnsiTheme="minorHAnsi" w:cs="Tahoma"/>
                <w:color w:val="auto"/>
                <w:sz w:val="22"/>
                <w:lang w:val="en-GB" w:eastAsia="pl-PL"/>
              </w:rPr>
              <w:t>Internships</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color w:val="auto"/>
                <w:sz w:val="22"/>
                <w:lang w:val="en-GB" w:eastAsia="pl-PL"/>
              </w:rPr>
            </w:pPr>
            <w:r w:rsidRPr="007745AC">
              <w:rPr>
                <w:rFonts w:asciiTheme="minorHAnsi" w:hAnsiTheme="minorHAnsi" w:cs="Tahoma"/>
                <w:color w:val="auto"/>
                <w:sz w:val="22"/>
                <w:lang w:val="en-GB" w:eastAsia="pl-PL"/>
              </w:rPr>
              <w:t>others</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7745AC">
            <w:pPr>
              <w:pStyle w:val="Nagwkitablic"/>
              <w:spacing w:line="240" w:lineRule="auto"/>
              <w:jc w:val="center"/>
              <w:rPr>
                <w:rFonts w:asciiTheme="minorHAnsi" w:hAnsiTheme="minorHAnsi" w:cs="Tahoma"/>
                <w:b/>
                <w:color w:val="auto"/>
                <w:sz w:val="22"/>
                <w:lang w:val="en-GB" w:eastAsia="pl-PL"/>
              </w:rPr>
            </w:pPr>
            <w:r w:rsidRPr="007745AC">
              <w:rPr>
                <w:rFonts w:asciiTheme="minorHAnsi" w:hAnsiTheme="minorHAnsi" w:cs="Tahoma"/>
                <w:b/>
                <w:color w:val="auto"/>
                <w:sz w:val="22"/>
                <w:lang w:val="en-GB" w:eastAsia="pl-PL"/>
              </w:rPr>
              <w:t xml:space="preserve">ECTS credits </w:t>
            </w:r>
          </w:p>
        </w:tc>
      </w:tr>
      <w:tr w:rsidR="00B31812" w:rsidRPr="007745AC" w:rsidTr="007745AC">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r w:rsidRPr="007745AC">
              <w:rPr>
                <w:rFonts w:asciiTheme="minorHAnsi" w:eastAsia="Calibri" w:hAnsiTheme="minorHAnsi" w:cs="Tahoma"/>
                <w:color w:val="auto"/>
                <w:sz w:val="22"/>
                <w:szCs w:val="22"/>
                <w:lang w:val="en-GB"/>
              </w:rPr>
              <w:t>III</w:t>
            </w:r>
          </w:p>
        </w:tc>
        <w:tc>
          <w:tcPr>
            <w:tcW w:w="96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r w:rsidRPr="007745AC">
              <w:rPr>
                <w:rFonts w:asciiTheme="minorHAnsi" w:eastAsia="Calibri" w:hAnsiTheme="minorHAnsi" w:cs="Tahoma"/>
                <w:color w:val="auto"/>
                <w:sz w:val="22"/>
                <w:szCs w:val="22"/>
                <w:lang w:val="en-GB"/>
              </w:rPr>
              <w:t>10</w:t>
            </w:r>
          </w:p>
        </w:tc>
        <w:tc>
          <w:tcPr>
            <w:tcW w:w="199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r w:rsidRPr="007745AC">
              <w:rPr>
                <w:rFonts w:asciiTheme="minorHAnsi" w:eastAsia="Calibri" w:hAnsiTheme="minorHAnsi" w:cs="Tahoma"/>
                <w:color w:val="auto"/>
                <w:sz w:val="22"/>
                <w:szCs w:val="22"/>
                <w:lang w:val="en-GB"/>
              </w:rPr>
              <w:t>20</w:t>
            </w:r>
          </w:p>
        </w:tc>
        <w:tc>
          <w:tcPr>
            <w:tcW w:w="103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31812" w:rsidRPr="007745AC" w:rsidRDefault="00B31812" w:rsidP="00B31812">
            <w:pPr>
              <w:pStyle w:val="centralniewrubryce"/>
              <w:spacing w:before="0" w:after="0"/>
              <w:rPr>
                <w:rFonts w:asciiTheme="minorHAnsi" w:eastAsia="Calibri" w:hAnsiTheme="minorHAnsi" w:cs="Tahoma"/>
                <w:color w:val="auto"/>
                <w:sz w:val="22"/>
                <w:szCs w:val="22"/>
                <w:lang w:val="en-GB"/>
              </w:rPr>
            </w:pPr>
          </w:p>
        </w:tc>
      </w:tr>
    </w:tbl>
    <w:p w:rsidR="001C28B6" w:rsidRPr="007745AC" w:rsidRDefault="00B31812">
      <w:pPr>
        <w:pBdr>
          <w:top w:val="nil"/>
          <w:left w:val="nil"/>
          <w:bottom w:val="nil"/>
          <w:right w:val="nil"/>
          <w:between w:val="nil"/>
        </w:pBdr>
        <w:spacing w:before="2"/>
        <w:ind w:left="140"/>
        <w:rPr>
          <w:rFonts w:asciiTheme="minorHAnsi" w:hAnsiTheme="minorHAnsi"/>
          <w:color w:val="000000"/>
        </w:rPr>
      </w:pPr>
      <w:r w:rsidRPr="007745AC">
        <w:rPr>
          <w:rFonts w:asciiTheme="minorHAnsi" w:hAnsiTheme="minorHAnsi"/>
          <w:color w:val="000000"/>
        </w:rPr>
        <w:t>* MSC - classes conducted at the Medical Simulation Center</w:t>
      </w:r>
    </w:p>
    <w:p w:rsidR="001C28B6" w:rsidRPr="007745AC" w:rsidRDefault="001C28B6">
      <w:pPr>
        <w:pBdr>
          <w:top w:val="nil"/>
          <w:left w:val="nil"/>
          <w:bottom w:val="nil"/>
          <w:right w:val="nil"/>
          <w:between w:val="nil"/>
        </w:pBdr>
        <w:rPr>
          <w:rFonts w:asciiTheme="minorHAnsi" w:hAnsiTheme="minorHAnsi"/>
          <w:color w:val="000000"/>
        </w:rPr>
      </w:pPr>
    </w:p>
    <w:p w:rsidR="001C28B6" w:rsidRPr="007745AC" w:rsidRDefault="00B31812">
      <w:pPr>
        <w:numPr>
          <w:ilvl w:val="1"/>
          <w:numId w:val="9"/>
        </w:numPr>
        <w:pBdr>
          <w:top w:val="nil"/>
          <w:left w:val="nil"/>
          <w:bottom w:val="nil"/>
          <w:right w:val="nil"/>
          <w:between w:val="nil"/>
        </w:pBdr>
        <w:tabs>
          <w:tab w:val="left" w:pos="847"/>
        </w:tabs>
        <w:spacing w:line="279" w:lineRule="auto"/>
        <w:ind w:left="847" w:hanging="423"/>
        <w:rPr>
          <w:rFonts w:asciiTheme="minorHAnsi" w:hAnsiTheme="minorHAnsi"/>
          <w:b/>
          <w:bCs/>
          <w:color w:val="000000"/>
        </w:rPr>
      </w:pPr>
      <w:r w:rsidRPr="007745AC">
        <w:rPr>
          <w:rFonts w:asciiTheme="minorHAnsi" w:hAnsiTheme="minorHAnsi"/>
          <w:b/>
          <w:bCs/>
          <w:color w:val="000000"/>
        </w:rPr>
        <w:t>Class format</w:t>
      </w:r>
    </w:p>
    <w:p w:rsidR="001C28B6" w:rsidRPr="007745AC" w:rsidRDefault="00B31812">
      <w:pPr>
        <w:pBdr>
          <w:top w:val="nil"/>
          <w:left w:val="nil"/>
          <w:bottom w:val="nil"/>
          <w:right w:val="nil"/>
          <w:between w:val="nil"/>
        </w:pBdr>
        <w:spacing w:line="335" w:lineRule="auto"/>
        <w:ind w:left="849"/>
        <w:rPr>
          <w:rFonts w:asciiTheme="minorHAnsi" w:hAnsiTheme="minorHAnsi"/>
          <w:color w:val="000000"/>
        </w:rPr>
      </w:pPr>
      <w:r w:rsidRPr="007745AC">
        <w:rPr>
          <w:rFonts w:eastAsia="Noto Sans Symbols"/>
          <w:highlight w:val="black"/>
        </w:rPr>
        <w:t>⮽</w:t>
      </w:r>
      <w:r w:rsidRPr="007745AC">
        <w:rPr>
          <w:rFonts w:asciiTheme="minorHAnsi" w:eastAsia="Noto Sans Symbols" w:hAnsiTheme="minorHAnsi" w:cs="Noto Sans Symbols"/>
          <w:color w:val="000000"/>
        </w:rPr>
        <w:t xml:space="preserve"> </w:t>
      </w:r>
      <w:r w:rsidRPr="007745AC">
        <w:rPr>
          <w:rFonts w:asciiTheme="minorHAnsi" w:hAnsiTheme="minorHAnsi"/>
          <w:color w:val="000000"/>
        </w:rPr>
        <w:t>traditional classes</w:t>
      </w:r>
    </w:p>
    <w:p w:rsidR="00B31812" w:rsidRPr="007745AC" w:rsidRDefault="00B31812" w:rsidP="00B31812">
      <w:pPr>
        <w:numPr>
          <w:ilvl w:val="2"/>
          <w:numId w:val="9"/>
        </w:numPr>
        <w:pBdr>
          <w:top w:val="nil"/>
          <w:left w:val="nil"/>
          <w:bottom w:val="nil"/>
          <w:right w:val="nil"/>
          <w:between w:val="nil"/>
        </w:pBdr>
        <w:tabs>
          <w:tab w:val="left" w:pos="1102"/>
        </w:tabs>
        <w:spacing w:line="359" w:lineRule="auto"/>
        <w:ind w:left="1102" w:hanging="252"/>
        <w:rPr>
          <w:rFonts w:asciiTheme="minorHAnsi" w:hAnsiTheme="minorHAnsi"/>
          <w:color w:val="000000"/>
        </w:rPr>
      </w:pPr>
      <w:r w:rsidRPr="007745AC">
        <w:rPr>
          <w:rFonts w:asciiTheme="minorHAnsi" w:hAnsiTheme="minorHAnsi"/>
          <w:color w:val="000000"/>
        </w:rPr>
        <w:t>classes conducted using distance learning methods and techniques</w:t>
      </w:r>
    </w:p>
    <w:p w:rsidR="001C28B6" w:rsidRPr="007745AC" w:rsidRDefault="00B31812">
      <w:pPr>
        <w:spacing w:before="229"/>
        <w:ind w:left="424"/>
        <w:rPr>
          <w:rFonts w:asciiTheme="minorHAnsi" w:hAnsiTheme="minorHAnsi"/>
        </w:rPr>
      </w:pPr>
      <w:r w:rsidRPr="007745AC">
        <w:rPr>
          <w:rFonts w:asciiTheme="minorHAnsi" w:hAnsiTheme="minorHAnsi"/>
          <w:b/>
          <w:bCs/>
        </w:rPr>
        <w:t xml:space="preserve">1.3 Form of assessment </w:t>
      </w:r>
      <w:r w:rsidRPr="007745AC">
        <w:rPr>
          <w:rFonts w:asciiTheme="minorHAnsi" w:hAnsiTheme="minorHAnsi"/>
        </w:rPr>
        <w:t>(exam, graded pass, pass without grade)</w:t>
      </w:r>
    </w:p>
    <w:p w:rsidR="00B31812" w:rsidRPr="007745AC" w:rsidRDefault="00B31812">
      <w:pPr>
        <w:spacing w:before="229"/>
        <w:ind w:left="424"/>
        <w:rPr>
          <w:rFonts w:asciiTheme="minorHAnsi" w:hAnsiTheme="minorHAnsi"/>
        </w:rPr>
      </w:pPr>
      <w:r w:rsidRPr="007745AC">
        <w:rPr>
          <w:rFonts w:asciiTheme="minorHAnsi" w:hAnsiTheme="minorHAnsi"/>
        </w:rPr>
        <w:t>– semester III –– credit with grade</w:t>
      </w:r>
    </w:p>
    <w:p w:rsidR="00B31812" w:rsidRDefault="00B31812" w:rsidP="00B31812">
      <w:pPr>
        <w:rPr>
          <w:rFonts w:asciiTheme="minorHAnsi" w:hAnsiTheme="minorHAnsi"/>
        </w:rPr>
      </w:pPr>
    </w:p>
    <w:p w:rsidR="007745AC" w:rsidRDefault="007745AC" w:rsidP="00B31812">
      <w:pPr>
        <w:rPr>
          <w:rFonts w:asciiTheme="minorHAnsi" w:hAnsiTheme="minorHAnsi"/>
        </w:rPr>
      </w:pPr>
    </w:p>
    <w:p w:rsidR="007745AC" w:rsidRPr="007745AC" w:rsidRDefault="007745AC" w:rsidP="00B31812">
      <w:pPr>
        <w:rPr>
          <w:rFonts w:asciiTheme="minorHAnsi" w:hAnsiTheme="minorHAnsi"/>
        </w:rPr>
      </w:pPr>
    </w:p>
    <w:p w:rsidR="001C28B6" w:rsidRPr="007745AC" w:rsidRDefault="00B31812">
      <w:pPr>
        <w:numPr>
          <w:ilvl w:val="0"/>
          <w:numId w:val="9"/>
        </w:numPr>
        <w:pBdr>
          <w:top w:val="nil"/>
          <w:left w:val="nil"/>
          <w:bottom w:val="nil"/>
          <w:right w:val="nil"/>
          <w:between w:val="nil"/>
        </w:pBdr>
        <w:tabs>
          <w:tab w:val="left" w:pos="327"/>
        </w:tabs>
        <w:spacing w:before="34" w:after="3"/>
        <w:ind w:left="327" w:hanging="187"/>
        <w:rPr>
          <w:rFonts w:asciiTheme="minorHAnsi" w:hAnsiTheme="minorHAnsi"/>
          <w:b/>
          <w:bCs/>
          <w:color w:val="000000"/>
        </w:rPr>
      </w:pPr>
      <w:r w:rsidRPr="007745AC">
        <w:rPr>
          <w:rFonts w:asciiTheme="minorHAnsi" w:hAnsiTheme="minorHAnsi"/>
          <w:b/>
          <w:bCs/>
          <w:smallCaps/>
          <w:color w:val="000000"/>
        </w:rPr>
        <w:lastRenderedPageBreak/>
        <w:t>Prerequisites</w:t>
      </w:r>
    </w:p>
    <w:p w:rsidR="007745AC" w:rsidRPr="007745AC" w:rsidRDefault="007745AC" w:rsidP="007745AC">
      <w:pPr>
        <w:pBdr>
          <w:top w:val="nil"/>
          <w:left w:val="nil"/>
          <w:bottom w:val="nil"/>
          <w:right w:val="nil"/>
          <w:between w:val="nil"/>
        </w:pBdr>
        <w:tabs>
          <w:tab w:val="left" w:pos="327"/>
        </w:tabs>
        <w:spacing w:before="34" w:after="3"/>
        <w:ind w:left="327"/>
        <w:rPr>
          <w:rFonts w:asciiTheme="minorHAnsi" w:hAnsiTheme="minorHAnsi"/>
          <w:b/>
          <w:bCs/>
          <w:color w:val="000000"/>
        </w:rPr>
      </w:pPr>
    </w:p>
    <w:tbl>
      <w:tblPr>
        <w:tblStyle w:val="af0"/>
        <w:tblW w:w="9523"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23"/>
      </w:tblGrid>
      <w:tr w:rsidR="001C28B6" w:rsidRPr="007745AC">
        <w:trPr>
          <w:trHeight w:val="371"/>
        </w:trPr>
        <w:tc>
          <w:tcPr>
            <w:tcW w:w="9523" w:type="dxa"/>
          </w:tcPr>
          <w:p w:rsidR="001C28B6" w:rsidRPr="007745AC" w:rsidRDefault="00B31812">
            <w:pPr>
              <w:numPr>
                <w:ilvl w:val="0"/>
                <w:numId w:val="10"/>
              </w:numPr>
              <w:pBdr>
                <w:top w:val="nil"/>
                <w:left w:val="nil"/>
                <w:bottom w:val="nil"/>
                <w:right w:val="nil"/>
                <w:between w:val="nil"/>
              </w:pBdr>
              <w:tabs>
                <w:tab w:val="left" w:pos="833"/>
              </w:tabs>
              <w:spacing w:line="235" w:lineRule="auto"/>
              <w:ind w:right="109"/>
              <w:jc w:val="both"/>
              <w:rPr>
                <w:rFonts w:asciiTheme="minorHAnsi" w:hAnsiTheme="minorHAnsi"/>
                <w:color w:val="000000"/>
              </w:rPr>
            </w:pPr>
            <w:r w:rsidRPr="007745AC">
              <w:rPr>
                <w:rFonts w:asciiTheme="minorHAnsi" w:hAnsiTheme="minorHAnsi"/>
                <w:color w:val="000000"/>
              </w:rPr>
              <w:t>Contents from the field of Nursing Fundamentals: identifying nursing concepts, understanding the professional functions of a nurse, recognizing patients' health needs, understanding the nursing process as a method of nursing work.</w:t>
            </w:r>
          </w:p>
          <w:p w:rsidR="001C28B6" w:rsidRPr="007745AC" w:rsidRDefault="00B31812">
            <w:pPr>
              <w:numPr>
                <w:ilvl w:val="0"/>
                <w:numId w:val="10"/>
              </w:numPr>
              <w:pBdr>
                <w:top w:val="nil"/>
                <w:left w:val="nil"/>
                <w:bottom w:val="nil"/>
                <w:right w:val="nil"/>
                <w:between w:val="nil"/>
              </w:pBdr>
              <w:tabs>
                <w:tab w:val="left" w:pos="833"/>
              </w:tabs>
              <w:spacing w:before="11" w:line="230" w:lineRule="auto"/>
              <w:ind w:right="113"/>
              <w:jc w:val="both"/>
              <w:rPr>
                <w:rFonts w:asciiTheme="minorHAnsi" w:hAnsiTheme="minorHAnsi"/>
                <w:color w:val="000000"/>
              </w:rPr>
            </w:pPr>
            <w:r w:rsidRPr="007745AC">
              <w:rPr>
                <w:rFonts w:asciiTheme="minorHAnsi" w:hAnsiTheme="minorHAnsi"/>
                <w:color w:val="000000"/>
              </w:rPr>
              <w:t>Content related to anatomy and physiology: structure and functioning of individual systems and organs.</w:t>
            </w:r>
          </w:p>
          <w:p w:rsidR="001C28B6" w:rsidRPr="007745AC" w:rsidRDefault="00B31812" w:rsidP="00B31812">
            <w:pPr>
              <w:numPr>
                <w:ilvl w:val="0"/>
                <w:numId w:val="10"/>
              </w:numPr>
              <w:pBdr>
                <w:top w:val="nil"/>
                <w:left w:val="nil"/>
                <w:bottom w:val="nil"/>
                <w:right w:val="nil"/>
                <w:between w:val="nil"/>
              </w:pBdr>
              <w:tabs>
                <w:tab w:val="left" w:pos="833"/>
              </w:tabs>
              <w:spacing w:before="10"/>
              <w:ind w:right="101"/>
              <w:jc w:val="both"/>
              <w:rPr>
                <w:rFonts w:asciiTheme="minorHAnsi" w:hAnsiTheme="minorHAnsi"/>
                <w:color w:val="000000"/>
              </w:rPr>
            </w:pPr>
            <w:r w:rsidRPr="007745AC">
              <w:rPr>
                <w:rFonts w:asciiTheme="minorHAnsi" w:hAnsiTheme="minorHAnsi"/>
                <w:color w:val="000000"/>
              </w:rPr>
              <w:t xml:space="preserve">Pharmacology: knowledge of individual groups of drugs, pharmacodynamics of drugs in the body, mechanisms of their action on the body, and the effects of this action. </w:t>
            </w:r>
            <w:r w:rsidRPr="007745AC">
              <w:rPr>
                <w:rFonts w:asciiTheme="minorHAnsi" w:hAnsiTheme="minorHAnsi"/>
              </w:rPr>
              <w:t>Content and skills in the field of physical examinations: skilful performance of subjective examinations   and   objective examinations,   as   element   collection   of information about the health status of the patient.</w:t>
            </w:r>
          </w:p>
        </w:tc>
      </w:tr>
    </w:tbl>
    <w:p w:rsidR="001C28B6" w:rsidRPr="007745AC" w:rsidRDefault="001C28B6">
      <w:pPr>
        <w:pBdr>
          <w:top w:val="nil"/>
          <w:left w:val="nil"/>
          <w:bottom w:val="nil"/>
          <w:right w:val="nil"/>
          <w:between w:val="nil"/>
        </w:pBdr>
        <w:spacing w:before="60"/>
        <w:rPr>
          <w:rFonts w:asciiTheme="minorHAnsi" w:hAnsiTheme="minorHAnsi"/>
          <w:b/>
          <w:bCs/>
          <w:color w:val="000000"/>
        </w:rPr>
      </w:pPr>
    </w:p>
    <w:p w:rsidR="001C28B6" w:rsidRPr="007745AC" w:rsidRDefault="00B31812">
      <w:pPr>
        <w:numPr>
          <w:ilvl w:val="0"/>
          <w:numId w:val="9"/>
        </w:numPr>
        <w:pBdr>
          <w:top w:val="nil"/>
          <w:left w:val="nil"/>
          <w:bottom w:val="nil"/>
          <w:right w:val="nil"/>
          <w:between w:val="nil"/>
        </w:pBdr>
        <w:tabs>
          <w:tab w:val="left" w:pos="354"/>
        </w:tabs>
        <w:spacing w:before="1"/>
        <w:ind w:left="354" w:hanging="214"/>
        <w:rPr>
          <w:rFonts w:asciiTheme="minorHAnsi" w:hAnsiTheme="minorHAnsi"/>
          <w:b/>
          <w:bCs/>
          <w:color w:val="000000"/>
        </w:rPr>
      </w:pPr>
      <w:r w:rsidRPr="007745AC">
        <w:rPr>
          <w:rFonts w:asciiTheme="minorHAnsi" w:hAnsiTheme="minorHAnsi"/>
          <w:b/>
          <w:bCs/>
          <w:smallCaps/>
          <w:color w:val="000000"/>
        </w:rPr>
        <w:t>Objectives, learning outcomes, content Curriculum and teaching methods</w:t>
      </w:r>
    </w:p>
    <w:p w:rsidR="001C28B6" w:rsidRPr="007745AC" w:rsidRDefault="001C28B6">
      <w:pPr>
        <w:pBdr>
          <w:top w:val="nil"/>
          <w:left w:val="nil"/>
          <w:bottom w:val="nil"/>
          <w:right w:val="nil"/>
          <w:between w:val="nil"/>
        </w:pBdr>
        <w:spacing w:before="63"/>
        <w:rPr>
          <w:rFonts w:asciiTheme="minorHAnsi" w:hAnsiTheme="minorHAnsi"/>
          <w:b/>
          <w:bCs/>
          <w:color w:val="000000"/>
        </w:rPr>
      </w:pPr>
    </w:p>
    <w:p w:rsidR="001C28B6" w:rsidRPr="007745AC" w:rsidRDefault="00B31812">
      <w:pPr>
        <w:numPr>
          <w:ilvl w:val="1"/>
          <w:numId w:val="8"/>
        </w:numPr>
        <w:pBdr>
          <w:top w:val="nil"/>
          <w:left w:val="nil"/>
          <w:bottom w:val="nil"/>
          <w:right w:val="nil"/>
          <w:between w:val="nil"/>
        </w:pBdr>
        <w:tabs>
          <w:tab w:val="left" w:pos="855"/>
        </w:tabs>
        <w:ind w:left="855" w:hanging="354"/>
        <w:rPr>
          <w:rFonts w:asciiTheme="minorHAnsi" w:hAnsiTheme="minorHAnsi"/>
          <w:b/>
          <w:bCs/>
          <w:color w:val="000000"/>
        </w:rPr>
      </w:pPr>
      <w:r w:rsidRPr="007745AC">
        <w:rPr>
          <w:rFonts w:asciiTheme="minorHAnsi" w:hAnsiTheme="minorHAnsi"/>
          <w:b/>
          <w:bCs/>
          <w:color w:val="000000"/>
        </w:rPr>
        <w:t>Course objectives</w:t>
      </w:r>
    </w:p>
    <w:p w:rsidR="001C28B6" w:rsidRPr="007745AC" w:rsidRDefault="001C28B6">
      <w:pPr>
        <w:pBdr>
          <w:top w:val="nil"/>
          <w:left w:val="nil"/>
          <w:bottom w:val="nil"/>
          <w:right w:val="nil"/>
          <w:between w:val="nil"/>
        </w:pBdr>
        <w:spacing w:before="49"/>
        <w:rPr>
          <w:rFonts w:asciiTheme="minorHAnsi" w:hAnsiTheme="minorHAnsi"/>
          <w:b/>
          <w:bCs/>
          <w:color w:val="000000"/>
        </w:rPr>
      </w:pPr>
    </w:p>
    <w:tbl>
      <w:tblPr>
        <w:tblStyle w:val="af1"/>
        <w:tblW w:w="9523"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3"/>
        <w:gridCol w:w="8680"/>
      </w:tblGrid>
      <w:tr w:rsidR="001C28B6" w:rsidRPr="007745AC">
        <w:trPr>
          <w:trHeight w:val="963"/>
        </w:trPr>
        <w:tc>
          <w:tcPr>
            <w:tcW w:w="843" w:type="dxa"/>
          </w:tcPr>
          <w:p w:rsidR="001C28B6" w:rsidRPr="007745AC" w:rsidRDefault="001C28B6">
            <w:pPr>
              <w:pBdr>
                <w:top w:val="nil"/>
                <w:left w:val="nil"/>
                <w:bottom w:val="nil"/>
                <w:right w:val="nil"/>
                <w:between w:val="nil"/>
              </w:pBdr>
              <w:rPr>
                <w:rFonts w:asciiTheme="minorHAnsi" w:hAnsiTheme="minorHAnsi"/>
                <w:b/>
                <w:bCs/>
                <w:color w:val="000000"/>
              </w:rPr>
            </w:pPr>
          </w:p>
          <w:p w:rsidR="001C28B6" w:rsidRPr="007745AC" w:rsidRDefault="001C28B6">
            <w:pPr>
              <w:pBdr>
                <w:top w:val="nil"/>
                <w:left w:val="nil"/>
                <w:bottom w:val="nil"/>
                <w:right w:val="nil"/>
                <w:between w:val="nil"/>
              </w:pBdr>
              <w:spacing w:before="37"/>
              <w:rPr>
                <w:rFonts w:asciiTheme="minorHAnsi" w:hAnsiTheme="minorHAnsi"/>
                <w:b/>
                <w:bCs/>
                <w:color w:val="000000"/>
              </w:rPr>
            </w:pPr>
          </w:p>
          <w:p w:rsidR="001C28B6" w:rsidRPr="007745AC" w:rsidRDefault="00B31812">
            <w:pPr>
              <w:pBdr>
                <w:top w:val="nil"/>
                <w:left w:val="nil"/>
                <w:bottom w:val="nil"/>
                <w:right w:val="nil"/>
                <w:between w:val="nil"/>
              </w:pBdr>
              <w:ind w:left="110"/>
              <w:rPr>
                <w:rFonts w:asciiTheme="minorHAnsi" w:hAnsiTheme="minorHAnsi"/>
                <w:color w:val="000000"/>
              </w:rPr>
            </w:pPr>
            <w:r w:rsidRPr="007745AC">
              <w:rPr>
                <w:rFonts w:asciiTheme="minorHAnsi" w:hAnsiTheme="minorHAnsi"/>
                <w:color w:val="000000"/>
              </w:rPr>
              <w:t>C1</w:t>
            </w:r>
          </w:p>
        </w:tc>
        <w:tc>
          <w:tcPr>
            <w:tcW w:w="8680" w:type="dxa"/>
          </w:tcPr>
          <w:p w:rsidR="001C28B6" w:rsidRPr="007745AC" w:rsidRDefault="00B31812">
            <w:pPr>
              <w:pBdr>
                <w:top w:val="nil"/>
                <w:left w:val="nil"/>
                <w:bottom w:val="nil"/>
                <w:right w:val="nil"/>
                <w:between w:val="nil"/>
              </w:pBdr>
              <w:spacing w:before="48" w:line="230" w:lineRule="auto"/>
              <w:ind w:left="110"/>
              <w:rPr>
                <w:rFonts w:asciiTheme="minorHAnsi" w:hAnsiTheme="minorHAnsi"/>
                <w:color w:val="000000"/>
              </w:rPr>
            </w:pPr>
            <w:r w:rsidRPr="007745AC">
              <w:rPr>
                <w:rFonts w:asciiTheme="minorHAnsi" w:hAnsiTheme="minorHAnsi"/>
                <w:color w:val="000000"/>
              </w:rPr>
              <w:t>To prepare students to interpret and understand knowledge related to the specific nature of a nurse's work in a surgical team, related to diagnosis, treatment, and</w:t>
            </w:r>
          </w:p>
          <w:p w:rsidR="001C28B6" w:rsidRPr="007745AC" w:rsidRDefault="00B31812">
            <w:pPr>
              <w:pBdr>
                <w:top w:val="nil"/>
                <w:left w:val="nil"/>
                <w:bottom w:val="nil"/>
                <w:right w:val="nil"/>
                <w:between w:val="nil"/>
              </w:pBdr>
              <w:spacing w:before="11"/>
              <w:ind w:left="110"/>
              <w:rPr>
                <w:rFonts w:asciiTheme="minorHAnsi" w:hAnsiTheme="minorHAnsi"/>
                <w:color w:val="000000"/>
              </w:rPr>
            </w:pPr>
            <w:r w:rsidRPr="007745AC">
              <w:rPr>
                <w:rFonts w:asciiTheme="minorHAnsi" w:hAnsiTheme="minorHAnsi"/>
                <w:color w:val="000000"/>
              </w:rPr>
              <w:t>caring for patients in the perioperative period.</w:t>
            </w:r>
          </w:p>
        </w:tc>
      </w:tr>
      <w:tr w:rsidR="001C28B6" w:rsidRPr="007745AC">
        <w:trPr>
          <w:trHeight w:val="371"/>
        </w:trPr>
        <w:tc>
          <w:tcPr>
            <w:tcW w:w="843" w:type="dxa"/>
          </w:tcPr>
          <w:p w:rsidR="001C28B6" w:rsidRPr="007745AC" w:rsidRDefault="00B31812">
            <w:pPr>
              <w:pBdr>
                <w:top w:val="nil"/>
                <w:left w:val="nil"/>
                <w:bottom w:val="nil"/>
                <w:right w:val="nil"/>
                <w:between w:val="nil"/>
              </w:pBdr>
              <w:spacing w:before="37"/>
              <w:ind w:left="110"/>
              <w:rPr>
                <w:rFonts w:asciiTheme="minorHAnsi" w:hAnsiTheme="minorHAnsi"/>
                <w:color w:val="000000"/>
              </w:rPr>
            </w:pPr>
            <w:r w:rsidRPr="007745AC">
              <w:rPr>
                <w:rFonts w:asciiTheme="minorHAnsi" w:hAnsiTheme="minorHAnsi"/>
                <w:color w:val="000000"/>
              </w:rPr>
              <w:t>C2</w:t>
            </w:r>
          </w:p>
        </w:tc>
        <w:tc>
          <w:tcPr>
            <w:tcW w:w="8680" w:type="dxa"/>
          </w:tcPr>
          <w:p w:rsidR="001C28B6" w:rsidRPr="007745AC" w:rsidRDefault="00B31812">
            <w:pPr>
              <w:pBdr>
                <w:top w:val="nil"/>
                <w:left w:val="nil"/>
                <w:bottom w:val="nil"/>
                <w:right w:val="nil"/>
                <w:between w:val="nil"/>
              </w:pBdr>
              <w:spacing w:before="48" w:line="230" w:lineRule="auto"/>
              <w:ind w:left="110"/>
              <w:rPr>
                <w:rFonts w:asciiTheme="minorHAnsi" w:hAnsiTheme="minorHAnsi"/>
                <w:color w:val="000000"/>
              </w:rPr>
            </w:pPr>
            <w:r w:rsidRPr="007745AC">
              <w:rPr>
                <w:rFonts w:asciiTheme="minorHAnsi" w:hAnsiTheme="minorHAnsi"/>
                <w:color w:val="000000"/>
              </w:rPr>
              <w:t xml:space="preserve">Preparing students to interpret and understand knowledge related to </w:t>
            </w:r>
            <w:r w:rsidRPr="007745AC">
              <w:rPr>
                <w:rFonts w:asciiTheme="minorHAnsi" w:hAnsiTheme="minorHAnsi"/>
                <w:color w:val="333333"/>
              </w:rPr>
              <w:t>clinical issues and health problems in selected areas of surgery.</w:t>
            </w:r>
          </w:p>
        </w:tc>
      </w:tr>
      <w:tr w:rsidR="001C28B6" w:rsidRPr="007745AC">
        <w:trPr>
          <w:trHeight w:val="960"/>
        </w:trPr>
        <w:tc>
          <w:tcPr>
            <w:tcW w:w="843" w:type="dxa"/>
          </w:tcPr>
          <w:p w:rsidR="001C28B6" w:rsidRPr="007745AC" w:rsidRDefault="001C28B6">
            <w:pPr>
              <w:pBdr>
                <w:top w:val="nil"/>
                <w:left w:val="nil"/>
                <w:bottom w:val="nil"/>
                <w:right w:val="nil"/>
                <w:between w:val="nil"/>
              </w:pBdr>
              <w:spacing w:before="38"/>
              <w:rPr>
                <w:rFonts w:asciiTheme="minorHAnsi" w:hAnsiTheme="minorHAnsi"/>
                <w:b/>
                <w:bCs/>
                <w:color w:val="000000"/>
              </w:rPr>
            </w:pPr>
          </w:p>
          <w:p w:rsidR="001C28B6" w:rsidRPr="007745AC" w:rsidRDefault="00B31812">
            <w:pPr>
              <w:pBdr>
                <w:top w:val="nil"/>
                <w:left w:val="nil"/>
                <w:bottom w:val="nil"/>
                <w:right w:val="nil"/>
                <w:between w:val="nil"/>
              </w:pBdr>
              <w:ind w:left="110"/>
              <w:rPr>
                <w:rFonts w:asciiTheme="minorHAnsi" w:hAnsiTheme="minorHAnsi"/>
                <w:color w:val="000000"/>
              </w:rPr>
            </w:pPr>
            <w:r w:rsidRPr="007745AC">
              <w:rPr>
                <w:rFonts w:asciiTheme="minorHAnsi" w:hAnsiTheme="minorHAnsi"/>
                <w:color w:val="000000"/>
              </w:rPr>
              <w:t>C3</w:t>
            </w:r>
          </w:p>
        </w:tc>
        <w:tc>
          <w:tcPr>
            <w:tcW w:w="8680" w:type="dxa"/>
          </w:tcPr>
          <w:p w:rsidR="001C28B6" w:rsidRPr="007745AC" w:rsidRDefault="00B31812">
            <w:pPr>
              <w:pBdr>
                <w:top w:val="nil"/>
                <w:left w:val="nil"/>
                <w:bottom w:val="nil"/>
                <w:right w:val="nil"/>
                <w:between w:val="nil"/>
              </w:pBdr>
              <w:spacing w:before="12" w:line="244" w:lineRule="auto"/>
              <w:ind w:left="110" w:right="86"/>
              <w:jc w:val="both"/>
              <w:rPr>
                <w:rFonts w:asciiTheme="minorHAnsi" w:hAnsiTheme="minorHAnsi"/>
                <w:color w:val="000000"/>
              </w:rPr>
            </w:pPr>
            <w:r w:rsidRPr="007745AC">
              <w:rPr>
                <w:rFonts w:asciiTheme="minorHAnsi" w:hAnsiTheme="minorHAnsi"/>
                <w:color w:val="000000"/>
              </w:rPr>
              <w:t>Mastering practical skills in the aspect of performing tasks related to diagnosing the bio-psycho-social situation of the patient, planning, implementing, and evaluating actions taken for the patient:</w:t>
            </w:r>
          </w:p>
          <w:p w:rsidR="001C28B6" w:rsidRPr="007745AC" w:rsidRDefault="00B31812">
            <w:pPr>
              <w:numPr>
                <w:ilvl w:val="0"/>
                <w:numId w:val="11"/>
              </w:numPr>
              <w:pBdr>
                <w:top w:val="nil"/>
                <w:left w:val="nil"/>
                <w:bottom w:val="nil"/>
                <w:right w:val="nil"/>
                <w:between w:val="nil"/>
              </w:pBdr>
              <w:tabs>
                <w:tab w:val="left" w:pos="833"/>
              </w:tabs>
              <w:spacing w:before="10" w:line="246" w:lineRule="auto"/>
              <w:ind w:right="95"/>
              <w:jc w:val="both"/>
              <w:rPr>
                <w:rFonts w:asciiTheme="minorHAnsi" w:hAnsiTheme="minorHAnsi"/>
                <w:color w:val="000000"/>
              </w:rPr>
            </w:pPr>
            <w:r w:rsidRPr="007745AC">
              <w:rPr>
                <w:rFonts w:asciiTheme="minorHAnsi" w:hAnsiTheme="minorHAnsi"/>
                <w:color w:val="000000"/>
              </w:rPr>
              <w:t>mastering   skills   practical   in   the field of   recognizing and interpreting clinical symptoms and basic test results in the context of the overall assessment of the surgical patient's health, as well as threats to their health and life, at various stages of perioperative care</w:t>
            </w:r>
          </w:p>
          <w:p w:rsidR="001C28B6" w:rsidRPr="007745AC" w:rsidRDefault="00B31812">
            <w:pPr>
              <w:numPr>
                <w:ilvl w:val="0"/>
                <w:numId w:val="11"/>
              </w:numPr>
              <w:pBdr>
                <w:top w:val="nil"/>
                <w:left w:val="nil"/>
                <w:bottom w:val="nil"/>
                <w:right w:val="nil"/>
                <w:between w:val="nil"/>
              </w:pBdr>
              <w:tabs>
                <w:tab w:val="left" w:pos="833"/>
              </w:tabs>
              <w:spacing w:before="8" w:line="244" w:lineRule="auto"/>
              <w:ind w:right="84"/>
              <w:jc w:val="both"/>
              <w:rPr>
                <w:rFonts w:asciiTheme="minorHAnsi" w:hAnsiTheme="minorHAnsi"/>
                <w:color w:val="000000"/>
              </w:rPr>
            </w:pPr>
            <w:r w:rsidRPr="007745AC">
              <w:rPr>
                <w:rFonts w:asciiTheme="minorHAnsi" w:hAnsiTheme="minorHAnsi"/>
                <w:color w:val="000000"/>
              </w:rPr>
              <w:t>mastering practical skills in gathering the necessary information regarding individual care for surgical patients,</w:t>
            </w:r>
          </w:p>
          <w:p w:rsidR="001C28B6" w:rsidRPr="007745AC" w:rsidRDefault="00B31812">
            <w:pPr>
              <w:pBdr>
                <w:top w:val="nil"/>
                <w:left w:val="nil"/>
                <w:bottom w:val="nil"/>
                <w:right w:val="nil"/>
                <w:between w:val="nil"/>
              </w:pBdr>
              <w:spacing w:before="12" w:line="269" w:lineRule="auto"/>
              <w:ind w:left="833"/>
              <w:jc w:val="both"/>
              <w:rPr>
                <w:rFonts w:asciiTheme="minorHAnsi" w:hAnsiTheme="minorHAnsi"/>
                <w:color w:val="000000"/>
              </w:rPr>
            </w:pPr>
            <w:r w:rsidRPr="007745AC">
              <w:rPr>
                <w:rFonts w:asciiTheme="minorHAnsi" w:hAnsiTheme="minorHAnsi"/>
                <w:color w:val="000000"/>
              </w:rPr>
              <w:t>processing it   and drawing conclusions, as well as actively participating in discussions,</w:t>
            </w:r>
          </w:p>
        </w:tc>
      </w:tr>
      <w:tr w:rsidR="001C28B6" w:rsidRPr="007745AC">
        <w:trPr>
          <w:trHeight w:val="960"/>
        </w:trPr>
        <w:tc>
          <w:tcPr>
            <w:tcW w:w="843" w:type="dxa"/>
          </w:tcPr>
          <w:p w:rsidR="001C28B6" w:rsidRPr="007745AC" w:rsidRDefault="000313AF">
            <w:pPr>
              <w:pBdr>
                <w:top w:val="nil"/>
                <w:left w:val="nil"/>
                <w:bottom w:val="nil"/>
                <w:right w:val="nil"/>
                <w:between w:val="nil"/>
              </w:pBdr>
              <w:spacing w:before="38"/>
              <w:rPr>
                <w:rFonts w:asciiTheme="minorHAnsi" w:hAnsiTheme="minorHAnsi"/>
                <w:color w:val="000000"/>
              </w:rPr>
            </w:pPr>
            <w:r w:rsidRPr="007745AC">
              <w:rPr>
                <w:rFonts w:asciiTheme="minorHAnsi" w:hAnsiTheme="minorHAnsi"/>
                <w:color w:val="000000"/>
              </w:rPr>
              <w:t xml:space="preserve">  </w:t>
            </w:r>
            <w:r w:rsidR="00B31812" w:rsidRPr="007745AC">
              <w:rPr>
                <w:rFonts w:asciiTheme="minorHAnsi" w:hAnsiTheme="minorHAnsi"/>
                <w:color w:val="000000"/>
              </w:rPr>
              <w:t>C4</w:t>
            </w:r>
          </w:p>
        </w:tc>
        <w:tc>
          <w:tcPr>
            <w:tcW w:w="8680" w:type="dxa"/>
          </w:tcPr>
          <w:p w:rsidR="001C28B6" w:rsidRPr="007745AC" w:rsidRDefault="00B31812">
            <w:pPr>
              <w:pBdr>
                <w:top w:val="nil"/>
                <w:left w:val="nil"/>
                <w:bottom w:val="nil"/>
                <w:right w:val="nil"/>
                <w:between w:val="nil"/>
              </w:pBdr>
              <w:spacing w:before="12" w:line="244" w:lineRule="auto"/>
              <w:ind w:left="110" w:right="86"/>
              <w:jc w:val="both"/>
              <w:rPr>
                <w:rFonts w:asciiTheme="minorHAnsi" w:hAnsiTheme="minorHAnsi"/>
                <w:color w:val="000000"/>
              </w:rPr>
            </w:pPr>
            <w:r w:rsidRPr="007745AC">
              <w:rPr>
                <w:rFonts w:asciiTheme="minorHAnsi" w:hAnsiTheme="minorHAnsi"/>
                <w:color w:val="000000"/>
              </w:rPr>
              <w:t>Shaping students' attitudes towards: actively deepening their knowledge of</w:t>
            </w:r>
          </w:p>
          <w:p w:rsidR="001C28B6" w:rsidRPr="007745AC" w:rsidRDefault="00B31812">
            <w:pPr>
              <w:pBdr>
                <w:top w:val="nil"/>
                <w:left w:val="nil"/>
                <w:bottom w:val="nil"/>
                <w:right w:val="nil"/>
                <w:between w:val="nil"/>
              </w:pBdr>
              <w:spacing w:before="12" w:line="244" w:lineRule="auto"/>
              <w:ind w:left="110" w:right="86"/>
              <w:jc w:val="both"/>
              <w:rPr>
                <w:rFonts w:asciiTheme="minorHAnsi" w:hAnsiTheme="minorHAnsi"/>
                <w:color w:val="000000"/>
              </w:rPr>
            </w:pPr>
            <w:r w:rsidRPr="007745AC">
              <w:rPr>
                <w:rFonts w:asciiTheme="minorHAnsi" w:hAnsiTheme="minorHAnsi"/>
                <w:color w:val="000000"/>
              </w:rPr>
              <w:t>surgical nursing and applying the acquired knowledge in professional practice.</w:t>
            </w:r>
          </w:p>
        </w:tc>
      </w:tr>
    </w:tbl>
    <w:p w:rsidR="001C28B6" w:rsidRPr="007745AC" w:rsidRDefault="00B31812">
      <w:pPr>
        <w:numPr>
          <w:ilvl w:val="1"/>
          <w:numId w:val="8"/>
        </w:numPr>
        <w:pBdr>
          <w:top w:val="nil"/>
          <w:left w:val="nil"/>
          <w:bottom w:val="nil"/>
          <w:right w:val="nil"/>
          <w:between w:val="nil"/>
        </w:pBdr>
        <w:tabs>
          <w:tab w:val="left" w:pos="925"/>
        </w:tabs>
        <w:spacing w:before="293"/>
        <w:ind w:left="925" w:hanging="357"/>
        <w:rPr>
          <w:rFonts w:asciiTheme="minorHAnsi" w:hAnsiTheme="minorHAnsi"/>
          <w:b/>
          <w:bCs/>
          <w:color w:val="000000"/>
        </w:rPr>
      </w:pPr>
      <w:r w:rsidRPr="007745AC">
        <w:rPr>
          <w:rFonts w:asciiTheme="minorHAnsi" w:hAnsiTheme="minorHAnsi"/>
          <w:b/>
          <w:bCs/>
          <w:color w:val="000000"/>
        </w:rPr>
        <w:t>Learning outcomes for the course</w:t>
      </w:r>
    </w:p>
    <w:p w:rsidR="001C28B6" w:rsidRPr="007745AC" w:rsidRDefault="001C28B6">
      <w:pPr>
        <w:pBdr>
          <w:top w:val="nil"/>
          <w:left w:val="nil"/>
          <w:bottom w:val="nil"/>
          <w:right w:val="nil"/>
          <w:between w:val="nil"/>
        </w:pBdr>
        <w:spacing w:before="48" w:after="1"/>
        <w:rPr>
          <w:rFonts w:asciiTheme="minorHAnsi" w:hAnsiTheme="minorHAnsi"/>
          <w:b/>
          <w:bCs/>
          <w:color w:val="000000"/>
        </w:rPr>
      </w:pPr>
    </w:p>
    <w:tbl>
      <w:tblPr>
        <w:tblStyle w:val="af2"/>
        <w:tblW w:w="9688" w:type="dxa"/>
        <w:tblInd w:w="2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142"/>
        <w:gridCol w:w="6924"/>
        <w:gridCol w:w="1622"/>
      </w:tblGrid>
      <w:tr w:rsidR="001C28B6" w:rsidRPr="007745AC">
        <w:trPr>
          <w:trHeight w:val="1170"/>
        </w:trPr>
        <w:tc>
          <w:tcPr>
            <w:tcW w:w="1142" w:type="dxa"/>
          </w:tcPr>
          <w:p w:rsidR="001C28B6" w:rsidRPr="007745AC" w:rsidRDefault="00B31812">
            <w:pPr>
              <w:spacing w:line="286" w:lineRule="auto"/>
              <w:ind w:left="74" w:right="60"/>
              <w:jc w:val="center"/>
              <w:rPr>
                <w:rFonts w:asciiTheme="minorHAnsi" w:hAnsiTheme="minorHAnsi"/>
                <w:b/>
                <w:bCs/>
              </w:rPr>
            </w:pPr>
            <w:r w:rsidRPr="007745AC">
              <w:rPr>
                <w:rFonts w:asciiTheme="minorHAnsi" w:hAnsiTheme="minorHAnsi"/>
                <w:b/>
                <w:bCs/>
              </w:rPr>
              <w:t>EK</w:t>
            </w:r>
          </w:p>
          <w:p w:rsidR="001C28B6" w:rsidRPr="007745AC" w:rsidRDefault="00B31812">
            <w:pPr>
              <w:spacing w:line="289" w:lineRule="auto"/>
              <w:ind w:left="57" w:right="62"/>
              <w:jc w:val="center"/>
              <w:rPr>
                <w:rFonts w:asciiTheme="minorHAnsi" w:hAnsiTheme="minorHAnsi"/>
              </w:rPr>
            </w:pPr>
            <w:r w:rsidRPr="007745AC">
              <w:rPr>
                <w:rFonts w:asciiTheme="minorHAnsi" w:hAnsiTheme="minorHAnsi"/>
              </w:rPr>
              <w:t>(learning outcome</w:t>
            </w:r>
          </w:p>
          <w:p w:rsidR="001C28B6" w:rsidRPr="007745AC" w:rsidRDefault="00B31812">
            <w:pPr>
              <w:spacing w:before="4" w:line="286" w:lineRule="auto"/>
              <w:ind w:left="57" w:right="60"/>
              <w:jc w:val="center"/>
              <w:rPr>
                <w:rFonts w:asciiTheme="minorHAnsi" w:hAnsiTheme="minorHAnsi"/>
              </w:rPr>
            </w:pPr>
            <w:r w:rsidRPr="007745AC">
              <w:rPr>
                <w:rFonts w:asciiTheme="minorHAnsi" w:hAnsiTheme="minorHAnsi"/>
              </w:rPr>
              <w:t>learning)</w:t>
            </w:r>
          </w:p>
        </w:tc>
        <w:tc>
          <w:tcPr>
            <w:tcW w:w="6924" w:type="dxa"/>
            <w:tcBorders>
              <w:right w:val="single" w:sz="8" w:space="0" w:color="000000"/>
            </w:tcBorders>
          </w:tcPr>
          <w:p w:rsidR="001C28B6" w:rsidRPr="007745AC" w:rsidRDefault="001C28B6">
            <w:pPr>
              <w:spacing w:before="138"/>
              <w:rPr>
                <w:rFonts w:asciiTheme="minorHAnsi" w:hAnsiTheme="minorHAnsi"/>
                <w:b/>
                <w:bCs/>
              </w:rPr>
            </w:pPr>
          </w:p>
          <w:p w:rsidR="001C28B6" w:rsidRPr="007745AC" w:rsidRDefault="00B31812">
            <w:pPr>
              <w:spacing w:before="1"/>
              <w:ind w:left="667"/>
              <w:rPr>
                <w:rFonts w:asciiTheme="minorHAnsi" w:hAnsiTheme="minorHAnsi"/>
              </w:rPr>
            </w:pPr>
            <w:r w:rsidRPr="007745AC">
              <w:rPr>
                <w:rFonts w:asciiTheme="minorHAnsi" w:hAnsiTheme="minorHAnsi"/>
              </w:rPr>
              <w:t>Content of the learning outcome defined for the course</w:t>
            </w:r>
          </w:p>
        </w:tc>
        <w:tc>
          <w:tcPr>
            <w:tcW w:w="1622" w:type="dxa"/>
            <w:tcBorders>
              <w:left w:val="single" w:sz="8" w:space="0" w:color="000000"/>
            </w:tcBorders>
          </w:tcPr>
          <w:p w:rsidR="001C28B6" w:rsidRPr="007745AC" w:rsidRDefault="00B31812">
            <w:pPr>
              <w:ind w:left="109" w:right="106" w:firstLine="104"/>
              <w:jc w:val="both"/>
              <w:rPr>
                <w:rFonts w:asciiTheme="minorHAnsi" w:hAnsiTheme="minorHAnsi"/>
              </w:rPr>
            </w:pPr>
            <w:r w:rsidRPr="007745AC">
              <w:rPr>
                <w:rFonts w:asciiTheme="minorHAnsi" w:hAnsiTheme="minorHAnsi"/>
              </w:rPr>
              <w:t>Reference to field-specific outcomes</w:t>
            </w:r>
          </w:p>
          <w:p w:rsidR="001C28B6" w:rsidRPr="007745AC" w:rsidRDefault="00B31812">
            <w:pPr>
              <w:spacing w:line="188" w:lineRule="auto"/>
              <w:ind w:left="9"/>
              <w:jc w:val="center"/>
              <w:rPr>
                <w:rFonts w:asciiTheme="minorHAnsi" w:hAnsiTheme="minorHAnsi"/>
              </w:rPr>
            </w:pPr>
            <w:r w:rsidRPr="007745AC">
              <w:rPr>
                <w:rFonts w:asciiTheme="minorHAnsi" w:hAnsiTheme="minorHAnsi"/>
              </w:rPr>
              <w:t>1</w:t>
            </w:r>
          </w:p>
        </w:tc>
      </w:tr>
      <w:tr w:rsidR="001C28B6" w:rsidRPr="007745AC">
        <w:trPr>
          <w:trHeight w:val="285"/>
        </w:trPr>
        <w:tc>
          <w:tcPr>
            <w:tcW w:w="9688" w:type="dxa"/>
            <w:gridSpan w:val="3"/>
          </w:tcPr>
          <w:p w:rsidR="001C28B6" w:rsidRPr="007745AC" w:rsidRDefault="00B31812">
            <w:pPr>
              <w:spacing w:line="266" w:lineRule="auto"/>
              <w:ind w:left="22" w:right="11"/>
              <w:jc w:val="center"/>
              <w:rPr>
                <w:rFonts w:asciiTheme="minorHAnsi" w:hAnsiTheme="minorHAnsi"/>
              </w:rPr>
            </w:pPr>
            <w:r w:rsidRPr="007745AC">
              <w:rPr>
                <w:rFonts w:asciiTheme="minorHAnsi" w:hAnsiTheme="minorHAnsi"/>
              </w:rPr>
              <w:t>The student knows and understands:</w:t>
            </w:r>
          </w:p>
        </w:tc>
      </w:tr>
      <w:tr w:rsidR="000313AF" w:rsidRPr="007745AC" w:rsidTr="000313AF">
        <w:trPr>
          <w:trHeight w:val="625"/>
        </w:trPr>
        <w:tc>
          <w:tcPr>
            <w:tcW w:w="1142" w:type="dxa"/>
          </w:tcPr>
          <w:p w:rsidR="000313AF" w:rsidRPr="007745AC" w:rsidRDefault="000313AF" w:rsidP="000313AF">
            <w:pPr>
              <w:spacing w:line="289" w:lineRule="auto"/>
              <w:ind w:left="112"/>
              <w:rPr>
                <w:rFonts w:asciiTheme="minorHAnsi" w:hAnsiTheme="minorHAnsi"/>
              </w:rPr>
            </w:pPr>
            <w:r w:rsidRPr="007745AC">
              <w:rPr>
                <w:rFonts w:asciiTheme="minorHAnsi" w:hAnsiTheme="minorHAnsi"/>
              </w:rPr>
              <w:t>EK_01</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aetiopathogenesis, clinical manifestations, course, treatment, prognosis and rules of nursing care for patients in selected diseases including cancer;</w:t>
            </w:r>
          </w:p>
        </w:tc>
        <w:tc>
          <w:tcPr>
            <w:tcW w:w="1622" w:type="dxa"/>
            <w:tcBorders>
              <w:left w:val="single" w:sz="8" w:space="0" w:color="000000"/>
            </w:tcBorders>
          </w:tcPr>
          <w:p w:rsidR="000313AF" w:rsidRPr="007745AC" w:rsidRDefault="000313AF" w:rsidP="000313AF">
            <w:pPr>
              <w:spacing w:line="274" w:lineRule="auto"/>
              <w:ind w:left="109"/>
              <w:rPr>
                <w:rFonts w:asciiTheme="minorHAnsi" w:hAnsiTheme="minorHAnsi"/>
              </w:rPr>
            </w:pPr>
            <w:r w:rsidRPr="007745AC">
              <w:rPr>
                <w:rFonts w:asciiTheme="minorHAnsi" w:hAnsiTheme="minorHAnsi"/>
              </w:rPr>
              <w:t>D.W2.</w:t>
            </w:r>
          </w:p>
        </w:tc>
      </w:tr>
      <w:tr w:rsidR="000313AF" w:rsidRPr="007745AC">
        <w:trPr>
          <w:trHeight w:val="340"/>
        </w:trPr>
        <w:tc>
          <w:tcPr>
            <w:tcW w:w="1142" w:type="dxa"/>
          </w:tcPr>
          <w:p w:rsidR="000313AF" w:rsidRPr="007745AC" w:rsidRDefault="000313AF" w:rsidP="000313AF">
            <w:pPr>
              <w:spacing w:line="289" w:lineRule="auto"/>
              <w:ind w:left="112"/>
              <w:rPr>
                <w:rFonts w:asciiTheme="minorHAnsi" w:hAnsiTheme="minorHAnsi"/>
              </w:rPr>
            </w:pPr>
            <w:r w:rsidRPr="007745AC">
              <w:rPr>
                <w:rFonts w:asciiTheme="minorHAnsi" w:hAnsiTheme="minorHAnsi"/>
              </w:rPr>
              <w:t>EK_02</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rules for preparing patients of different ages and health conditions for examinations and diagnostic procedures, as well as rules for care during and after these examinations and procedures;</w:t>
            </w:r>
          </w:p>
        </w:tc>
        <w:tc>
          <w:tcPr>
            <w:tcW w:w="1622" w:type="dxa"/>
            <w:tcBorders>
              <w:left w:val="single" w:sz="8" w:space="0" w:color="000000"/>
            </w:tcBorders>
          </w:tcPr>
          <w:p w:rsidR="000313AF" w:rsidRPr="007745AC" w:rsidRDefault="000313AF" w:rsidP="000313AF">
            <w:pPr>
              <w:spacing w:line="289" w:lineRule="auto"/>
              <w:ind w:left="109"/>
              <w:rPr>
                <w:rFonts w:asciiTheme="minorHAnsi" w:hAnsiTheme="minorHAnsi"/>
              </w:rPr>
            </w:pPr>
            <w:r w:rsidRPr="007745AC">
              <w:rPr>
                <w:rFonts w:asciiTheme="minorHAnsi" w:hAnsiTheme="minorHAnsi"/>
              </w:rPr>
              <w:t>D.W4.</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EK_03</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 xml:space="preserve">objectives of preparing the patient for emergency and elective surgery, in same day surgery and the rules of post-operative care to prevent early and </w:t>
            </w:r>
            <w:r w:rsidRPr="007745AC">
              <w:rPr>
                <w:rFonts w:asciiTheme="minorHAnsi" w:hAnsiTheme="minorHAnsi"/>
              </w:rPr>
              <w:lastRenderedPageBreak/>
              <w:t>late complications;</w:t>
            </w:r>
          </w:p>
        </w:tc>
        <w:tc>
          <w:tcPr>
            <w:tcW w:w="1622" w:type="dxa"/>
            <w:tcBorders>
              <w:left w:val="single" w:sz="8" w:space="0" w:color="000000"/>
            </w:tcBorders>
          </w:tcPr>
          <w:p w:rsidR="000313AF" w:rsidRPr="007745AC" w:rsidRDefault="000313AF" w:rsidP="000313AF">
            <w:pPr>
              <w:spacing w:line="274" w:lineRule="auto"/>
              <w:ind w:left="109"/>
              <w:rPr>
                <w:rFonts w:asciiTheme="minorHAnsi" w:hAnsiTheme="minorHAnsi"/>
              </w:rPr>
            </w:pPr>
            <w:r w:rsidRPr="007745AC">
              <w:rPr>
                <w:rFonts w:asciiTheme="minorHAnsi" w:hAnsiTheme="minorHAnsi"/>
              </w:rPr>
              <w:lastRenderedPageBreak/>
              <w:t>D.W14.</w:t>
            </w:r>
          </w:p>
        </w:tc>
      </w:tr>
      <w:tr w:rsidR="000313AF" w:rsidRPr="007745AC" w:rsidTr="00E721EA">
        <w:trPr>
          <w:trHeight w:val="664"/>
        </w:trPr>
        <w:tc>
          <w:tcPr>
            <w:tcW w:w="9688" w:type="dxa"/>
            <w:gridSpan w:val="3"/>
          </w:tcPr>
          <w:p w:rsidR="000313AF" w:rsidRPr="007745AC" w:rsidRDefault="000313AF" w:rsidP="000313AF">
            <w:pPr>
              <w:spacing w:line="274" w:lineRule="auto"/>
              <w:ind w:left="109"/>
              <w:jc w:val="center"/>
              <w:rPr>
                <w:rFonts w:asciiTheme="minorHAnsi" w:hAnsiTheme="minorHAnsi"/>
              </w:rPr>
            </w:pPr>
            <w:r w:rsidRPr="007745AC">
              <w:rPr>
                <w:rFonts w:asciiTheme="minorHAnsi" w:hAnsiTheme="minorHAnsi"/>
                <w:b/>
                <w:bCs/>
              </w:rPr>
              <w:t>The student is able to:</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EK_04</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collect information, formulate a nursing diagnosis, establish nursing care objectives and plan, implement nursing interventions and evaluate nursing care;</w:t>
            </w:r>
          </w:p>
        </w:tc>
        <w:tc>
          <w:tcPr>
            <w:tcW w:w="1622" w:type="dxa"/>
            <w:tcBorders>
              <w:left w:val="single" w:sz="8" w:space="0" w:color="000000"/>
            </w:tcBorders>
          </w:tcPr>
          <w:p w:rsidR="000313AF" w:rsidRPr="007745AC" w:rsidRDefault="000313AF" w:rsidP="000313AF">
            <w:pPr>
              <w:spacing w:line="274" w:lineRule="auto"/>
              <w:ind w:left="109"/>
              <w:rPr>
                <w:rFonts w:asciiTheme="minorHAnsi" w:hAnsiTheme="minorHAnsi"/>
              </w:rPr>
            </w:pPr>
            <w:r w:rsidRPr="007745AC">
              <w:rPr>
                <w:rFonts w:asciiTheme="minorHAnsi" w:hAnsiTheme="minorHAnsi"/>
              </w:rPr>
              <w:t>D.U1.</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EK_05</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conduct a comprehensive subject and physical examination of a range of clinical conditions for planning and delivery of nursing care;</w:t>
            </w:r>
          </w:p>
        </w:tc>
        <w:tc>
          <w:tcPr>
            <w:tcW w:w="1622" w:type="dxa"/>
            <w:tcBorders>
              <w:left w:val="single" w:sz="8" w:space="0" w:color="000000"/>
            </w:tcBorders>
          </w:tcPr>
          <w:p w:rsidR="000313AF" w:rsidRPr="007745AC" w:rsidRDefault="000313AF" w:rsidP="000313AF">
            <w:pPr>
              <w:spacing w:line="290" w:lineRule="auto"/>
              <w:ind w:left="109"/>
              <w:rPr>
                <w:rFonts w:asciiTheme="minorHAnsi" w:hAnsiTheme="minorHAnsi"/>
              </w:rPr>
            </w:pPr>
            <w:r w:rsidRPr="007745AC">
              <w:rPr>
                <w:rFonts w:asciiTheme="minorHAnsi" w:hAnsiTheme="minorHAnsi"/>
              </w:rPr>
              <w:t>D.U4.</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EK_06</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assess the level of pain, the patient's response to pain and its severity and apply pharmacological and non-pharmacological methods of pain management;</w:t>
            </w:r>
          </w:p>
        </w:tc>
        <w:tc>
          <w:tcPr>
            <w:tcW w:w="1622" w:type="dxa"/>
            <w:tcBorders>
              <w:left w:val="single" w:sz="8" w:space="0" w:color="000000"/>
            </w:tcBorders>
          </w:tcPr>
          <w:p w:rsidR="000313AF" w:rsidRPr="007745AC" w:rsidRDefault="000313AF" w:rsidP="000313AF">
            <w:pPr>
              <w:spacing w:line="289" w:lineRule="auto"/>
              <w:ind w:left="109"/>
              <w:rPr>
                <w:rFonts w:asciiTheme="minorHAnsi" w:hAnsiTheme="minorHAnsi"/>
              </w:rPr>
            </w:pPr>
            <w:r w:rsidRPr="007745AC">
              <w:rPr>
                <w:rFonts w:asciiTheme="minorHAnsi" w:hAnsiTheme="minorHAnsi"/>
              </w:rPr>
              <w:t>D.U5.</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EK_07</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prepare the patient physically and mentally for diagnostic tests and emergency and elective surgery;</w:t>
            </w:r>
          </w:p>
        </w:tc>
        <w:tc>
          <w:tcPr>
            <w:tcW w:w="1622" w:type="dxa"/>
            <w:tcBorders>
              <w:left w:val="single" w:sz="8" w:space="0" w:color="000000"/>
            </w:tcBorders>
          </w:tcPr>
          <w:p w:rsidR="000313AF" w:rsidRPr="007745AC" w:rsidRDefault="000313AF" w:rsidP="000313AF">
            <w:pPr>
              <w:spacing w:line="290" w:lineRule="auto"/>
              <w:ind w:left="109"/>
              <w:rPr>
                <w:rFonts w:asciiTheme="minorHAnsi" w:hAnsiTheme="minorHAnsi"/>
              </w:rPr>
            </w:pPr>
            <w:r w:rsidRPr="007745AC">
              <w:rPr>
                <w:rFonts w:asciiTheme="minorHAnsi" w:hAnsiTheme="minorHAnsi"/>
              </w:rPr>
              <w:t>D.U22.</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EK_08</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recognise complications following specialised diagnostic tests and surgical procedures;</w:t>
            </w:r>
          </w:p>
        </w:tc>
        <w:tc>
          <w:tcPr>
            <w:tcW w:w="1622" w:type="dxa"/>
            <w:tcBorders>
              <w:left w:val="single" w:sz="8" w:space="0" w:color="000000"/>
            </w:tcBorders>
          </w:tcPr>
          <w:p w:rsidR="000313AF" w:rsidRPr="007745AC" w:rsidRDefault="000313AF" w:rsidP="000313AF">
            <w:pPr>
              <w:spacing w:line="290" w:lineRule="auto"/>
              <w:ind w:left="109"/>
              <w:rPr>
                <w:rFonts w:asciiTheme="minorHAnsi" w:hAnsiTheme="minorHAnsi"/>
              </w:rPr>
            </w:pPr>
            <w:r w:rsidRPr="007745AC">
              <w:rPr>
                <w:rFonts w:asciiTheme="minorHAnsi" w:hAnsiTheme="minorHAnsi"/>
              </w:rPr>
              <w:t>D.U23.</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EK_09</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transfer the patient, according to the procedures, to the operating theatre for invasive tests or receive the patient from the operating theatre after invasive tests, transfer the patient from the ward to another ward, laboratory, treatment entity and provide information about the patient according to the rules of the SBAR protocol (Situation, Background, Assessment, Recommendation);</w:t>
            </w:r>
          </w:p>
        </w:tc>
        <w:tc>
          <w:tcPr>
            <w:tcW w:w="1622" w:type="dxa"/>
            <w:tcBorders>
              <w:left w:val="single" w:sz="8" w:space="0" w:color="000000"/>
            </w:tcBorders>
          </w:tcPr>
          <w:p w:rsidR="000313AF" w:rsidRPr="007745AC" w:rsidRDefault="000313AF" w:rsidP="000313AF">
            <w:pPr>
              <w:spacing w:line="275" w:lineRule="auto"/>
              <w:ind w:left="109"/>
              <w:rPr>
                <w:rFonts w:asciiTheme="minorHAnsi" w:hAnsiTheme="minorHAnsi"/>
              </w:rPr>
            </w:pPr>
            <w:r w:rsidRPr="007745AC">
              <w:rPr>
                <w:rFonts w:asciiTheme="minorHAnsi" w:hAnsiTheme="minorHAnsi"/>
              </w:rPr>
              <w:t>D.U27.</w:t>
            </w:r>
          </w:p>
        </w:tc>
      </w:tr>
      <w:tr w:rsidR="000313AF" w:rsidRPr="007745AC" w:rsidTr="000313AF">
        <w:trPr>
          <w:trHeight w:val="355"/>
        </w:trPr>
        <w:tc>
          <w:tcPr>
            <w:tcW w:w="9688" w:type="dxa"/>
            <w:gridSpan w:val="3"/>
          </w:tcPr>
          <w:p w:rsidR="000313AF" w:rsidRPr="007745AC" w:rsidRDefault="000313AF" w:rsidP="000313AF">
            <w:pPr>
              <w:spacing w:line="275" w:lineRule="auto"/>
              <w:ind w:left="109"/>
              <w:jc w:val="center"/>
              <w:rPr>
                <w:rFonts w:asciiTheme="minorHAnsi" w:hAnsiTheme="minorHAnsi"/>
              </w:rPr>
            </w:pPr>
            <w:r w:rsidRPr="007745AC">
              <w:rPr>
                <w:rFonts w:asciiTheme="minorHAnsi" w:hAnsiTheme="minorHAnsi"/>
                <w:b/>
                <w:bCs/>
                <w:color w:val="000000"/>
              </w:rPr>
              <w:t>The student is ready to:</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EK_10</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and cultural differences and show empathy in their relationship with the patient, their family or their carer;</w:t>
            </w:r>
          </w:p>
        </w:tc>
        <w:tc>
          <w:tcPr>
            <w:tcW w:w="1622" w:type="dxa"/>
            <w:tcBorders>
              <w:left w:val="single" w:sz="8" w:space="0" w:color="000000"/>
            </w:tcBorders>
          </w:tcPr>
          <w:p w:rsidR="000313AF" w:rsidRPr="007745AC" w:rsidRDefault="000313AF" w:rsidP="000313AF">
            <w:pPr>
              <w:pBdr>
                <w:top w:val="nil"/>
                <w:left w:val="nil"/>
                <w:bottom w:val="nil"/>
                <w:right w:val="nil"/>
                <w:between w:val="nil"/>
              </w:pBdr>
              <w:spacing w:line="274" w:lineRule="auto"/>
              <w:ind w:left="109"/>
              <w:rPr>
                <w:rFonts w:asciiTheme="minorHAnsi" w:hAnsiTheme="minorHAnsi"/>
                <w:color w:val="000000"/>
              </w:rPr>
            </w:pPr>
            <w:r w:rsidRPr="007745AC">
              <w:rPr>
                <w:rFonts w:asciiTheme="minorHAnsi" w:hAnsiTheme="minorHAnsi"/>
                <w:color w:val="000000"/>
              </w:rPr>
              <w:t>K_K02.</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EK_11</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respect for patient rights and the principles of humanism;</w:t>
            </w:r>
          </w:p>
        </w:tc>
        <w:tc>
          <w:tcPr>
            <w:tcW w:w="1622" w:type="dxa"/>
            <w:tcBorders>
              <w:left w:val="single" w:sz="8" w:space="0" w:color="000000"/>
            </w:tcBorders>
          </w:tcPr>
          <w:p w:rsidR="000313AF" w:rsidRPr="007745AC" w:rsidRDefault="000313AF" w:rsidP="000313AF">
            <w:pPr>
              <w:pBdr>
                <w:top w:val="nil"/>
                <w:left w:val="nil"/>
                <w:bottom w:val="nil"/>
                <w:right w:val="nil"/>
                <w:between w:val="nil"/>
              </w:pBdr>
              <w:spacing w:line="289" w:lineRule="auto"/>
              <w:ind w:left="109"/>
              <w:rPr>
                <w:rFonts w:asciiTheme="minorHAnsi" w:hAnsiTheme="minorHAnsi"/>
                <w:color w:val="000000"/>
              </w:rPr>
            </w:pPr>
            <w:r w:rsidRPr="007745AC">
              <w:rPr>
                <w:rFonts w:asciiTheme="minorHAnsi" w:hAnsiTheme="minorHAnsi"/>
                <w:color w:val="000000"/>
              </w:rPr>
              <w:t>K_K03.</w:t>
            </w:r>
          </w:p>
        </w:tc>
      </w:tr>
      <w:tr w:rsidR="000313AF" w:rsidRPr="007745AC">
        <w:trPr>
          <w:trHeight w:val="664"/>
        </w:trPr>
        <w:tc>
          <w:tcPr>
            <w:tcW w:w="1142" w:type="dxa"/>
          </w:tcPr>
          <w:p w:rsidR="000313AF" w:rsidRPr="007745AC" w:rsidRDefault="000313AF" w:rsidP="000313AF">
            <w:pPr>
              <w:spacing w:line="274" w:lineRule="auto"/>
              <w:ind w:left="112"/>
              <w:rPr>
                <w:rFonts w:asciiTheme="minorHAnsi" w:hAnsiTheme="minorHAnsi"/>
              </w:rPr>
            </w:pPr>
            <w:r w:rsidRPr="007745AC">
              <w:rPr>
                <w:rFonts w:asciiTheme="minorHAnsi" w:hAnsiTheme="minorHAnsi"/>
              </w:rPr>
              <w:t>EK_12</w:t>
            </w:r>
          </w:p>
        </w:tc>
        <w:tc>
          <w:tcPr>
            <w:tcW w:w="6924" w:type="dxa"/>
            <w:tcBorders>
              <w:right w:val="single" w:sz="8" w:space="0" w:color="000000"/>
            </w:tcBorders>
          </w:tcPr>
          <w:p w:rsidR="000313AF" w:rsidRPr="007745AC" w:rsidRDefault="000313AF" w:rsidP="000313AF">
            <w:pPr>
              <w:rPr>
                <w:rFonts w:asciiTheme="minorHAnsi" w:hAnsiTheme="minorHAnsi"/>
              </w:rPr>
            </w:pPr>
            <w:r w:rsidRPr="007745AC">
              <w:rPr>
                <w:rFonts w:asciiTheme="minorHAnsi" w:hAnsiTheme="minorHAnsi"/>
              </w:rPr>
              <w:t>practice the profession independently and with integrity in accordance with the rules of ethics, including adherence to moral values and duties in patient care;</w:t>
            </w:r>
          </w:p>
        </w:tc>
        <w:tc>
          <w:tcPr>
            <w:tcW w:w="1622" w:type="dxa"/>
            <w:tcBorders>
              <w:left w:val="single" w:sz="8" w:space="0" w:color="000000"/>
            </w:tcBorders>
          </w:tcPr>
          <w:p w:rsidR="000313AF" w:rsidRPr="007745AC" w:rsidRDefault="000313AF" w:rsidP="000313AF">
            <w:pPr>
              <w:pBdr>
                <w:top w:val="nil"/>
                <w:left w:val="nil"/>
                <w:bottom w:val="nil"/>
                <w:right w:val="nil"/>
                <w:between w:val="nil"/>
              </w:pBdr>
              <w:spacing w:line="289" w:lineRule="auto"/>
              <w:ind w:left="109"/>
              <w:rPr>
                <w:rFonts w:asciiTheme="minorHAnsi" w:hAnsiTheme="minorHAnsi"/>
                <w:color w:val="000000"/>
              </w:rPr>
            </w:pPr>
            <w:r w:rsidRPr="007745AC">
              <w:rPr>
                <w:rFonts w:asciiTheme="minorHAnsi" w:hAnsiTheme="minorHAnsi"/>
                <w:color w:val="000000"/>
              </w:rPr>
              <w:t>K_K04.</w:t>
            </w:r>
          </w:p>
        </w:tc>
      </w:tr>
    </w:tbl>
    <w:p w:rsidR="001C28B6" w:rsidRPr="007745AC" w:rsidRDefault="00B31812" w:rsidP="007745AC">
      <w:pPr>
        <w:pBdr>
          <w:top w:val="nil"/>
          <w:left w:val="nil"/>
          <w:bottom w:val="nil"/>
          <w:right w:val="nil"/>
          <w:between w:val="nil"/>
        </w:pBdr>
        <w:spacing w:before="11"/>
        <w:rPr>
          <w:rFonts w:asciiTheme="minorHAnsi" w:hAnsiTheme="minorHAnsi"/>
          <w:b/>
          <w:bCs/>
          <w:color w:val="000000"/>
        </w:rPr>
      </w:pPr>
      <w:r w:rsidRPr="007745AC">
        <w:rPr>
          <w:rFonts w:asciiTheme="minorHAnsi" w:hAnsiTheme="minorHAnsi"/>
          <w:noProof/>
        </w:rPr>
        <mc:AlternateContent>
          <mc:Choice Requires="wps">
            <w:drawing>
              <wp:anchor distT="0" distB="0" distL="0" distR="0" simplePos="0" relativeHeight="251658240" behindDoc="0" locked="0" layoutInCell="1" hidden="0" allowOverlap="1">
                <wp:simplePos x="0" y="0"/>
                <wp:positionH relativeFrom="column">
                  <wp:posOffset>83057</wp:posOffset>
                </wp:positionH>
                <wp:positionV relativeFrom="paragraph">
                  <wp:posOffset>171206</wp:posOffset>
                </wp:positionV>
                <wp:extent cx="9525" cy="12700"/>
                <wp:effectExtent l="0" t="0" r="0" b="0"/>
                <wp:wrapTopAndBottom distT="0" distB="0"/>
                <wp:docPr id="7" name="Dowolny kształt 7"/>
                <wp:cNvGraphicFramePr/>
                <a:graphic xmlns:a="http://schemas.openxmlformats.org/drawingml/2006/main">
                  <a:graphicData uri="http://schemas.microsoft.com/office/word/2010/wordprocessingShape">
                    <wps:wsp>
                      <wps:cNvSpPr/>
                      <wps:spPr>
                        <a:xfrm>
                          <a:off x="4431283" y="3775238"/>
                          <a:ext cx="1829435" cy="9525"/>
                        </a:xfrm>
                        <a:custGeom>
                          <a:avLst/>
                          <a:gdLst/>
                          <a:ahLst/>
                          <a:cxnLst/>
                          <a:rect l="l" t="t" r="r" b="b"/>
                          <a:pathLst>
                            <a:path w="1829435" h="9525" extrusionOk="0">
                              <a:moveTo>
                                <a:pt x="1829435" y="0"/>
                              </a:moveTo>
                              <a:lnTo>
                                <a:pt x="0" y="0"/>
                              </a:lnTo>
                              <a:lnTo>
                                <a:pt x="0" y="9144"/>
                              </a:lnTo>
                              <a:lnTo>
                                <a:pt x="1829435" y="9144"/>
                              </a:lnTo>
                              <a:lnTo>
                                <a:pt x="1829435"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83057</wp:posOffset>
                </wp:positionH>
                <wp:positionV relativeFrom="paragraph">
                  <wp:posOffset>171206</wp:posOffset>
                </wp:positionV>
                <wp:extent cx="9525" cy="12700"/>
                <wp:effectExtent b="0" l="0" r="0" t="0"/>
                <wp:wrapTopAndBottom distB="0" distT="0"/>
                <wp:docPr id="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9525" cy="12700"/>
                        </a:xfrm>
                        <a:prstGeom prst="rect"/>
                        <a:ln/>
                      </pic:spPr>
                    </pic:pic>
                  </a:graphicData>
                </a:graphic>
              </wp:anchor>
            </w:drawing>
          </mc:Fallback>
        </mc:AlternateContent>
      </w:r>
      <w:r w:rsidRPr="007745AC">
        <w:rPr>
          <w:rFonts w:asciiTheme="minorHAnsi" w:hAnsiTheme="minorHAnsi"/>
          <w:vertAlign w:val="superscript"/>
        </w:rPr>
        <w:t>1</w:t>
      </w:r>
      <w:r w:rsidRPr="007745AC">
        <w:rPr>
          <w:rFonts w:asciiTheme="minorHAnsi" w:hAnsiTheme="minorHAnsi"/>
        </w:rPr>
        <w:t xml:space="preserve">  In the case of an educational path leading to teaching qualifications, also take into account the learning outcomes from the standards of education preparing for the teaching profession.</w:t>
      </w:r>
    </w:p>
    <w:p w:rsidR="00B265F3" w:rsidRPr="007745AC" w:rsidRDefault="00B265F3">
      <w:pPr>
        <w:spacing w:before="102"/>
        <w:ind w:left="140"/>
        <w:rPr>
          <w:rFonts w:asciiTheme="minorHAnsi" w:hAnsiTheme="minorHAnsi"/>
        </w:rPr>
      </w:pPr>
    </w:p>
    <w:p w:rsidR="001C28B6" w:rsidRPr="007745AC" w:rsidRDefault="00B31812">
      <w:pPr>
        <w:numPr>
          <w:ilvl w:val="1"/>
          <w:numId w:val="8"/>
        </w:numPr>
        <w:pBdr>
          <w:top w:val="nil"/>
          <w:left w:val="nil"/>
          <w:bottom w:val="nil"/>
          <w:right w:val="nil"/>
          <w:between w:val="nil"/>
        </w:pBdr>
        <w:tabs>
          <w:tab w:val="left" w:pos="922"/>
        </w:tabs>
        <w:spacing w:before="34"/>
        <w:ind w:left="922" w:hanging="354"/>
        <w:rPr>
          <w:rFonts w:asciiTheme="minorHAnsi" w:hAnsiTheme="minorHAnsi"/>
          <w:b/>
          <w:bCs/>
          <w:color w:val="000000"/>
        </w:rPr>
      </w:pPr>
      <w:r w:rsidRPr="007745AC">
        <w:rPr>
          <w:rFonts w:asciiTheme="minorHAnsi" w:hAnsiTheme="minorHAnsi"/>
          <w:b/>
          <w:bCs/>
          <w:color w:val="000000"/>
        </w:rPr>
        <w:t>Course content</w:t>
      </w:r>
    </w:p>
    <w:p w:rsidR="001C28B6" w:rsidRPr="007745AC" w:rsidRDefault="00B31812" w:rsidP="00B265F3">
      <w:pPr>
        <w:numPr>
          <w:ilvl w:val="2"/>
          <w:numId w:val="8"/>
        </w:numPr>
        <w:pBdr>
          <w:top w:val="nil"/>
          <w:left w:val="nil"/>
          <w:bottom w:val="nil"/>
          <w:right w:val="nil"/>
          <w:between w:val="nil"/>
        </w:pBdr>
        <w:tabs>
          <w:tab w:val="left" w:pos="1220"/>
        </w:tabs>
        <w:spacing w:before="2"/>
        <w:ind w:left="1220" w:hanging="359"/>
        <w:rPr>
          <w:rFonts w:asciiTheme="minorHAnsi" w:hAnsiTheme="minorHAnsi"/>
          <w:color w:val="000000"/>
        </w:rPr>
      </w:pPr>
      <w:r w:rsidRPr="007745AC">
        <w:rPr>
          <w:rFonts w:asciiTheme="minorHAnsi" w:hAnsiTheme="minorHAnsi"/>
          <w:color w:val="000000"/>
        </w:rPr>
        <w:t>Lecture topics</w:t>
      </w:r>
    </w:p>
    <w:p w:rsidR="001C28B6" w:rsidRPr="007745AC" w:rsidRDefault="00B31812">
      <w:pPr>
        <w:numPr>
          <w:ilvl w:val="2"/>
          <w:numId w:val="8"/>
        </w:numPr>
        <w:pBdr>
          <w:top w:val="nil"/>
          <w:left w:val="nil"/>
          <w:bottom w:val="nil"/>
          <w:right w:val="nil"/>
          <w:between w:val="nil"/>
        </w:pBdr>
        <w:tabs>
          <w:tab w:val="left" w:pos="1220"/>
        </w:tabs>
        <w:ind w:left="1220" w:hanging="359"/>
        <w:rPr>
          <w:rFonts w:asciiTheme="minorHAnsi" w:hAnsiTheme="minorHAnsi"/>
          <w:color w:val="000000"/>
        </w:rPr>
      </w:pPr>
      <w:r w:rsidRPr="007745AC">
        <w:rPr>
          <w:rFonts w:asciiTheme="minorHAnsi" w:hAnsiTheme="minorHAnsi"/>
          <w:color w:val="000000"/>
        </w:rPr>
        <w:t>Topics covered in exercises, seminars, laboratories, and practical classes</w:t>
      </w:r>
    </w:p>
    <w:tbl>
      <w:tblPr>
        <w:tblStyle w:val="af8"/>
        <w:tblW w:w="9658" w:type="dxa"/>
        <w:tblInd w:w="2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658"/>
      </w:tblGrid>
      <w:tr w:rsidR="001C28B6" w:rsidRPr="007745AC">
        <w:trPr>
          <w:trHeight w:val="300"/>
        </w:trPr>
        <w:tc>
          <w:tcPr>
            <w:tcW w:w="9658" w:type="dxa"/>
          </w:tcPr>
          <w:p w:rsidR="001C28B6" w:rsidRPr="007745AC" w:rsidRDefault="00B31812">
            <w:pPr>
              <w:pBdr>
                <w:top w:val="nil"/>
                <w:left w:val="nil"/>
                <w:bottom w:val="nil"/>
                <w:right w:val="nil"/>
                <w:between w:val="nil"/>
              </w:pBdr>
              <w:spacing w:line="280" w:lineRule="auto"/>
              <w:ind w:left="110"/>
              <w:rPr>
                <w:rFonts w:asciiTheme="minorHAnsi" w:hAnsiTheme="minorHAnsi"/>
                <w:b/>
                <w:bCs/>
                <w:color w:val="000000"/>
              </w:rPr>
            </w:pPr>
            <w:r w:rsidRPr="007745AC">
              <w:rPr>
                <w:rFonts w:asciiTheme="minorHAnsi" w:hAnsiTheme="minorHAnsi"/>
                <w:b/>
                <w:bCs/>
                <w:color w:val="000000"/>
              </w:rPr>
              <w:t>Substantive content – Exercises – Surgical Nursing</w:t>
            </w:r>
          </w:p>
        </w:tc>
      </w:tr>
      <w:tr w:rsidR="00B265F3" w:rsidRPr="007745AC">
        <w:trPr>
          <w:trHeight w:val="1155"/>
        </w:trPr>
        <w:tc>
          <w:tcPr>
            <w:tcW w:w="9658" w:type="dxa"/>
          </w:tcPr>
          <w:p w:rsidR="00B265F3" w:rsidRPr="007745AC" w:rsidRDefault="00B265F3" w:rsidP="00B265F3">
            <w:pPr>
              <w:pBdr>
                <w:top w:val="nil"/>
                <w:left w:val="nil"/>
                <w:bottom w:val="nil"/>
                <w:right w:val="nil"/>
                <w:between w:val="nil"/>
              </w:pBdr>
              <w:ind w:left="97" w:firstLine="15"/>
              <w:rPr>
                <w:rFonts w:asciiTheme="minorHAnsi" w:hAnsiTheme="minorHAnsi"/>
                <w:color w:val="000000"/>
              </w:rPr>
            </w:pPr>
            <w:r w:rsidRPr="007745AC">
              <w:rPr>
                <w:rFonts w:asciiTheme="minorHAnsi" w:hAnsiTheme="minorHAnsi"/>
                <w:color w:val="000000"/>
              </w:rPr>
              <w:t>Principles of preparing a patient for elective surgery under general, regional, and spinal anesthesia, taking into account surgical methods and techniques as well as the principles of comprehensive perioperative care protocol for improving treatment outcomes</w:t>
            </w:r>
          </w:p>
          <w:p w:rsidR="00B265F3" w:rsidRPr="007745AC" w:rsidRDefault="00B265F3" w:rsidP="00B265F3">
            <w:pPr>
              <w:pBdr>
                <w:top w:val="nil"/>
                <w:left w:val="nil"/>
                <w:bottom w:val="nil"/>
                <w:right w:val="nil"/>
                <w:between w:val="nil"/>
              </w:pBdr>
              <w:spacing w:before="4" w:line="286" w:lineRule="auto"/>
              <w:ind w:left="110" w:right="282"/>
              <w:rPr>
                <w:rFonts w:asciiTheme="minorHAnsi" w:hAnsiTheme="minorHAnsi"/>
                <w:color w:val="000000"/>
              </w:rPr>
            </w:pPr>
            <w:r w:rsidRPr="007745AC">
              <w:rPr>
                <w:rFonts w:asciiTheme="minorHAnsi" w:hAnsiTheme="minorHAnsi"/>
                <w:color w:val="000000"/>
              </w:rPr>
              <w:t>(Enhanced Recovery After Surgery, ERAS)</w:t>
            </w:r>
            <w:r w:rsidRPr="007745AC">
              <w:rPr>
                <w:rFonts w:asciiTheme="minorHAnsi" w:hAnsiTheme="minorHAnsi"/>
                <w:b/>
                <w:bCs/>
                <w:color w:val="000000"/>
              </w:rPr>
              <w:t>.</w:t>
            </w:r>
          </w:p>
        </w:tc>
      </w:tr>
      <w:tr w:rsidR="00B265F3" w:rsidRPr="007745AC">
        <w:trPr>
          <w:trHeight w:val="886"/>
        </w:trPr>
        <w:tc>
          <w:tcPr>
            <w:tcW w:w="9658" w:type="dxa"/>
          </w:tcPr>
          <w:p w:rsidR="00B265F3" w:rsidRPr="007745AC" w:rsidRDefault="00B265F3" w:rsidP="00B265F3">
            <w:pPr>
              <w:pBdr>
                <w:top w:val="nil"/>
                <w:left w:val="nil"/>
                <w:bottom w:val="nil"/>
                <w:right w:val="nil"/>
                <w:between w:val="nil"/>
              </w:pBdr>
              <w:spacing w:line="289" w:lineRule="auto"/>
              <w:ind w:left="110"/>
              <w:rPr>
                <w:rFonts w:asciiTheme="minorHAnsi" w:hAnsiTheme="minorHAnsi"/>
                <w:color w:val="000000"/>
              </w:rPr>
            </w:pPr>
            <w:r w:rsidRPr="007745AC">
              <w:rPr>
                <w:rFonts w:asciiTheme="minorHAnsi" w:hAnsiTheme="minorHAnsi"/>
                <w:color w:val="000000"/>
              </w:rPr>
              <w:t>The role of the nurse in assessing the patient's condition in the preoperative period, principles of preparing</w:t>
            </w:r>
          </w:p>
          <w:p w:rsidR="00B265F3" w:rsidRPr="007745AC" w:rsidRDefault="00B265F3" w:rsidP="00B265F3">
            <w:pPr>
              <w:pBdr>
                <w:top w:val="nil"/>
                <w:left w:val="nil"/>
                <w:bottom w:val="nil"/>
                <w:right w:val="nil"/>
                <w:between w:val="nil"/>
              </w:pBdr>
              <w:spacing w:line="276" w:lineRule="auto"/>
              <w:ind w:left="110"/>
              <w:rPr>
                <w:rFonts w:asciiTheme="minorHAnsi" w:hAnsiTheme="minorHAnsi"/>
                <w:b/>
                <w:bCs/>
                <w:color w:val="000000"/>
              </w:rPr>
            </w:pPr>
            <w:r w:rsidRPr="007745AC">
              <w:rPr>
                <w:rFonts w:asciiTheme="minorHAnsi" w:hAnsiTheme="minorHAnsi"/>
                <w:color w:val="000000"/>
              </w:rPr>
              <w:t>the patient for emergency surgery.</w:t>
            </w:r>
          </w:p>
        </w:tc>
      </w:tr>
      <w:tr w:rsidR="00B265F3" w:rsidRPr="007745AC">
        <w:trPr>
          <w:trHeight w:val="870"/>
        </w:trPr>
        <w:tc>
          <w:tcPr>
            <w:tcW w:w="9658" w:type="dxa"/>
          </w:tcPr>
          <w:p w:rsidR="00B265F3" w:rsidRPr="007745AC" w:rsidRDefault="00B265F3" w:rsidP="00B265F3">
            <w:pPr>
              <w:pBdr>
                <w:top w:val="nil"/>
                <w:left w:val="nil"/>
                <w:bottom w:val="nil"/>
                <w:right w:val="nil"/>
                <w:between w:val="nil"/>
              </w:pBdr>
              <w:spacing w:line="274" w:lineRule="auto"/>
              <w:ind w:left="110"/>
              <w:rPr>
                <w:rFonts w:asciiTheme="minorHAnsi" w:hAnsiTheme="minorHAnsi"/>
                <w:color w:val="000000"/>
              </w:rPr>
            </w:pPr>
            <w:r w:rsidRPr="007745AC">
              <w:rPr>
                <w:rFonts w:asciiTheme="minorHAnsi" w:hAnsiTheme="minorHAnsi"/>
                <w:color w:val="000000"/>
              </w:rPr>
              <w:lastRenderedPageBreak/>
              <w:t>Principles of patient nutrition, including dietary treatment, pre- and</w:t>
            </w:r>
          </w:p>
          <w:p w:rsidR="00B265F3" w:rsidRPr="007745AC" w:rsidRDefault="00B265F3" w:rsidP="00B265F3">
            <w:pPr>
              <w:pBdr>
                <w:top w:val="nil"/>
                <w:left w:val="nil"/>
                <w:bottom w:val="nil"/>
                <w:right w:val="nil"/>
                <w:between w:val="nil"/>
              </w:pBdr>
              <w:spacing w:before="14" w:line="232" w:lineRule="auto"/>
              <w:ind w:left="157"/>
              <w:rPr>
                <w:rFonts w:asciiTheme="minorHAnsi" w:hAnsiTheme="minorHAnsi"/>
                <w:color w:val="000000"/>
              </w:rPr>
            </w:pPr>
            <w:r w:rsidRPr="007745AC">
              <w:rPr>
                <w:rFonts w:asciiTheme="minorHAnsi" w:hAnsiTheme="minorHAnsi"/>
                <w:color w:val="000000"/>
              </w:rPr>
              <w:t>postoperative indications according to applicable guidelines, recommendations, and protocols (</w:t>
            </w:r>
            <w:r w:rsidRPr="007745AC">
              <w:rPr>
                <w:rFonts w:asciiTheme="minorHAnsi" w:hAnsiTheme="minorHAnsi"/>
                <w:i/>
                <w:iCs/>
                <w:color w:val="000000"/>
              </w:rPr>
              <w:t>Enhanced Recovery After Surgery</w:t>
            </w:r>
            <w:r w:rsidRPr="007745AC">
              <w:rPr>
                <w:rFonts w:asciiTheme="minorHAnsi" w:hAnsiTheme="minorHAnsi"/>
                <w:color w:val="000000"/>
              </w:rPr>
              <w:t>, ERAS); principles for the use of special</w:t>
            </w:r>
          </w:p>
          <w:p w:rsidR="00B265F3" w:rsidRPr="007745AC" w:rsidRDefault="00B265F3" w:rsidP="00B265F3">
            <w:pPr>
              <w:pBdr>
                <w:top w:val="nil"/>
                <w:left w:val="nil"/>
                <w:bottom w:val="nil"/>
                <w:right w:val="nil"/>
                <w:between w:val="nil"/>
              </w:pBdr>
              <w:spacing w:line="289" w:lineRule="auto"/>
              <w:ind w:left="110"/>
              <w:rPr>
                <w:rFonts w:asciiTheme="minorHAnsi" w:hAnsiTheme="minorHAnsi"/>
                <w:color w:val="000000"/>
              </w:rPr>
            </w:pPr>
            <w:r w:rsidRPr="007745AC">
              <w:rPr>
                <w:rFonts w:asciiTheme="minorHAnsi" w:hAnsiTheme="minorHAnsi"/>
                <w:color w:val="000000"/>
              </w:rPr>
              <w:t>nutritional products.</w:t>
            </w:r>
          </w:p>
        </w:tc>
      </w:tr>
      <w:tr w:rsidR="00B265F3" w:rsidRPr="007745AC">
        <w:trPr>
          <w:trHeight w:val="570"/>
        </w:trPr>
        <w:tc>
          <w:tcPr>
            <w:tcW w:w="9658" w:type="dxa"/>
          </w:tcPr>
          <w:p w:rsidR="00B265F3" w:rsidRPr="007745AC" w:rsidRDefault="00B265F3" w:rsidP="00B265F3">
            <w:pPr>
              <w:pBdr>
                <w:top w:val="nil"/>
                <w:left w:val="nil"/>
                <w:bottom w:val="nil"/>
                <w:right w:val="nil"/>
                <w:between w:val="nil"/>
              </w:pBdr>
              <w:spacing w:line="275" w:lineRule="auto"/>
              <w:ind w:left="110"/>
              <w:rPr>
                <w:rFonts w:asciiTheme="minorHAnsi" w:hAnsiTheme="minorHAnsi"/>
                <w:color w:val="000000"/>
              </w:rPr>
            </w:pPr>
            <w:r w:rsidRPr="007745AC">
              <w:rPr>
                <w:rFonts w:asciiTheme="minorHAnsi" w:hAnsiTheme="minorHAnsi"/>
                <w:color w:val="000000"/>
              </w:rPr>
              <w:t>Principles of nursing care for patients after surgery, taking into account</w:t>
            </w:r>
          </w:p>
          <w:p w:rsidR="00B265F3" w:rsidRPr="007745AC" w:rsidRDefault="00B265F3" w:rsidP="00B265F3">
            <w:pPr>
              <w:pBdr>
                <w:top w:val="nil"/>
                <w:left w:val="nil"/>
                <w:bottom w:val="nil"/>
                <w:right w:val="nil"/>
                <w:between w:val="nil"/>
              </w:pBdr>
              <w:spacing w:before="14" w:line="232" w:lineRule="auto"/>
              <w:ind w:left="110"/>
              <w:rPr>
                <w:rFonts w:asciiTheme="minorHAnsi" w:hAnsiTheme="minorHAnsi"/>
                <w:color w:val="000000"/>
              </w:rPr>
            </w:pPr>
            <w:r w:rsidRPr="007745AC">
              <w:rPr>
                <w:rFonts w:asciiTheme="minorHAnsi" w:hAnsiTheme="minorHAnsi"/>
                <w:color w:val="000000"/>
              </w:rPr>
              <w:t>the patient's general health, type of surgery, and type of anesthesia, as well as the principles of the comprehensive perioperative care protocol for improving treatment outcomes (Enhanced</w:t>
            </w:r>
          </w:p>
          <w:p w:rsidR="00B265F3" w:rsidRPr="007745AC" w:rsidRDefault="00B265F3" w:rsidP="00B265F3">
            <w:pPr>
              <w:pBdr>
                <w:top w:val="nil"/>
                <w:left w:val="nil"/>
                <w:bottom w:val="nil"/>
                <w:right w:val="nil"/>
                <w:between w:val="nil"/>
              </w:pBdr>
              <w:spacing w:before="10" w:line="269" w:lineRule="auto"/>
              <w:ind w:left="157"/>
              <w:rPr>
                <w:rFonts w:asciiTheme="minorHAnsi" w:hAnsiTheme="minorHAnsi"/>
                <w:color w:val="000000"/>
              </w:rPr>
            </w:pPr>
            <w:r w:rsidRPr="007745AC">
              <w:rPr>
                <w:rFonts w:asciiTheme="minorHAnsi" w:hAnsiTheme="minorHAnsi"/>
                <w:color w:val="000000"/>
              </w:rPr>
              <w:t>Recovery After Surgery, ERAS)</w:t>
            </w:r>
            <w:r w:rsidRPr="007745AC">
              <w:rPr>
                <w:rFonts w:asciiTheme="minorHAnsi" w:hAnsiTheme="minorHAnsi"/>
                <w:b/>
                <w:bCs/>
                <w:color w:val="000000"/>
              </w:rPr>
              <w:t>.</w:t>
            </w:r>
          </w:p>
        </w:tc>
      </w:tr>
      <w:tr w:rsidR="007745AC" w:rsidRPr="007745AC">
        <w:trPr>
          <w:trHeight w:val="570"/>
        </w:trPr>
        <w:tc>
          <w:tcPr>
            <w:tcW w:w="9658" w:type="dxa"/>
          </w:tcPr>
          <w:p w:rsidR="007745AC" w:rsidRPr="007745AC" w:rsidRDefault="007745AC" w:rsidP="007745AC">
            <w:pPr>
              <w:pBdr>
                <w:top w:val="nil"/>
                <w:left w:val="nil"/>
                <w:bottom w:val="nil"/>
                <w:right w:val="nil"/>
                <w:between w:val="nil"/>
              </w:pBdr>
              <w:spacing w:line="265" w:lineRule="auto"/>
              <w:ind w:left="110"/>
              <w:rPr>
                <w:rFonts w:asciiTheme="minorHAnsi" w:hAnsiTheme="minorHAnsi"/>
                <w:b/>
                <w:bCs/>
                <w:color w:val="000000"/>
              </w:rPr>
            </w:pPr>
            <w:r w:rsidRPr="007745AC">
              <w:rPr>
                <w:rFonts w:asciiTheme="minorHAnsi" w:hAnsiTheme="minorHAnsi"/>
                <w:b/>
                <w:bCs/>
                <w:color w:val="000000"/>
              </w:rPr>
              <w:t>Substantive content – CSM Laboratories – Surgical Nursing</w:t>
            </w:r>
          </w:p>
        </w:tc>
      </w:tr>
      <w:tr w:rsidR="007745AC" w:rsidRPr="007745AC">
        <w:trPr>
          <w:trHeight w:val="570"/>
        </w:trPr>
        <w:tc>
          <w:tcPr>
            <w:tcW w:w="9658" w:type="dxa"/>
          </w:tcPr>
          <w:p w:rsidR="007745AC" w:rsidRPr="007745AC" w:rsidRDefault="007745AC" w:rsidP="007745AC">
            <w:pPr>
              <w:pBdr>
                <w:top w:val="nil"/>
                <w:left w:val="nil"/>
                <w:bottom w:val="nil"/>
                <w:right w:val="nil"/>
                <w:between w:val="nil"/>
              </w:pBdr>
              <w:ind w:left="110" w:right="282"/>
              <w:rPr>
                <w:rFonts w:asciiTheme="minorHAnsi" w:hAnsiTheme="minorHAnsi"/>
                <w:color w:val="000000"/>
              </w:rPr>
            </w:pPr>
            <w:r w:rsidRPr="007745AC">
              <w:rPr>
                <w:rFonts w:asciiTheme="minorHAnsi" w:hAnsiTheme="minorHAnsi"/>
                <w:color w:val="000000"/>
              </w:rPr>
              <w:t>Selected elements of nursing care for patients in the perioperative period, including postoperative complications, their prevention, and the process of mitigating their consequences. Selection of nursing interventions appropriate to the current assessment of the patient's condition.</w:t>
            </w:r>
          </w:p>
          <w:p w:rsidR="007745AC" w:rsidRPr="007745AC" w:rsidRDefault="007745AC" w:rsidP="007745AC">
            <w:pPr>
              <w:pBdr>
                <w:top w:val="nil"/>
                <w:left w:val="nil"/>
                <w:bottom w:val="nil"/>
                <w:right w:val="nil"/>
                <w:between w:val="nil"/>
              </w:pBdr>
              <w:spacing w:line="273" w:lineRule="auto"/>
              <w:ind w:left="110"/>
              <w:rPr>
                <w:rFonts w:asciiTheme="minorHAnsi" w:hAnsiTheme="minorHAnsi"/>
                <w:color w:val="000000"/>
              </w:rPr>
            </w:pPr>
            <w:r w:rsidRPr="007745AC">
              <w:rPr>
                <w:rFonts w:asciiTheme="minorHAnsi" w:hAnsiTheme="minorHAnsi"/>
                <w:color w:val="000000"/>
              </w:rPr>
              <w:t>patient</w:t>
            </w:r>
          </w:p>
        </w:tc>
      </w:tr>
    </w:tbl>
    <w:p w:rsidR="001C28B6" w:rsidRPr="007745AC" w:rsidRDefault="001C28B6" w:rsidP="00B265F3">
      <w:pPr>
        <w:pBdr>
          <w:top w:val="nil"/>
          <w:left w:val="nil"/>
          <w:bottom w:val="nil"/>
          <w:right w:val="nil"/>
          <w:between w:val="nil"/>
        </w:pBdr>
        <w:spacing w:line="265" w:lineRule="auto"/>
        <w:rPr>
          <w:rFonts w:asciiTheme="minorHAnsi" w:hAnsiTheme="minorHAnsi"/>
          <w:color w:val="000000"/>
        </w:rPr>
        <w:sectPr w:rsidR="001C28B6" w:rsidRPr="007745AC">
          <w:pgSz w:w="11910" w:h="16840"/>
          <w:pgMar w:top="1120" w:right="708" w:bottom="1026" w:left="850" w:header="708" w:footer="708" w:gutter="0"/>
          <w:cols w:space="708"/>
        </w:sectPr>
      </w:pPr>
    </w:p>
    <w:p w:rsidR="001C28B6" w:rsidRPr="007745AC" w:rsidRDefault="001C28B6" w:rsidP="007745AC">
      <w:pPr>
        <w:pBdr>
          <w:top w:val="nil"/>
          <w:left w:val="nil"/>
          <w:bottom w:val="nil"/>
          <w:right w:val="nil"/>
          <w:between w:val="nil"/>
        </w:pBdr>
        <w:spacing w:line="286" w:lineRule="auto"/>
        <w:rPr>
          <w:rFonts w:asciiTheme="minorHAnsi" w:hAnsiTheme="minorHAnsi"/>
          <w:color w:val="000000"/>
        </w:rPr>
        <w:sectPr w:rsidR="001C28B6" w:rsidRPr="007745AC">
          <w:type w:val="continuous"/>
          <w:pgSz w:w="11910" w:h="16840"/>
          <w:pgMar w:top="1120" w:right="708" w:bottom="1017" w:left="850" w:header="708" w:footer="708" w:gutter="0"/>
          <w:cols w:space="708"/>
        </w:sectPr>
      </w:pPr>
    </w:p>
    <w:p w:rsidR="001C28B6" w:rsidRPr="007745AC" w:rsidRDefault="001C28B6" w:rsidP="00B265F3">
      <w:pPr>
        <w:pBdr>
          <w:top w:val="nil"/>
          <w:left w:val="nil"/>
          <w:bottom w:val="nil"/>
          <w:right w:val="nil"/>
          <w:between w:val="nil"/>
        </w:pBdr>
        <w:spacing w:line="269" w:lineRule="auto"/>
        <w:rPr>
          <w:rFonts w:asciiTheme="minorHAnsi" w:hAnsiTheme="minorHAnsi"/>
          <w:color w:val="000000"/>
        </w:rPr>
        <w:sectPr w:rsidR="001C28B6" w:rsidRPr="007745AC">
          <w:type w:val="continuous"/>
          <w:pgSz w:w="11910" w:h="16840"/>
          <w:pgMar w:top="1120" w:right="708" w:bottom="1175" w:left="850" w:header="708" w:footer="708" w:gutter="0"/>
          <w:cols w:space="708"/>
        </w:sectPr>
      </w:pPr>
    </w:p>
    <w:p w:rsidR="001C28B6" w:rsidRPr="007745AC" w:rsidRDefault="001C28B6">
      <w:pPr>
        <w:pBdr>
          <w:top w:val="nil"/>
          <w:left w:val="nil"/>
          <w:bottom w:val="nil"/>
          <w:right w:val="nil"/>
          <w:between w:val="nil"/>
        </w:pBdr>
        <w:spacing w:before="15"/>
        <w:rPr>
          <w:rFonts w:asciiTheme="minorHAnsi" w:hAnsiTheme="minorHAnsi"/>
          <w:color w:val="000000"/>
        </w:rPr>
      </w:pPr>
    </w:p>
    <w:p w:rsidR="001C28B6" w:rsidRPr="007745AC" w:rsidRDefault="00B31812">
      <w:pPr>
        <w:numPr>
          <w:ilvl w:val="1"/>
          <w:numId w:val="8"/>
        </w:numPr>
        <w:pBdr>
          <w:top w:val="nil"/>
          <w:left w:val="nil"/>
          <w:bottom w:val="nil"/>
          <w:right w:val="nil"/>
          <w:between w:val="nil"/>
        </w:pBdr>
        <w:tabs>
          <w:tab w:val="left" w:pos="932"/>
        </w:tabs>
        <w:spacing w:before="1"/>
        <w:ind w:left="932" w:hanging="364"/>
        <w:rPr>
          <w:rFonts w:asciiTheme="minorHAnsi" w:hAnsiTheme="minorHAnsi"/>
          <w:b/>
          <w:bCs/>
          <w:color w:val="000000"/>
        </w:rPr>
      </w:pPr>
      <w:r w:rsidRPr="007745AC">
        <w:rPr>
          <w:rFonts w:asciiTheme="minorHAnsi" w:hAnsiTheme="minorHAnsi"/>
          <w:b/>
          <w:bCs/>
          <w:color w:val="000000"/>
        </w:rPr>
        <w:t>Methods of instruction</w:t>
      </w:r>
    </w:p>
    <w:p w:rsidR="001C28B6" w:rsidRPr="007745AC" w:rsidRDefault="001C28B6">
      <w:pPr>
        <w:pBdr>
          <w:top w:val="nil"/>
          <w:left w:val="nil"/>
          <w:bottom w:val="nil"/>
          <w:right w:val="nil"/>
          <w:between w:val="nil"/>
        </w:pBdr>
        <w:spacing w:before="2"/>
        <w:rPr>
          <w:rFonts w:asciiTheme="minorHAnsi" w:hAnsiTheme="minorHAnsi"/>
          <w:b/>
          <w:bCs/>
          <w:color w:val="000000"/>
        </w:rPr>
      </w:pPr>
    </w:p>
    <w:p w:rsidR="001C28B6" w:rsidRPr="007745AC" w:rsidRDefault="00B31812">
      <w:pPr>
        <w:pBdr>
          <w:top w:val="nil"/>
          <w:left w:val="nil"/>
          <w:bottom w:val="nil"/>
          <w:right w:val="nil"/>
          <w:between w:val="nil"/>
        </w:pBdr>
        <w:rPr>
          <w:rFonts w:asciiTheme="minorHAnsi" w:hAnsiTheme="minorHAnsi"/>
          <w:b/>
          <w:bCs/>
          <w:smallCaps/>
        </w:rPr>
      </w:pPr>
      <w:r w:rsidRPr="007745AC">
        <w:rPr>
          <w:rFonts w:asciiTheme="minorHAnsi" w:hAnsiTheme="minorHAnsi"/>
          <w:b/>
          <w:bCs/>
          <w:smallCaps/>
        </w:rPr>
        <w:t>Lecture: problem-based lecture, lecture with multimedia presentation, distance learning methods</w:t>
      </w:r>
    </w:p>
    <w:p w:rsidR="001C28B6" w:rsidRPr="007745AC" w:rsidRDefault="00B31812">
      <w:pPr>
        <w:pBdr>
          <w:top w:val="nil"/>
          <w:left w:val="nil"/>
          <w:bottom w:val="nil"/>
          <w:right w:val="nil"/>
          <w:between w:val="nil"/>
        </w:pBdr>
        <w:rPr>
          <w:rFonts w:asciiTheme="minorHAnsi" w:hAnsiTheme="minorHAnsi"/>
          <w:b/>
          <w:bCs/>
          <w:smallCaps/>
        </w:rPr>
      </w:pPr>
      <w:r w:rsidRPr="007745AC">
        <w:rPr>
          <w:rFonts w:asciiTheme="minorHAnsi" w:hAnsiTheme="minorHAnsi"/>
          <w:b/>
          <w:bCs/>
          <w:smallCaps/>
        </w:rPr>
        <w:t>Exercises: text analysis with discussion, project method (research, implementation, practical project), group work (task solving, discussion), educational games, distance learning methods</w:t>
      </w:r>
    </w:p>
    <w:p w:rsidR="001C28B6" w:rsidRPr="007745AC" w:rsidRDefault="00B31812">
      <w:pPr>
        <w:pBdr>
          <w:top w:val="nil"/>
          <w:left w:val="nil"/>
          <w:bottom w:val="nil"/>
          <w:right w:val="nil"/>
          <w:between w:val="nil"/>
        </w:pBdr>
        <w:rPr>
          <w:rFonts w:asciiTheme="minorHAnsi" w:hAnsiTheme="minorHAnsi"/>
          <w:b/>
          <w:bCs/>
          <w:smallCaps/>
        </w:rPr>
      </w:pPr>
      <w:r w:rsidRPr="007745AC">
        <w:rPr>
          <w:rFonts w:asciiTheme="minorHAnsi" w:hAnsiTheme="minorHAnsi"/>
          <w:b/>
          <w:bCs/>
          <w:smallCaps/>
        </w:rPr>
        <w:t>Laboratory: conducting experiments, designing experiments</w:t>
      </w:r>
    </w:p>
    <w:p w:rsidR="001C28B6" w:rsidRPr="007745AC" w:rsidRDefault="001C28B6">
      <w:pPr>
        <w:pBdr>
          <w:top w:val="nil"/>
          <w:left w:val="nil"/>
          <w:bottom w:val="nil"/>
          <w:right w:val="nil"/>
          <w:between w:val="nil"/>
        </w:pBdr>
        <w:rPr>
          <w:rFonts w:asciiTheme="minorHAnsi" w:hAnsiTheme="minorHAnsi"/>
          <w:b/>
          <w:bCs/>
          <w:smallCaps/>
        </w:rPr>
      </w:pPr>
    </w:p>
    <w:tbl>
      <w:tblPr>
        <w:tblStyle w:val="afc"/>
        <w:tblW w:w="9807" w:type="dxa"/>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96"/>
        <w:gridCol w:w="4911"/>
      </w:tblGrid>
      <w:tr w:rsidR="001C28B6" w:rsidRPr="007745AC">
        <w:trPr>
          <w:trHeight w:val="285"/>
        </w:trPr>
        <w:tc>
          <w:tcPr>
            <w:tcW w:w="4896" w:type="dxa"/>
          </w:tcPr>
          <w:p w:rsidR="001C28B6" w:rsidRPr="007745AC" w:rsidRDefault="00B31812">
            <w:pPr>
              <w:pBdr>
                <w:top w:val="nil"/>
                <w:left w:val="nil"/>
                <w:bottom w:val="nil"/>
                <w:right w:val="nil"/>
                <w:between w:val="nil"/>
              </w:pBdr>
              <w:spacing w:line="265" w:lineRule="auto"/>
              <w:ind w:left="30" w:right="1"/>
              <w:jc w:val="center"/>
              <w:rPr>
                <w:rFonts w:asciiTheme="minorHAnsi" w:hAnsiTheme="minorHAnsi"/>
                <w:b/>
                <w:bCs/>
                <w:color w:val="000000"/>
              </w:rPr>
            </w:pPr>
            <w:r w:rsidRPr="007745AC">
              <w:rPr>
                <w:rFonts w:asciiTheme="minorHAnsi" w:hAnsiTheme="minorHAnsi"/>
                <w:b/>
                <w:bCs/>
                <w:color w:val="000000"/>
              </w:rPr>
              <w:t>Teaching method</w:t>
            </w:r>
          </w:p>
        </w:tc>
        <w:tc>
          <w:tcPr>
            <w:tcW w:w="4911" w:type="dxa"/>
          </w:tcPr>
          <w:p w:rsidR="001C28B6" w:rsidRPr="007745AC" w:rsidRDefault="00B31812">
            <w:pPr>
              <w:pBdr>
                <w:top w:val="nil"/>
                <w:left w:val="nil"/>
                <w:bottom w:val="nil"/>
                <w:right w:val="nil"/>
                <w:between w:val="nil"/>
              </w:pBdr>
              <w:spacing w:line="265" w:lineRule="auto"/>
              <w:ind w:left="63" w:right="49"/>
              <w:jc w:val="center"/>
              <w:rPr>
                <w:rFonts w:asciiTheme="minorHAnsi" w:hAnsiTheme="minorHAnsi"/>
                <w:b/>
                <w:bCs/>
                <w:color w:val="000000"/>
              </w:rPr>
            </w:pPr>
            <w:r w:rsidRPr="007745AC">
              <w:rPr>
                <w:rFonts w:asciiTheme="minorHAnsi" w:hAnsiTheme="minorHAnsi"/>
                <w:b/>
                <w:bCs/>
                <w:color w:val="000000"/>
              </w:rPr>
              <w:t>Form of classes</w:t>
            </w:r>
          </w:p>
        </w:tc>
      </w:tr>
      <w:tr w:rsidR="001C28B6" w:rsidRPr="007745AC">
        <w:trPr>
          <w:trHeight w:val="495"/>
        </w:trPr>
        <w:tc>
          <w:tcPr>
            <w:tcW w:w="4896" w:type="dxa"/>
          </w:tcPr>
          <w:p w:rsidR="001C28B6" w:rsidRPr="007745AC" w:rsidRDefault="00591526">
            <w:pPr>
              <w:pBdr>
                <w:top w:val="nil"/>
                <w:left w:val="nil"/>
                <w:bottom w:val="nil"/>
                <w:right w:val="nil"/>
                <w:between w:val="nil"/>
              </w:pBdr>
              <w:spacing w:line="289" w:lineRule="auto"/>
              <w:ind w:left="29" w:right="20"/>
              <w:jc w:val="center"/>
              <w:rPr>
                <w:rFonts w:asciiTheme="minorHAnsi" w:hAnsiTheme="minorHAnsi"/>
                <w:color w:val="000000"/>
              </w:rPr>
            </w:pPr>
            <w:r w:rsidRPr="007745AC">
              <w:rPr>
                <w:rFonts w:asciiTheme="minorHAnsi" w:hAnsiTheme="minorHAnsi"/>
                <w:color w:val="000000"/>
              </w:rPr>
              <w:t>Problem-based lecture</w:t>
            </w:r>
            <w:r w:rsidRPr="007745AC">
              <w:rPr>
                <w:rFonts w:asciiTheme="minorHAnsi" w:hAnsiTheme="minorHAnsi"/>
                <w:color w:val="000000"/>
              </w:rPr>
              <w:t xml:space="preserve"> </w:t>
            </w:r>
            <w:r w:rsidR="00B31812" w:rsidRPr="007745AC">
              <w:rPr>
                <w:rFonts w:asciiTheme="minorHAnsi" w:hAnsiTheme="minorHAnsi"/>
                <w:color w:val="000000"/>
              </w:rPr>
              <w:t>with multimedia presentation</w:t>
            </w:r>
          </w:p>
        </w:tc>
        <w:tc>
          <w:tcPr>
            <w:tcW w:w="4911" w:type="dxa"/>
          </w:tcPr>
          <w:p w:rsidR="001C28B6" w:rsidRPr="007745AC" w:rsidRDefault="00B265F3">
            <w:pPr>
              <w:pBdr>
                <w:top w:val="nil"/>
                <w:left w:val="nil"/>
                <w:bottom w:val="nil"/>
                <w:right w:val="nil"/>
                <w:between w:val="nil"/>
              </w:pBdr>
              <w:spacing w:line="289" w:lineRule="auto"/>
              <w:ind w:left="63" w:right="47"/>
              <w:jc w:val="center"/>
              <w:rPr>
                <w:rFonts w:asciiTheme="minorHAnsi" w:hAnsiTheme="minorHAnsi"/>
                <w:color w:val="000000"/>
              </w:rPr>
            </w:pPr>
            <w:r w:rsidRPr="007745AC">
              <w:rPr>
                <w:rFonts w:asciiTheme="minorHAnsi" w:hAnsiTheme="minorHAnsi"/>
                <w:color w:val="000000"/>
              </w:rPr>
              <w:t>Class</w:t>
            </w:r>
          </w:p>
        </w:tc>
      </w:tr>
      <w:tr w:rsidR="001C28B6" w:rsidRPr="007745AC">
        <w:trPr>
          <w:trHeight w:val="495"/>
        </w:trPr>
        <w:tc>
          <w:tcPr>
            <w:tcW w:w="4896" w:type="dxa"/>
          </w:tcPr>
          <w:p w:rsidR="001C28B6" w:rsidRPr="007745AC" w:rsidRDefault="00591526">
            <w:pPr>
              <w:pBdr>
                <w:top w:val="nil"/>
                <w:left w:val="nil"/>
                <w:bottom w:val="nil"/>
                <w:right w:val="nil"/>
                <w:between w:val="nil"/>
              </w:pBdr>
              <w:spacing w:line="289" w:lineRule="auto"/>
              <w:ind w:left="29" w:right="9"/>
              <w:jc w:val="center"/>
              <w:rPr>
                <w:rFonts w:asciiTheme="minorHAnsi" w:hAnsiTheme="minorHAnsi"/>
                <w:color w:val="000000"/>
              </w:rPr>
            </w:pPr>
            <w:r w:rsidRPr="007745AC">
              <w:rPr>
                <w:rFonts w:asciiTheme="minorHAnsi" w:hAnsiTheme="minorHAnsi"/>
                <w:color w:val="000000"/>
              </w:rPr>
              <w:t>Group work</w:t>
            </w:r>
            <w:r w:rsidRPr="007745AC">
              <w:rPr>
                <w:rFonts w:asciiTheme="minorHAnsi" w:hAnsiTheme="minorHAnsi"/>
                <w:color w:val="000000"/>
              </w:rPr>
              <w:t xml:space="preserve">,  </w:t>
            </w:r>
            <w:r w:rsidR="00B31812" w:rsidRPr="007745AC">
              <w:rPr>
                <w:rFonts w:asciiTheme="minorHAnsi" w:hAnsiTheme="minorHAnsi"/>
                <w:color w:val="000000"/>
              </w:rPr>
              <w:t>Text analysis with discussion</w:t>
            </w:r>
          </w:p>
        </w:tc>
        <w:tc>
          <w:tcPr>
            <w:tcW w:w="4911" w:type="dxa"/>
          </w:tcPr>
          <w:p w:rsidR="001C28B6" w:rsidRPr="007745AC" w:rsidRDefault="00B265F3">
            <w:pPr>
              <w:pBdr>
                <w:top w:val="nil"/>
                <w:left w:val="nil"/>
                <w:bottom w:val="nil"/>
                <w:right w:val="nil"/>
                <w:between w:val="nil"/>
              </w:pBdr>
              <w:spacing w:line="289" w:lineRule="auto"/>
              <w:ind w:left="63" w:right="59"/>
              <w:jc w:val="center"/>
              <w:rPr>
                <w:rFonts w:asciiTheme="minorHAnsi" w:hAnsiTheme="minorHAnsi"/>
                <w:color w:val="000000"/>
              </w:rPr>
            </w:pPr>
            <w:r w:rsidRPr="007745AC">
              <w:rPr>
                <w:rFonts w:asciiTheme="minorHAnsi" w:hAnsiTheme="minorHAnsi"/>
                <w:color w:val="000000"/>
              </w:rPr>
              <w:t>Class, LAB MSC</w:t>
            </w:r>
          </w:p>
        </w:tc>
      </w:tr>
      <w:tr w:rsidR="001C28B6" w:rsidRPr="007745AC">
        <w:trPr>
          <w:trHeight w:val="480"/>
        </w:trPr>
        <w:tc>
          <w:tcPr>
            <w:tcW w:w="4896" w:type="dxa"/>
          </w:tcPr>
          <w:p w:rsidR="001C28B6" w:rsidRPr="007745AC" w:rsidRDefault="00591526">
            <w:pPr>
              <w:pBdr>
                <w:top w:val="nil"/>
                <w:left w:val="nil"/>
                <w:bottom w:val="nil"/>
                <w:right w:val="nil"/>
                <w:between w:val="nil"/>
              </w:pBdr>
              <w:spacing w:line="289" w:lineRule="auto"/>
              <w:ind w:left="29" w:right="10"/>
              <w:jc w:val="center"/>
              <w:rPr>
                <w:rFonts w:asciiTheme="minorHAnsi" w:hAnsiTheme="minorHAnsi"/>
                <w:color w:val="000000"/>
              </w:rPr>
            </w:pPr>
            <w:r w:rsidRPr="007745AC">
              <w:rPr>
                <w:rFonts w:asciiTheme="minorHAnsi" w:hAnsiTheme="minorHAnsi"/>
                <w:color w:val="000000"/>
              </w:rPr>
              <w:t>Case studies</w:t>
            </w:r>
          </w:p>
        </w:tc>
        <w:tc>
          <w:tcPr>
            <w:tcW w:w="4911" w:type="dxa"/>
          </w:tcPr>
          <w:p w:rsidR="001C28B6" w:rsidRPr="007745AC" w:rsidRDefault="00B265F3">
            <w:pPr>
              <w:pBdr>
                <w:top w:val="nil"/>
                <w:left w:val="nil"/>
                <w:bottom w:val="nil"/>
                <w:right w:val="nil"/>
                <w:between w:val="nil"/>
              </w:pBdr>
              <w:spacing w:line="289" w:lineRule="auto"/>
              <w:ind w:left="63" w:right="63"/>
              <w:jc w:val="center"/>
              <w:rPr>
                <w:rFonts w:asciiTheme="minorHAnsi" w:hAnsiTheme="minorHAnsi"/>
                <w:color w:val="000000"/>
              </w:rPr>
            </w:pPr>
            <w:r w:rsidRPr="007745AC">
              <w:rPr>
                <w:rFonts w:asciiTheme="minorHAnsi" w:hAnsiTheme="minorHAnsi"/>
                <w:color w:val="000000"/>
              </w:rPr>
              <w:t>Class, LAB MSC</w:t>
            </w:r>
          </w:p>
        </w:tc>
      </w:tr>
      <w:tr w:rsidR="001C28B6" w:rsidRPr="007745AC">
        <w:trPr>
          <w:trHeight w:val="480"/>
        </w:trPr>
        <w:tc>
          <w:tcPr>
            <w:tcW w:w="4896" w:type="dxa"/>
          </w:tcPr>
          <w:p w:rsidR="001C28B6" w:rsidRPr="007745AC" w:rsidRDefault="00B31812">
            <w:pPr>
              <w:pBdr>
                <w:top w:val="nil"/>
                <w:left w:val="nil"/>
                <w:bottom w:val="nil"/>
                <w:right w:val="nil"/>
                <w:between w:val="nil"/>
              </w:pBdr>
              <w:spacing w:line="290" w:lineRule="auto"/>
              <w:ind w:left="29" w:right="7"/>
              <w:jc w:val="center"/>
              <w:rPr>
                <w:rFonts w:asciiTheme="minorHAnsi" w:hAnsiTheme="minorHAnsi"/>
                <w:color w:val="000000"/>
              </w:rPr>
            </w:pPr>
            <w:r w:rsidRPr="007745AC">
              <w:rPr>
                <w:rFonts w:asciiTheme="minorHAnsi" w:hAnsiTheme="minorHAnsi"/>
                <w:color w:val="000000"/>
              </w:rPr>
              <w:t>Work sample</w:t>
            </w:r>
            <w:r w:rsidR="00591526" w:rsidRPr="007745AC">
              <w:rPr>
                <w:rFonts w:asciiTheme="minorHAnsi" w:hAnsiTheme="minorHAnsi"/>
                <w:color w:val="000000"/>
              </w:rPr>
              <w:t xml:space="preserve">,  </w:t>
            </w:r>
            <w:r w:rsidR="00591526" w:rsidRPr="007745AC">
              <w:rPr>
                <w:rFonts w:asciiTheme="minorHAnsi" w:hAnsiTheme="minorHAnsi"/>
                <w:color w:val="000000"/>
              </w:rPr>
              <w:t>Practical task</w:t>
            </w:r>
          </w:p>
        </w:tc>
        <w:tc>
          <w:tcPr>
            <w:tcW w:w="4911" w:type="dxa"/>
          </w:tcPr>
          <w:p w:rsidR="001C28B6" w:rsidRPr="007745AC" w:rsidRDefault="00B265F3">
            <w:pPr>
              <w:pBdr>
                <w:top w:val="nil"/>
                <w:left w:val="nil"/>
                <w:bottom w:val="nil"/>
                <w:right w:val="nil"/>
                <w:between w:val="nil"/>
              </w:pBdr>
              <w:spacing w:line="290" w:lineRule="auto"/>
              <w:ind w:left="63"/>
              <w:jc w:val="center"/>
              <w:rPr>
                <w:rFonts w:asciiTheme="minorHAnsi" w:hAnsiTheme="minorHAnsi"/>
                <w:color w:val="000000"/>
              </w:rPr>
            </w:pPr>
            <w:r w:rsidRPr="007745AC">
              <w:rPr>
                <w:rFonts w:asciiTheme="minorHAnsi" w:hAnsiTheme="minorHAnsi"/>
                <w:color w:val="000000"/>
              </w:rPr>
              <w:t>LAB MSC</w:t>
            </w:r>
          </w:p>
        </w:tc>
      </w:tr>
      <w:tr w:rsidR="001C28B6" w:rsidRPr="007745AC">
        <w:trPr>
          <w:trHeight w:val="480"/>
        </w:trPr>
        <w:tc>
          <w:tcPr>
            <w:tcW w:w="4896" w:type="dxa"/>
          </w:tcPr>
          <w:p w:rsidR="001C28B6" w:rsidRPr="007745AC" w:rsidRDefault="00B31812">
            <w:pPr>
              <w:pBdr>
                <w:top w:val="nil"/>
                <w:left w:val="nil"/>
                <w:bottom w:val="nil"/>
                <w:right w:val="nil"/>
                <w:between w:val="nil"/>
              </w:pBdr>
              <w:spacing w:line="275" w:lineRule="auto"/>
              <w:ind w:left="30" w:right="1"/>
              <w:jc w:val="center"/>
              <w:rPr>
                <w:rFonts w:asciiTheme="minorHAnsi" w:hAnsiTheme="minorHAnsi"/>
                <w:color w:val="000000"/>
              </w:rPr>
            </w:pPr>
            <w:r w:rsidRPr="007745AC">
              <w:rPr>
                <w:rFonts w:asciiTheme="minorHAnsi" w:hAnsiTheme="minorHAnsi"/>
                <w:color w:val="000000"/>
              </w:rPr>
              <w:t>Implementation of procedures</w:t>
            </w:r>
          </w:p>
        </w:tc>
        <w:tc>
          <w:tcPr>
            <w:tcW w:w="4911" w:type="dxa"/>
          </w:tcPr>
          <w:p w:rsidR="001C28B6" w:rsidRPr="007745AC" w:rsidRDefault="00591526">
            <w:pPr>
              <w:pBdr>
                <w:top w:val="nil"/>
                <w:left w:val="nil"/>
                <w:bottom w:val="nil"/>
                <w:right w:val="nil"/>
                <w:between w:val="nil"/>
              </w:pBdr>
              <w:spacing w:line="275" w:lineRule="auto"/>
              <w:ind w:left="63" w:right="60"/>
              <w:jc w:val="center"/>
              <w:rPr>
                <w:rFonts w:asciiTheme="minorHAnsi" w:hAnsiTheme="minorHAnsi"/>
                <w:color w:val="000000"/>
              </w:rPr>
            </w:pPr>
            <w:r w:rsidRPr="007745AC">
              <w:rPr>
                <w:rFonts w:asciiTheme="minorHAnsi" w:hAnsiTheme="minorHAnsi"/>
                <w:color w:val="000000"/>
              </w:rPr>
              <w:t>LAB MSC</w:t>
            </w:r>
          </w:p>
        </w:tc>
      </w:tr>
    </w:tbl>
    <w:p w:rsidR="001C28B6" w:rsidRPr="007745AC" w:rsidRDefault="001C28B6">
      <w:pPr>
        <w:pBdr>
          <w:top w:val="nil"/>
          <w:left w:val="nil"/>
          <w:bottom w:val="nil"/>
          <w:right w:val="nil"/>
          <w:between w:val="nil"/>
        </w:pBdr>
        <w:rPr>
          <w:rFonts w:asciiTheme="minorHAnsi" w:hAnsiTheme="minorHAnsi"/>
          <w:b/>
          <w:bCs/>
          <w:color w:val="000000"/>
        </w:rPr>
      </w:pPr>
    </w:p>
    <w:p w:rsidR="001C28B6" w:rsidRPr="007745AC" w:rsidRDefault="001C28B6">
      <w:pPr>
        <w:pBdr>
          <w:top w:val="nil"/>
          <w:left w:val="nil"/>
          <w:bottom w:val="nil"/>
          <w:right w:val="nil"/>
          <w:between w:val="nil"/>
        </w:pBdr>
        <w:spacing w:before="121"/>
        <w:rPr>
          <w:rFonts w:asciiTheme="minorHAnsi" w:hAnsiTheme="minorHAnsi"/>
          <w:b/>
          <w:bCs/>
          <w:color w:val="000000"/>
        </w:rPr>
      </w:pPr>
    </w:p>
    <w:p w:rsidR="001C28B6" w:rsidRPr="007745AC" w:rsidRDefault="00B31812">
      <w:pPr>
        <w:pStyle w:val="Nagwek1"/>
        <w:numPr>
          <w:ilvl w:val="0"/>
          <w:numId w:val="9"/>
        </w:numPr>
        <w:tabs>
          <w:tab w:val="left" w:pos="386"/>
        </w:tabs>
        <w:ind w:left="386" w:hanging="246"/>
        <w:rPr>
          <w:rFonts w:asciiTheme="minorHAnsi" w:hAnsiTheme="minorHAnsi"/>
          <w:sz w:val="22"/>
          <w:szCs w:val="22"/>
        </w:rPr>
      </w:pPr>
      <w:r w:rsidRPr="007745AC">
        <w:rPr>
          <w:rFonts w:asciiTheme="minorHAnsi" w:hAnsiTheme="minorHAnsi"/>
          <w:sz w:val="22"/>
          <w:szCs w:val="22"/>
        </w:rPr>
        <w:t>ASSESSMENT TECHNIQUES AND CRITERIA</w:t>
      </w:r>
    </w:p>
    <w:p w:rsidR="001C28B6" w:rsidRPr="007745AC" w:rsidRDefault="001C28B6">
      <w:pPr>
        <w:pBdr>
          <w:top w:val="nil"/>
          <w:left w:val="nil"/>
          <w:bottom w:val="nil"/>
          <w:right w:val="nil"/>
          <w:between w:val="nil"/>
        </w:pBdr>
        <w:rPr>
          <w:rFonts w:asciiTheme="minorHAnsi" w:hAnsiTheme="minorHAnsi"/>
          <w:b/>
          <w:bCs/>
          <w:color w:val="000000"/>
        </w:rPr>
      </w:pPr>
    </w:p>
    <w:p w:rsidR="001C28B6" w:rsidRPr="007745AC" w:rsidRDefault="00B31812">
      <w:pPr>
        <w:numPr>
          <w:ilvl w:val="1"/>
          <w:numId w:val="1"/>
        </w:numPr>
        <w:pBdr>
          <w:top w:val="nil"/>
          <w:left w:val="nil"/>
          <w:bottom w:val="nil"/>
          <w:right w:val="nil"/>
          <w:between w:val="nil"/>
        </w:pBdr>
        <w:tabs>
          <w:tab w:val="left" w:pos="931"/>
        </w:tabs>
        <w:rPr>
          <w:rFonts w:asciiTheme="minorHAnsi" w:hAnsiTheme="minorHAnsi"/>
          <w:b/>
          <w:bCs/>
          <w:color w:val="000000"/>
        </w:rPr>
      </w:pPr>
      <w:r w:rsidRPr="007745AC">
        <w:rPr>
          <w:rFonts w:asciiTheme="minorHAnsi" w:hAnsiTheme="minorHAnsi"/>
          <w:b/>
          <w:bCs/>
          <w:color w:val="000000"/>
        </w:rPr>
        <w:t>Methods of evaluating learning outcomes</w:t>
      </w:r>
    </w:p>
    <w:p w:rsidR="001C28B6" w:rsidRPr="007745AC" w:rsidRDefault="001C28B6">
      <w:pPr>
        <w:pBdr>
          <w:top w:val="nil"/>
          <w:left w:val="nil"/>
          <w:bottom w:val="nil"/>
          <w:right w:val="nil"/>
          <w:between w:val="nil"/>
        </w:pBdr>
        <w:tabs>
          <w:tab w:val="left" w:pos="931"/>
        </w:tabs>
        <w:rPr>
          <w:rFonts w:asciiTheme="minorHAnsi" w:hAnsiTheme="minorHAnsi"/>
          <w:b/>
          <w:bCs/>
          <w:color w:val="000000"/>
        </w:rPr>
      </w:pPr>
    </w:p>
    <w:tbl>
      <w:tblPr>
        <w:tblStyle w:val="afd"/>
        <w:tblW w:w="9943" w:type="dxa"/>
        <w:tblInd w:w="2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974"/>
        <w:gridCol w:w="4701"/>
        <w:gridCol w:w="2268"/>
      </w:tblGrid>
      <w:tr w:rsidR="001C28B6" w:rsidRPr="007745AC">
        <w:trPr>
          <w:trHeight w:val="1171"/>
        </w:trPr>
        <w:tc>
          <w:tcPr>
            <w:tcW w:w="2974" w:type="dxa"/>
            <w:tcBorders>
              <w:right w:val="single" w:sz="8" w:space="0" w:color="000000"/>
            </w:tcBorders>
            <w:vAlign w:val="center"/>
          </w:tcPr>
          <w:p w:rsidR="001C28B6" w:rsidRPr="007745AC" w:rsidRDefault="00B31812">
            <w:pPr>
              <w:widowControl/>
              <w:pBdr>
                <w:top w:val="nil"/>
                <w:left w:val="nil"/>
                <w:bottom w:val="nil"/>
                <w:right w:val="nil"/>
                <w:between w:val="nil"/>
              </w:pBdr>
              <w:spacing w:line="256" w:lineRule="auto"/>
              <w:jc w:val="center"/>
              <w:rPr>
                <w:rFonts w:asciiTheme="minorHAnsi" w:eastAsia="Corbel" w:hAnsiTheme="minorHAnsi" w:cs="Corbel"/>
                <w:smallCaps/>
                <w:color w:val="000000"/>
              </w:rPr>
            </w:pPr>
            <w:r w:rsidRPr="007745AC">
              <w:rPr>
                <w:rFonts w:asciiTheme="minorHAnsi" w:eastAsia="Corbel" w:hAnsiTheme="minorHAnsi" w:cs="Corbel"/>
                <w:smallCaps/>
                <w:color w:val="000000"/>
              </w:rPr>
              <w:t>Learning outcome</w:t>
            </w:r>
          </w:p>
          <w:p w:rsidR="001C28B6" w:rsidRPr="007745AC" w:rsidRDefault="001C28B6">
            <w:pPr>
              <w:widowControl/>
              <w:pBdr>
                <w:top w:val="nil"/>
                <w:left w:val="nil"/>
                <w:bottom w:val="nil"/>
                <w:right w:val="nil"/>
                <w:between w:val="nil"/>
              </w:pBdr>
              <w:spacing w:line="256" w:lineRule="auto"/>
              <w:jc w:val="center"/>
              <w:rPr>
                <w:rFonts w:asciiTheme="minorHAnsi" w:eastAsia="Corbel" w:hAnsiTheme="minorHAnsi" w:cs="Corbel"/>
                <w:i/>
                <w:iCs/>
                <w:smallCaps/>
                <w:color w:val="000000"/>
              </w:rPr>
            </w:pPr>
          </w:p>
        </w:tc>
        <w:tc>
          <w:tcPr>
            <w:tcW w:w="4701" w:type="dxa"/>
            <w:tcBorders>
              <w:left w:val="single" w:sz="8" w:space="0" w:color="000000"/>
              <w:right w:val="single" w:sz="8" w:space="0" w:color="000000"/>
            </w:tcBorders>
            <w:vAlign w:val="center"/>
          </w:tcPr>
          <w:p w:rsidR="001C28B6" w:rsidRPr="007745AC" w:rsidRDefault="00B31812">
            <w:pPr>
              <w:widowControl/>
              <w:pBdr>
                <w:top w:val="nil"/>
                <w:left w:val="nil"/>
                <w:bottom w:val="nil"/>
                <w:right w:val="nil"/>
                <w:between w:val="nil"/>
              </w:pBdr>
              <w:spacing w:line="256" w:lineRule="auto"/>
              <w:jc w:val="center"/>
              <w:rPr>
                <w:rFonts w:asciiTheme="minorHAnsi" w:eastAsia="Corbel" w:hAnsiTheme="minorHAnsi" w:cs="Corbel"/>
                <w:smallCaps/>
                <w:color w:val="000000"/>
              </w:rPr>
            </w:pPr>
            <w:r w:rsidRPr="007745AC">
              <w:rPr>
                <w:rFonts w:asciiTheme="minorHAnsi" w:eastAsia="Corbel" w:hAnsiTheme="minorHAnsi" w:cs="Corbel"/>
                <w:smallCaps/>
                <w:color w:val="000000"/>
              </w:rPr>
              <w:t>Methods of assessment of learning outcomes (e.g. test, oral exam, written exam, project, report, observation during classes)</w:t>
            </w:r>
          </w:p>
        </w:tc>
        <w:tc>
          <w:tcPr>
            <w:tcW w:w="2268" w:type="dxa"/>
            <w:tcBorders>
              <w:left w:val="single" w:sz="8" w:space="0" w:color="000000"/>
            </w:tcBorders>
            <w:vAlign w:val="center"/>
          </w:tcPr>
          <w:p w:rsidR="001C28B6" w:rsidRPr="007745AC" w:rsidRDefault="00B31812">
            <w:pPr>
              <w:widowControl/>
              <w:pBdr>
                <w:top w:val="nil"/>
                <w:left w:val="nil"/>
                <w:bottom w:val="nil"/>
                <w:right w:val="nil"/>
                <w:between w:val="nil"/>
              </w:pBdr>
              <w:spacing w:line="256" w:lineRule="auto"/>
              <w:jc w:val="center"/>
              <w:rPr>
                <w:rFonts w:asciiTheme="minorHAnsi" w:eastAsia="Corbel" w:hAnsiTheme="minorHAnsi" w:cs="Corbel"/>
                <w:smallCaps/>
                <w:color w:val="000000"/>
              </w:rPr>
            </w:pPr>
            <w:r w:rsidRPr="007745AC">
              <w:rPr>
                <w:rFonts w:asciiTheme="minorHAnsi" w:eastAsia="Corbel" w:hAnsiTheme="minorHAnsi" w:cs="Corbel"/>
                <w:smallCaps/>
                <w:color w:val="000000"/>
              </w:rPr>
              <w:t>Learning format (lectures, classes,…)</w:t>
            </w:r>
          </w:p>
        </w:tc>
      </w:tr>
      <w:tr w:rsidR="00591526" w:rsidRPr="007745AC">
        <w:trPr>
          <w:trHeight w:val="1170"/>
        </w:trPr>
        <w:tc>
          <w:tcPr>
            <w:tcW w:w="2974" w:type="dxa"/>
            <w:tcBorders>
              <w:right w:val="single" w:sz="8" w:space="0" w:color="000000"/>
            </w:tcBorders>
          </w:tcPr>
          <w:p w:rsidR="00591526" w:rsidRPr="007745AC" w:rsidRDefault="00591526" w:rsidP="00591526">
            <w:pPr>
              <w:pBdr>
                <w:top w:val="nil"/>
                <w:left w:val="nil"/>
                <w:bottom w:val="nil"/>
                <w:right w:val="nil"/>
                <w:between w:val="nil"/>
              </w:pBdr>
              <w:spacing w:line="290" w:lineRule="auto"/>
              <w:ind w:left="124" w:right="95"/>
              <w:jc w:val="center"/>
              <w:rPr>
                <w:rFonts w:asciiTheme="minorHAnsi" w:hAnsiTheme="minorHAnsi"/>
                <w:color w:val="000000"/>
              </w:rPr>
            </w:pPr>
            <w:r w:rsidRPr="007745AC">
              <w:rPr>
                <w:rFonts w:asciiTheme="minorHAnsi" w:hAnsiTheme="minorHAnsi"/>
                <w:color w:val="000000"/>
              </w:rPr>
              <w:t>D.</w:t>
            </w:r>
            <w:r w:rsidRPr="007745AC">
              <w:rPr>
                <w:rFonts w:asciiTheme="minorHAnsi" w:hAnsiTheme="minorHAnsi"/>
                <w:color w:val="000000"/>
              </w:rPr>
              <w:t xml:space="preserve">W2.; D.W4.; D.W14. </w:t>
            </w:r>
            <w:r w:rsidRPr="007745AC">
              <w:rPr>
                <w:rFonts w:asciiTheme="minorHAnsi" w:hAnsiTheme="minorHAnsi"/>
                <w:color w:val="000000"/>
              </w:rPr>
              <w:br/>
              <w:t>D.U1; D.U5; D.U22</w:t>
            </w:r>
          </w:p>
          <w:p w:rsidR="00591526" w:rsidRPr="007745AC" w:rsidRDefault="00591526" w:rsidP="00591526">
            <w:pPr>
              <w:pBdr>
                <w:top w:val="nil"/>
                <w:left w:val="nil"/>
                <w:bottom w:val="nil"/>
                <w:right w:val="nil"/>
                <w:between w:val="nil"/>
              </w:pBdr>
              <w:spacing w:line="274" w:lineRule="auto"/>
              <w:ind w:left="33"/>
              <w:jc w:val="center"/>
              <w:rPr>
                <w:rFonts w:asciiTheme="minorHAnsi" w:hAnsiTheme="minorHAnsi"/>
                <w:color w:val="000000"/>
              </w:rPr>
            </w:pPr>
          </w:p>
          <w:p w:rsidR="00591526" w:rsidRPr="007745AC" w:rsidRDefault="00591526" w:rsidP="00591526">
            <w:pPr>
              <w:pBdr>
                <w:top w:val="nil"/>
                <w:left w:val="nil"/>
                <w:bottom w:val="nil"/>
                <w:right w:val="nil"/>
                <w:between w:val="nil"/>
              </w:pBdr>
              <w:spacing w:line="280" w:lineRule="auto"/>
              <w:ind w:left="122" w:right="105"/>
              <w:jc w:val="center"/>
              <w:rPr>
                <w:rFonts w:asciiTheme="minorHAnsi" w:hAnsiTheme="minorHAnsi"/>
                <w:color w:val="000000"/>
              </w:rPr>
            </w:pPr>
          </w:p>
        </w:tc>
        <w:tc>
          <w:tcPr>
            <w:tcW w:w="4701" w:type="dxa"/>
            <w:tcBorders>
              <w:left w:val="single" w:sz="8" w:space="0" w:color="000000"/>
              <w:right w:val="single" w:sz="8" w:space="0" w:color="000000"/>
            </w:tcBorders>
          </w:tcPr>
          <w:p w:rsidR="00591526" w:rsidRPr="007745AC" w:rsidRDefault="00591526" w:rsidP="00591526">
            <w:pPr>
              <w:pBdr>
                <w:top w:val="nil"/>
                <w:left w:val="nil"/>
                <w:bottom w:val="nil"/>
                <w:right w:val="nil"/>
                <w:between w:val="nil"/>
              </w:pBdr>
              <w:spacing w:line="254" w:lineRule="auto"/>
              <w:ind w:left="111" w:right="117"/>
              <w:jc w:val="center"/>
              <w:rPr>
                <w:rFonts w:asciiTheme="minorHAnsi" w:hAnsiTheme="minorHAnsi"/>
                <w:color w:val="000000"/>
              </w:rPr>
            </w:pPr>
            <w:r w:rsidRPr="007745AC">
              <w:rPr>
                <w:rFonts w:asciiTheme="minorHAnsi" w:hAnsiTheme="minorHAnsi"/>
                <w:smallCaps/>
                <w:color w:val="000000"/>
              </w:rPr>
              <w:t>written test, observation during classes (active participation</w:t>
            </w:r>
          </w:p>
          <w:p w:rsidR="00591526" w:rsidRPr="007745AC" w:rsidRDefault="00591526" w:rsidP="00591526">
            <w:pPr>
              <w:pBdr>
                <w:top w:val="nil"/>
                <w:left w:val="nil"/>
                <w:bottom w:val="nil"/>
                <w:right w:val="nil"/>
                <w:between w:val="nil"/>
              </w:pBdr>
              <w:spacing w:line="228" w:lineRule="auto"/>
              <w:ind w:left="115" w:right="117"/>
              <w:jc w:val="center"/>
              <w:rPr>
                <w:rFonts w:asciiTheme="minorHAnsi" w:hAnsiTheme="minorHAnsi"/>
                <w:color w:val="000000"/>
              </w:rPr>
            </w:pPr>
          </w:p>
        </w:tc>
        <w:tc>
          <w:tcPr>
            <w:tcW w:w="2268" w:type="dxa"/>
            <w:tcBorders>
              <w:left w:val="single" w:sz="8" w:space="0" w:color="000000"/>
            </w:tcBorders>
          </w:tcPr>
          <w:p w:rsidR="00591526" w:rsidRPr="007745AC" w:rsidRDefault="00591526" w:rsidP="00591526">
            <w:pPr>
              <w:pBdr>
                <w:top w:val="nil"/>
                <w:left w:val="nil"/>
                <w:bottom w:val="nil"/>
                <w:right w:val="nil"/>
                <w:between w:val="nil"/>
              </w:pBdr>
              <w:spacing w:line="290" w:lineRule="auto"/>
              <w:ind w:left="16" w:right="28"/>
              <w:jc w:val="center"/>
              <w:rPr>
                <w:rFonts w:asciiTheme="minorHAnsi" w:hAnsiTheme="minorHAnsi"/>
                <w:color w:val="000000"/>
              </w:rPr>
            </w:pPr>
            <w:r w:rsidRPr="007745AC">
              <w:rPr>
                <w:rFonts w:asciiTheme="minorHAnsi" w:hAnsiTheme="minorHAnsi"/>
                <w:color w:val="000000"/>
              </w:rPr>
              <w:t>Class</w:t>
            </w:r>
          </w:p>
        </w:tc>
      </w:tr>
      <w:tr w:rsidR="00591526" w:rsidRPr="007745AC">
        <w:trPr>
          <w:trHeight w:val="1156"/>
        </w:trPr>
        <w:tc>
          <w:tcPr>
            <w:tcW w:w="2974" w:type="dxa"/>
            <w:tcBorders>
              <w:right w:val="single" w:sz="8" w:space="0" w:color="000000"/>
            </w:tcBorders>
          </w:tcPr>
          <w:p w:rsidR="00591526" w:rsidRPr="007745AC" w:rsidRDefault="00591526" w:rsidP="00591526">
            <w:pPr>
              <w:pBdr>
                <w:top w:val="nil"/>
                <w:left w:val="nil"/>
                <w:bottom w:val="nil"/>
                <w:right w:val="nil"/>
                <w:between w:val="nil"/>
              </w:pBdr>
              <w:spacing w:before="14" w:line="232" w:lineRule="auto"/>
              <w:ind w:left="383" w:right="350" w:firstLine="2"/>
              <w:jc w:val="center"/>
              <w:rPr>
                <w:rFonts w:asciiTheme="minorHAnsi" w:hAnsiTheme="minorHAnsi"/>
                <w:color w:val="000000"/>
              </w:rPr>
            </w:pPr>
            <w:r w:rsidRPr="007745AC">
              <w:rPr>
                <w:rFonts w:asciiTheme="minorHAnsi" w:hAnsiTheme="minorHAnsi"/>
                <w:color w:val="000000"/>
              </w:rPr>
              <w:lastRenderedPageBreak/>
              <w:t>D.U1;</w:t>
            </w:r>
            <w:r w:rsidRPr="007745AC">
              <w:rPr>
                <w:rFonts w:asciiTheme="minorHAnsi" w:hAnsiTheme="minorHAnsi"/>
                <w:color w:val="000000"/>
              </w:rPr>
              <w:t xml:space="preserve"> D.U4</w:t>
            </w:r>
            <w:r w:rsidRPr="007745AC">
              <w:rPr>
                <w:rFonts w:asciiTheme="minorHAnsi" w:hAnsiTheme="minorHAnsi"/>
                <w:color w:val="000000"/>
              </w:rPr>
              <w:t xml:space="preserve">; </w:t>
            </w:r>
            <w:r w:rsidRPr="007745AC">
              <w:rPr>
                <w:rFonts w:asciiTheme="minorHAnsi" w:hAnsiTheme="minorHAnsi"/>
                <w:color w:val="000000"/>
              </w:rPr>
              <w:t xml:space="preserve">D.U5; D.U23; D.U27; </w:t>
            </w:r>
            <w:r w:rsidRPr="007745AC">
              <w:rPr>
                <w:rFonts w:asciiTheme="minorHAnsi" w:hAnsiTheme="minorHAnsi"/>
                <w:color w:val="000000"/>
              </w:rPr>
              <w:br/>
            </w:r>
            <w:r w:rsidRPr="007745AC">
              <w:rPr>
                <w:rFonts w:asciiTheme="minorHAnsi" w:hAnsiTheme="minorHAnsi"/>
                <w:color w:val="000000"/>
              </w:rPr>
              <w:t>K_K02; K_K03;</w:t>
            </w:r>
            <w:r w:rsidRPr="007745AC">
              <w:rPr>
                <w:rFonts w:asciiTheme="minorHAnsi" w:hAnsiTheme="minorHAnsi"/>
                <w:color w:val="000000"/>
              </w:rPr>
              <w:t xml:space="preserve"> </w:t>
            </w:r>
            <w:r w:rsidRPr="007745AC">
              <w:rPr>
                <w:rFonts w:asciiTheme="minorHAnsi" w:hAnsiTheme="minorHAnsi"/>
                <w:color w:val="000000"/>
              </w:rPr>
              <w:t>K_K04;</w:t>
            </w:r>
          </w:p>
        </w:tc>
        <w:tc>
          <w:tcPr>
            <w:tcW w:w="4701" w:type="dxa"/>
            <w:tcBorders>
              <w:left w:val="single" w:sz="8" w:space="0" w:color="000000"/>
              <w:right w:val="single" w:sz="8" w:space="0" w:color="000000"/>
            </w:tcBorders>
          </w:tcPr>
          <w:p w:rsidR="00591526" w:rsidRPr="007745AC" w:rsidRDefault="00591526" w:rsidP="00591526">
            <w:pPr>
              <w:pBdr>
                <w:top w:val="nil"/>
                <w:left w:val="nil"/>
                <w:bottom w:val="nil"/>
                <w:right w:val="nil"/>
                <w:between w:val="nil"/>
              </w:pBdr>
              <w:spacing w:line="274" w:lineRule="auto"/>
              <w:ind w:left="117" w:right="117"/>
              <w:jc w:val="center"/>
              <w:rPr>
                <w:rFonts w:asciiTheme="minorHAnsi" w:hAnsiTheme="minorHAnsi"/>
                <w:color w:val="000000"/>
              </w:rPr>
            </w:pPr>
            <w:r w:rsidRPr="007745AC">
              <w:rPr>
                <w:rFonts w:asciiTheme="minorHAnsi" w:hAnsiTheme="minorHAnsi"/>
                <w:smallCaps/>
                <w:color w:val="000000"/>
              </w:rPr>
              <w:t>Practical task</w:t>
            </w:r>
          </w:p>
          <w:p w:rsidR="00591526" w:rsidRPr="007745AC" w:rsidRDefault="00591526" w:rsidP="00591526">
            <w:pPr>
              <w:pBdr>
                <w:top w:val="nil"/>
                <w:left w:val="nil"/>
                <w:bottom w:val="nil"/>
                <w:right w:val="nil"/>
                <w:between w:val="nil"/>
              </w:pBdr>
              <w:spacing w:before="7" w:line="266" w:lineRule="auto"/>
              <w:ind w:left="427" w:right="419"/>
              <w:jc w:val="center"/>
              <w:rPr>
                <w:rFonts w:asciiTheme="minorHAnsi" w:hAnsiTheme="minorHAnsi"/>
                <w:color w:val="000000"/>
              </w:rPr>
            </w:pPr>
            <w:r w:rsidRPr="007745AC">
              <w:rPr>
                <w:rFonts w:asciiTheme="minorHAnsi" w:hAnsiTheme="minorHAnsi"/>
                <w:smallCaps/>
                <w:color w:val="000000"/>
              </w:rPr>
              <w:t>Work trial – case study in simulated conditions Implementation of procedures</w:t>
            </w:r>
          </w:p>
          <w:p w:rsidR="00591526" w:rsidRPr="007745AC" w:rsidRDefault="00591526" w:rsidP="00591526">
            <w:pPr>
              <w:pBdr>
                <w:top w:val="nil"/>
                <w:left w:val="nil"/>
                <w:bottom w:val="nil"/>
                <w:right w:val="nil"/>
                <w:between w:val="nil"/>
              </w:pBdr>
              <w:spacing w:line="254" w:lineRule="auto"/>
              <w:ind w:left="122" w:right="117"/>
              <w:jc w:val="center"/>
              <w:rPr>
                <w:rFonts w:asciiTheme="minorHAnsi" w:hAnsiTheme="minorHAnsi"/>
                <w:color w:val="000000"/>
              </w:rPr>
            </w:pPr>
            <w:r w:rsidRPr="007745AC">
              <w:rPr>
                <w:rFonts w:asciiTheme="minorHAnsi" w:hAnsiTheme="minorHAnsi"/>
                <w:smallCaps/>
                <w:color w:val="000000"/>
              </w:rPr>
              <w:t>Observation of the student's work and attitude/</w:t>
            </w:r>
          </w:p>
          <w:p w:rsidR="00591526" w:rsidRPr="007745AC" w:rsidRDefault="00591526" w:rsidP="00591526">
            <w:pPr>
              <w:pBdr>
                <w:top w:val="nil"/>
                <w:left w:val="nil"/>
                <w:bottom w:val="nil"/>
                <w:right w:val="nil"/>
                <w:between w:val="nil"/>
              </w:pBdr>
              <w:spacing w:line="267" w:lineRule="auto"/>
              <w:ind w:left="111" w:right="118"/>
              <w:jc w:val="center"/>
              <w:rPr>
                <w:rFonts w:asciiTheme="minorHAnsi" w:hAnsiTheme="minorHAnsi"/>
                <w:color w:val="000000"/>
              </w:rPr>
            </w:pPr>
            <w:r w:rsidRPr="007745AC">
              <w:rPr>
                <w:rFonts w:asciiTheme="minorHAnsi" w:hAnsiTheme="minorHAnsi"/>
                <w:color w:val="000000"/>
              </w:rPr>
              <w:t>SELF-ASSESSMENT</w:t>
            </w:r>
          </w:p>
        </w:tc>
        <w:tc>
          <w:tcPr>
            <w:tcW w:w="2268" w:type="dxa"/>
            <w:tcBorders>
              <w:left w:val="single" w:sz="8" w:space="0" w:color="000000"/>
            </w:tcBorders>
          </w:tcPr>
          <w:p w:rsidR="00591526" w:rsidRPr="007745AC" w:rsidRDefault="00591526" w:rsidP="00591526">
            <w:pPr>
              <w:pBdr>
                <w:top w:val="nil"/>
                <w:left w:val="nil"/>
                <w:bottom w:val="nil"/>
                <w:right w:val="nil"/>
                <w:between w:val="nil"/>
              </w:pBdr>
              <w:spacing w:line="274" w:lineRule="auto"/>
              <w:ind w:left="27" w:right="28"/>
              <w:jc w:val="center"/>
              <w:rPr>
                <w:rFonts w:asciiTheme="minorHAnsi" w:hAnsiTheme="minorHAnsi"/>
                <w:color w:val="000000"/>
              </w:rPr>
            </w:pPr>
            <w:r w:rsidRPr="007745AC">
              <w:rPr>
                <w:rFonts w:asciiTheme="minorHAnsi" w:hAnsiTheme="minorHAnsi"/>
                <w:color w:val="000000"/>
              </w:rPr>
              <w:t>LAB/MSC</w:t>
            </w:r>
          </w:p>
        </w:tc>
      </w:tr>
    </w:tbl>
    <w:p w:rsidR="001C28B6" w:rsidRPr="007745AC" w:rsidRDefault="001C28B6">
      <w:pPr>
        <w:pBdr>
          <w:top w:val="nil"/>
          <w:left w:val="nil"/>
          <w:bottom w:val="nil"/>
          <w:right w:val="nil"/>
          <w:between w:val="nil"/>
        </w:pBdr>
        <w:tabs>
          <w:tab w:val="left" w:pos="931"/>
        </w:tabs>
        <w:rPr>
          <w:rFonts w:asciiTheme="minorHAnsi" w:hAnsiTheme="minorHAnsi"/>
          <w:b/>
          <w:bCs/>
          <w:color w:val="000000"/>
        </w:rPr>
      </w:pPr>
    </w:p>
    <w:p w:rsidR="001C28B6" w:rsidRPr="007745AC" w:rsidRDefault="001C28B6">
      <w:pPr>
        <w:pBdr>
          <w:top w:val="nil"/>
          <w:left w:val="nil"/>
          <w:bottom w:val="nil"/>
          <w:right w:val="nil"/>
          <w:between w:val="nil"/>
        </w:pBdr>
        <w:spacing w:before="1"/>
        <w:rPr>
          <w:rFonts w:asciiTheme="minorHAnsi" w:hAnsiTheme="minorHAnsi"/>
          <w:b/>
          <w:bCs/>
          <w:color w:val="000000"/>
        </w:rPr>
      </w:pPr>
    </w:p>
    <w:p w:rsidR="001C28B6" w:rsidRPr="007745AC" w:rsidRDefault="00B31812">
      <w:pPr>
        <w:numPr>
          <w:ilvl w:val="1"/>
          <w:numId w:val="1"/>
        </w:numPr>
        <w:pBdr>
          <w:top w:val="nil"/>
          <w:left w:val="nil"/>
          <w:bottom w:val="nil"/>
          <w:right w:val="nil"/>
          <w:between w:val="nil"/>
        </w:pBdr>
        <w:tabs>
          <w:tab w:val="left" w:pos="934"/>
        </w:tabs>
        <w:ind w:left="934" w:hanging="366"/>
        <w:rPr>
          <w:rFonts w:asciiTheme="minorHAnsi" w:hAnsiTheme="minorHAnsi"/>
          <w:b/>
          <w:bCs/>
          <w:color w:val="000000"/>
        </w:rPr>
      </w:pPr>
      <w:r w:rsidRPr="007745AC">
        <w:rPr>
          <w:rFonts w:asciiTheme="minorHAnsi" w:hAnsiTheme="minorHAnsi"/>
          <w:b/>
          <w:bCs/>
          <w:color w:val="000000"/>
        </w:rPr>
        <w:t>Course assessment criteria</w:t>
      </w:r>
    </w:p>
    <w:p w:rsidR="001C28B6" w:rsidRPr="007745AC" w:rsidRDefault="001C28B6">
      <w:pPr>
        <w:pBdr>
          <w:top w:val="nil"/>
          <w:left w:val="nil"/>
          <w:bottom w:val="nil"/>
          <w:right w:val="nil"/>
          <w:between w:val="nil"/>
        </w:pBdr>
        <w:spacing w:before="49"/>
        <w:rPr>
          <w:rFonts w:asciiTheme="minorHAnsi" w:hAnsiTheme="minorHAnsi"/>
          <w:b/>
          <w:bCs/>
          <w:color w:val="000000"/>
        </w:rPr>
      </w:pPr>
    </w:p>
    <w:tbl>
      <w:tblPr>
        <w:tblStyle w:val="aff"/>
        <w:tblW w:w="9523"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23"/>
      </w:tblGrid>
      <w:tr w:rsidR="001C28B6" w:rsidRPr="007745AC">
        <w:trPr>
          <w:trHeight w:val="3808"/>
        </w:trPr>
        <w:tc>
          <w:tcPr>
            <w:tcW w:w="9523" w:type="dxa"/>
          </w:tcPr>
          <w:p w:rsidR="001C28B6" w:rsidRPr="007745AC" w:rsidRDefault="001C28B6">
            <w:pPr>
              <w:pBdr>
                <w:top w:val="nil"/>
                <w:left w:val="nil"/>
                <w:bottom w:val="nil"/>
                <w:right w:val="nil"/>
                <w:between w:val="nil"/>
              </w:pBdr>
              <w:rPr>
                <w:rFonts w:asciiTheme="minorHAnsi" w:hAnsiTheme="minorHAnsi"/>
                <w:color w:val="000000"/>
              </w:rPr>
            </w:pPr>
          </w:p>
          <w:p w:rsidR="00331ADD" w:rsidRPr="007745AC" w:rsidRDefault="00B31812" w:rsidP="00331ADD">
            <w:pPr>
              <w:pStyle w:val="Nagwek2"/>
              <w:rPr>
                <w:rFonts w:asciiTheme="minorHAnsi" w:hAnsiTheme="minorHAnsi"/>
                <w:sz w:val="22"/>
                <w:szCs w:val="22"/>
              </w:rPr>
            </w:pPr>
            <w:r w:rsidRPr="007745AC">
              <w:rPr>
                <w:rFonts w:ascii="Arial" w:eastAsia="Arial" w:hAnsi="Arial" w:cs="Arial"/>
                <w:sz w:val="22"/>
                <w:szCs w:val="22"/>
              </w:rPr>
              <w:t>▄</w:t>
            </w:r>
            <w:r w:rsidRPr="007745AC">
              <w:rPr>
                <w:rFonts w:asciiTheme="minorHAnsi" w:eastAsia="Arial" w:hAnsiTheme="minorHAnsi" w:cs="Arial"/>
                <w:sz w:val="22"/>
                <w:szCs w:val="22"/>
              </w:rPr>
              <w:t xml:space="preserve"> </w:t>
            </w:r>
            <w:r w:rsidRPr="007745AC">
              <w:rPr>
                <w:rFonts w:asciiTheme="minorHAnsi" w:hAnsiTheme="minorHAnsi"/>
                <w:sz w:val="22"/>
                <w:szCs w:val="22"/>
              </w:rPr>
              <w:t xml:space="preserve">Exercises – pass with a grade </w:t>
            </w:r>
          </w:p>
          <w:p w:rsidR="001C28B6" w:rsidRPr="007745AC" w:rsidRDefault="00B31812" w:rsidP="00331ADD">
            <w:pPr>
              <w:pStyle w:val="Nagwek2"/>
              <w:ind w:left="591"/>
              <w:rPr>
                <w:rFonts w:asciiTheme="minorHAnsi" w:hAnsiTheme="minorHAnsi"/>
                <w:color w:val="000000"/>
                <w:sz w:val="22"/>
                <w:szCs w:val="22"/>
              </w:rPr>
            </w:pPr>
            <w:r w:rsidRPr="007745AC">
              <w:rPr>
                <w:rFonts w:asciiTheme="minorHAnsi" w:hAnsiTheme="minorHAnsi"/>
                <w:color w:val="000000"/>
                <w:sz w:val="22"/>
                <w:szCs w:val="22"/>
              </w:rPr>
              <w:t>Passing the assigned learning outcomes in terms of skills:</w:t>
            </w:r>
          </w:p>
          <w:p w:rsidR="001C28B6" w:rsidRPr="007745AC" w:rsidRDefault="00B31812" w:rsidP="00331ADD">
            <w:pPr>
              <w:numPr>
                <w:ilvl w:val="0"/>
                <w:numId w:val="2"/>
              </w:numPr>
              <w:pBdr>
                <w:top w:val="nil"/>
                <w:left w:val="nil"/>
                <w:bottom w:val="nil"/>
                <w:right w:val="nil"/>
                <w:between w:val="nil"/>
              </w:pBdr>
              <w:tabs>
                <w:tab w:val="left" w:pos="860"/>
              </w:tabs>
              <w:spacing w:line="253" w:lineRule="auto"/>
              <w:ind w:left="860" w:hanging="254"/>
              <w:rPr>
                <w:rFonts w:asciiTheme="minorHAnsi" w:hAnsiTheme="minorHAnsi"/>
                <w:color w:val="000000"/>
              </w:rPr>
            </w:pPr>
            <w:r w:rsidRPr="007745AC">
              <w:rPr>
                <w:rFonts w:asciiTheme="minorHAnsi" w:hAnsiTheme="minorHAnsi"/>
                <w:color w:val="000000"/>
              </w:rPr>
              <w:t xml:space="preserve">Written form – single and/or multiple choice test </w:t>
            </w:r>
          </w:p>
          <w:p w:rsidR="001C28B6" w:rsidRPr="007745AC" w:rsidRDefault="00B31812">
            <w:pPr>
              <w:numPr>
                <w:ilvl w:val="0"/>
                <w:numId w:val="2"/>
              </w:numPr>
              <w:pBdr>
                <w:top w:val="nil"/>
                <w:left w:val="nil"/>
                <w:bottom w:val="nil"/>
                <w:right w:val="nil"/>
                <w:between w:val="nil"/>
              </w:pBdr>
              <w:tabs>
                <w:tab w:val="left" w:pos="875"/>
              </w:tabs>
              <w:spacing w:before="10" w:line="289" w:lineRule="auto"/>
              <w:ind w:left="875" w:hanging="269"/>
              <w:rPr>
                <w:rFonts w:asciiTheme="minorHAnsi" w:hAnsiTheme="minorHAnsi"/>
                <w:color w:val="000000"/>
              </w:rPr>
            </w:pPr>
            <w:r w:rsidRPr="007745AC">
              <w:rPr>
                <w:rFonts w:asciiTheme="minorHAnsi" w:hAnsiTheme="minorHAnsi"/>
                <w:color w:val="000000"/>
              </w:rPr>
              <w:t xml:space="preserve">The same number of questions will be assigned </w:t>
            </w:r>
            <w:r w:rsidRPr="007745AC">
              <w:rPr>
                <w:rFonts w:asciiTheme="minorHAnsi" w:eastAsia="Times New Roman" w:hAnsiTheme="minorHAnsi" w:cs="Times New Roman"/>
                <w:color w:val="000000"/>
              </w:rPr>
              <w:t xml:space="preserve">to </w:t>
            </w:r>
            <w:r w:rsidRPr="007745AC">
              <w:rPr>
                <w:rFonts w:asciiTheme="minorHAnsi" w:hAnsiTheme="minorHAnsi"/>
                <w:color w:val="000000"/>
              </w:rPr>
              <w:t>each learning outcome.</w:t>
            </w:r>
          </w:p>
          <w:p w:rsidR="001C28B6" w:rsidRPr="007745AC" w:rsidRDefault="00B31812">
            <w:pPr>
              <w:numPr>
                <w:ilvl w:val="0"/>
                <w:numId w:val="2"/>
              </w:numPr>
              <w:pBdr>
                <w:top w:val="nil"/>
                <w:left w:val="nil"/>
                <w:bottom w:val="nil"/>
                <w:right w:val="nil"/>
                <w:between w:val="nil"/>
              </w:pBdr>
              <w:tabs>
                <w:tab w:val="left" w:pos="876"/>
              </w:tabs>
              <w:spacing w:line="246" w:lineRule="auto"/>
              <w:ind w:left="876" w:right="1045" w:hanging="270"/>
              <w:rPr>
                <w:rFonts w:asciiTheme="minorHAnsi" w:hAnsiTheme="minorHAnsi"/>
                <w:color w:val="000000"/>
              </w:rPr>
            </w:pPr>
            <w:r w:rsidRPr="007745AC">
              <w:rPr>
                <w:rFonts w:asciiTheme="minorHAnsi" w:hAnsiTheme="minorHAnsi"/>
                <w:color w:val="000000"/>
              </w:rPr>
              <w:t>The time allowed for answering questions will depend on the number of questions, assuming 1 minute per question.</w:t>
            </w:r>
          </w:p>
          <w:p w:rsidR="001C28B6" w:rsidRPr="007745AC" w:rsidRDefault="00B31812">
            <w:pPr>
              <w:numPr>
                <w:ilvl w:val="0"/>
                <w:numId w:val="2"/>
              </w:numPr>
              <w:pBdr>
                <w:top w:val="nil"/>
                <w:left w:val="nil"/>
                <w:bottom w:val="nil"/>
                <w:right w:val="nil"/>
                <w:between w:val="nil"/>
              </w:pBdr>
              <w:tabs>
                <w:tab w:val="left" w:pos="875"/>
              </w:tabs>
              <w:spacing w:line="275" w:lineRule="auto"/>
              <w:ind w:left="875" w:hanging="269"/>
              <w:rPr>
                <w:rFonts w:asciiTheme="minorHAnsi" w:hAnsiTheme="minorHAnsi"/>
                <w:color w:val="000000"/>
              </w:rPr>
            </w:pPr>
            <w:r w:rsidRPr="007745AC">
              <w:rPr>
                <w:rFonts w:asciiTheme="minorHAnsi" w:hAnsiTheme="minorHAnsi"/>
                <w:color w:val="000000"/>
              </w:rPr>
              <w:t>For each question, the student can obtain the following number of points:</w:t>
            </w:r>
          </w:p>
          <w:p w:rsidR="001C28B6" w:rsidRPr="007745AC" w:rsidRDefault="00B31812">
            <w:pPr>
              <w:numPr>
                <w:ilvl w:val="1"/>
                <w:numId w:val="2"/>
              </w:numPr>
              <w:pBdr>
                <w:top w:val="nil"/>
                <w:left w:val="nil"/>
                <w:bottom w:val="nil"/>
                <w:right w:val="nil"/>
                <w:between w:val="nil"/>
              </w:pBdr>
              <w:tabs>
                <w:tab w:val="left" w:pos="1101"/>
              </w:tabs>
              <w:spacing w:before="4" w:line="289" w:lineRule="auto"/>
              <w:ind w:left="1101" w:hanging="134"/>
              <w:rPr>
                <w:rFonts w:asciiTheme="minorHAnsi" w:hAnsiTheme="minorHAnsi"/>
                <w:color w:val="000000"/>
              </w:rPr>
            </w:pPr>
            <w:r w:rsidRPr="007745AC">
              <w:rPr>
                <w:rFonts w:asciiTheme="minorHAnsi" w:hAnsiTheme="minorHAnsi"/>
                <w:color w:val="000000"/>
              </w:rPr>
              <w:t>correct answer – 1 point</w:t>
            </w:r>
          </w:p>
          <w:p w:rsidR="001C28B6" w:rsidRPr="007745AC" w:rsidRDefault="00B31812">
            <w:pPr>
              <w:numPr>
                <w:ilvl w:val="1"/>
                <w:numId w:val="2"/>
              </w:numPr>
              <w:pBdr>
                <w:top w:val="nil"/>
                <w:left w:val="nil"/>
                <w:bottom w:val="nil"/>
                <w:right w:val="nil"/>
                <w:between w:val="nil"/>
              </w:pBdr>
              <w:tabs>
                <w:tab w:val="left" w:pos="1101"/>
              </w:tabs>
              <w:spacing w:line="289" w:lineRule="auto"/>
              <w:ind w:left="1101" w:hanging="134"/>
              <w:rPr>
                <w:rFonts w:asciiTheme="minorHAnsi" w:hAnsiTheme="minorHAnsi"/>
                <w:color w:val="000000"/>
              </w:rPr>
            </w:pPr>
            <w:r w:rsidRPr="007745AC">
              <w:rPr>
                <w:rFonts w:asciiTheme="minorHAnsi" w:hAnsiTheme="minorHAnsi"/>
                <w:color w:val="000000"/>
              </w:rPr>
              <w:t>incorrect answer – 0 points.</w:t>
            </w:r>
          </w:p>
          <w:p w:rsidR="001C28B6" w:rsidRPr="007745AC" w:rsidRDefault="00B31812">
            <w:pPr>
              <w:numPr>
                <w:ilvl w:val="0"/>
                <w:numId w:val="2"/>
              </w:numPr>
              <w:pBdr>
                <w:top w:val="nil"/>
                <w:left w:val="nil"/>
                <w:bottom w:val="nil"/>
                <w:right w:val="nil"/>
                <w:between w:val="nil"/>
              </w:pBdr>
              <w:tabs>
                <w:tab w:val="left" w:pos="845"/>
              </w:tabs>
              <w:spacing w:before="7" w:line="289" w:lineRule="auto"/>
              <w:ind w:left="845" w:hanging="284"/>
              <w:rPr>
                <w:rFonts w:asciiTheme="minorHAnsi" w:hAnsiTheme="minorHAnsi"/>
                <w:color w:val="000000"/>
              </w:rPr>
            </w:pPr>
            <w:r w:rsidRPr="007745AC">
              <w:rPr>
                <w:rFonts w:asciiTheme="minorHAnsi" w:hAnsiTheme="minorHAnsi"/>
                <w:color w:val="000000"/>
              </w:rPr>
              <w:t>Criteria for passing individual learning outcomes:</w:t>
            </w:r>
          </w:p>
          <w:p w:rsidR="001C28B6" w:rsidRPr="007745AC" w:rsidRDefault="00B31812">
            <w:pPr>
              <w:numPr>
                <w:ilvl w:val="1"/>
                <w:numId w:val="2"/>
              </w:numPr>
              <w:pBdr>
                <w:top w:val="nil"/>
                <w:left w:val="nil"/>
                <w:bottom w:val="nil"/>
                <w:right w:val="nil"/>
                <w:between w:val="nil"/>
              </w:pBdr>
              <w:tabs>
                <w:tab w:val="left" w:pos="1101"/>
              </w:tabs>
              <w:spacing w:line="289" w:lineRule="auto"/>
              <w:ind w:left="1101" w:hanging="134"/>
              <w:rPr>
                <w:rFonts w:asciiTheme="minorHAnsi" w:hAnsiTheme="minorHAnsi"/>
                <w:color w:val="000000"/>
              </w:rPr>
            </w:pPr>
            <w:r w:rsidRPr="007745AC">
              <w:rPr>
                <w:rFonts w:asciiTheme="minorHAnsi" w:hAnsiTheme="minorHAnsi"/>
                <w:color w:val="000000"/>
              </w:rPr>
              <w:t>achieving a minimum of 50% of the pass mark for the learning outcome.</w:t>
            </w:r>
          </w:p>
          <w:p w:rsidR="001C28B6" w:rsidRPr="007745AC" w:rsidRDefault="00B31812">
            <w:pPr>
              <w:numPr>
                <w:ilvl w:val="0"/>
                <w:numId w:val="2"/>
              </w:numPr>
              <w:pBdr>
                <w:top w:val="nil"/>
                <w:left w:val="nil"/>
                <w:bottom w:val="nil"/>
                <w:right w:val="nil"/>
                <w:between w:val="nil"/>
              </w:pBdr>
              <w:tabs>
                <w:tab w:val="left" w:pos="816"/>
              </w:tabs>
              <w:spacing w:before="15" w:line="232" w:lineRule="auto"/>
              <w:ind w:left="816" w:right="689" w:hanging="210"/>
              <w:rPr>
                <w:rFonts w:asciiTheme="minorHAnsi" w:hAnsiTheme="minorHAnsi"/>
                <w:color w:val="000000"/>
              </w:rPr>
            </w:pPr>
            <w:r w:rsidRPr="007745AC">
              <w:rPr>
                <w:rFonts w:asciiTheme="minorHAnsi" w:hAnsiTheme="minorHAnsi"/>
                <w:color w:val="000000"/>
              </w:rPr>
              <w:t>Criteria for obtaining a grade for all verified learning outcomes, provided that the student has passed the individual learning outcomes:</w:t>
            </w:r>
          </w:p>
          <w:p w:rsidR="001C28B6" w:rsidRDefault="00B31812">
            <w:pPr>
              <w:numPr>
                <w:ilvl w:val="0"/>
                <w:numId w:val="6"/>
              </w:numPr>
              <w:pBdr>
                <w:top w:val="nil"/>
                <w:left w:val="nil"/>
                <w:bottom w:val="nil"/>
                <w:right w:val="nil"/>
                <w:between w:val="nil"/>
              </w:pBdr>
              <w:tabs>
                <w:tab w:val="left" w:pos="771"/>
                <w:tab w:val="left" w:pos="800"/>
              </w:tabs>
              <w:spacing w:before="17" w:line="232" w:lineRule="auto"/>
              <w:ind w:left="771" w:right="594" w:hanging="135"/>
              <w:rPr>
                <w:rFonts w:asciiTheme="minorHAnsi" w:hAnsiTheme="minorHAnsi"/>
                <w:color w:val="000000"/>
              </w:rPr>
            </w:pPr>
            <w:r w:rsidRPr="007745AC">
              <w:rPr>
                <w:rFonts w:asciiTheme="minorHAnsi" w:hAnsiTheme="minorHAnsi"/>
                <w:color w:val="000000"/>
              </w:rPr>
              <w:t>a minimum of 60% of the pass mark for the assigned learning outcomes is required to pass:</w:t>
            </w:r>
          </w:p>
          <w:p w:rsidR="007745AC" w:rsidRDefault="007745AC" w:rsidP="007745AC">
            <w:pPr>
              <w:pBdr>
                <w:top w:val="nil"/>
                <w:left w:val="nil"/>
                <w:bottom w:val="nil"/>
                <w:right w:val="nil"/>
                <w:between w:val="nil"/>
              </w:pBdr>
              <w:tabs>
                <w:tab w:val="left" w:pos="771"/>
                <w:tab w:val="left" w:pos="800"/>
              </w:tabs>
              <w:spacing w:before="17" w:line="232" w:lineRule="auto"/>
              <w:ind w:right="594"/>
              <w:rPr>
                <w:rFonts w:asciiTheme="minorHAnsi" w:hAnsiTheme="minorHAnsi"/>
                <w:color w:val="000000"/>
              </w:rPr>
            </w:pPr>
            <w:r>
              <w:rPr>
                <w:rFonts w:asciiTheme="minorHAnsi" w:hAnsiTheme="minorHAnsi"/>
                <w:color w:val="000000"/>
              </w:rPr>
              <w:t xml:space="preserve"> </w:t>
            </w:r>
          </w:p>
          <w:p w:rsidR="00331ADD" w:rsidRPr="007745AC" w:rsidRDefault="007745AC" w:rsidP="007745AC">
            <w:pPr>
              <w:pBdr>
                <w:top w:val="nil"/>
                <w:left w:val="nil"/>
                <w:bottom w:val="nil"/>
                <w:right w:val="nil"/>
                <w:between w:val="nil"/>
              </w:pBdr>
              <w:tabs>
                <w:tab w:val="left" w:pos="771"/>
                <w:tab w:val="left" w:pos="800"/>
              </w:tabs>
              <w:spacing w:before="17" w:line="232" w:lineRule="auto"/>
              <w:ind w:right="594"/>
              <w:rPr>
                <w:rFonts w:asciiTheme="minorHAnsi" w:hAnsiTheme="minorHAnsi"/>
                <w:color w:val="000000"/>
              </w:rPr>
            </w:pPr>
            <w:r>
              <w:rPr>
                <w:rFonts w:asciiTheme="minorHAnsi" w:eastAsia="Arial" w:hAnsiTheme="minorHAnsi" w:cs="Arial"/>
                <w:b/>
                <w:bCs/>
                <w:i/>
                <w:iCs/>
              </w:rPr>
              <w:t xml:space="preserve"> </w:t>
            </w:r>
            <w:r w:rsidRPr="007745AC">
              <w:rPr>
                <w:rFonts w:asciiTheme="minorHAnsi" w:eastAsia="Arial" w:hAnsiTheme="minorHAnsi" w:cs="Arial"/>
                <w:b/>
                <w:bCs/>
                <w:i/>
                <w:iCs/>
              </w:rPr>
              <w:t>5.0 – the student achieved learning outcomes</w:t>
            </w:r>
            <w:r>
              <w:rPr>
                <w:rFonts w:asciiTheme="minorHAnsi" w:eastAsia="Arial" w:hAnsiTheme="minorHAnsi" w:cs="Arial"/>
                <w:b/>
                <w:bCs/>
                <w:i/>
                <w:iCs/>
              </w:rPr>
              <w:t xml:space="preserve"> at a </w:t>
            </w:r>
            <w:r w:rsidRPr="007745AC">
              <w:rPr>
                <w:rFonts w:asciiTheme="minorHAnsi" w:eastAsia="Arial" w:hAnsiTheme="minorHAnsi" w:cs="Arial"/>
                <w:b/>
                <w:bCs/>
                <w:i/>
                <w:iCs/>
              </w:rPr>
              <w:t>level of 93-100%</w:t>
            </w:r>
            <w:r>
              <w:rPr>
                <w:rFonts w:asciiTheme="minorHAnsi" w:hAnsiTheme="minorHAnsi"/>
                <w:color w:val="000000"/>
              </w:rPr>
              <w:br/>
              <w:t xml:space="preserve"> </w:t>
            </w:r>
            <w:r w:rsidR="00B31812" w:rsidRPr="007745AC">
              <w:rPr>
                <w:rFonts w:asciiTheme="minorHAnsi" w:eastAsia="Arial" w:hAnsiTheme="minorHAnsi" w:cs="Arial"/>
                <w:b/>
                <w:bCs/>
                <w:i/>
                <w:iCs/>
              </w:rPr>
              <w:t xml:space="preserve">4.5 – the student achieved learning outcomes at a level of 85-92% </w:t>
            </w:r>
            <w:r>
              <w:rPr>
                <w:rFonts w:asciiTheme="minorHAnsi" w:hAnsiTheme="minorHAnsi"/>
                <w:color w:val="000000"/>
              </w:rPr>
              <w:br/>
              <w:t xml:space="preserve"> </w:t>
            </w:r>
            <w:r w:rsidR="00B31812" w:rsidRPr="007745AC">
              <w:rPr>
                <w:rFonts w:asciiTheme="minorHAnsi" w:eastAsia="Arial" w:hAnsiTheme="minorHAnsi" w:cs="Arial"/>
                <w:b/>
                <w:bCs/>
                <w:i/>
                <w:iCs/>
              </w:rPr>
              <w:t xml:space="preserve">4.0 – the student achieved learning outcomes at a level of 77-84% </w:t>
            </w:r>
            <w:r>
              <w:rPr>
                <w:rFonts w:asciiTheme="minorHAnsi" w:hAnsiTheme="minorHAnsi"/>
                <w:color w:val="000000"/>
              </w:rPr>
              <w:br/>
              <w:t xml:space="preserve"> </w:t>
            </w:r>
            <w:r w:rsidR="00B31812" w:rsidRPr="007745AC">
              <w:rPr>
                <w:rFonts w:asciiTheme="minorHAnsi" w:eastAsia="Arial" w:hAnsiTheme="minorHAnsi" w:cs="Arial"/>
                <w:b/>
                <w:bCs/>
                <w:i/>
                <w:iCs/>
              </w:rPr>
              <w:t xml:space="preserve">3.5 – the student achieved learning outcomes at a level of 69-76% </w:t>
            </w:r>
            <w:r>
              <w:rPr>
                <w:rFonts w:asciiTheme="minorHAnsi" w:hAnsiTheme="minorHAnsi"/>
                <w:color w:val="000000"/>
              </w:rPr>
              <w:br/>
              <w:t xml:space="preserve"> </w:t>
            </w:r>
            <w:r w:rsidR="00B31812" w:rsidRPr="007745AC">
              <w:rPr>
                <w:rFonts w:asciiTheme="minorHAnsi" w:eastAsia="Arial" w:hAnsiTheme="minorHAnsi" w:cs="Arial"/>
                <w:b/>
                <w:bCs/>
                <w:i/>
                <w:iCs/>
              </w:rPr>
              <w:t>3.0 – the student achieved learning outcomes at a</w:t>
            </w:r>
            <w:r w:rsidR="00331ADD" w:rsidRPr="007745AC">
              <w:rPr>
                <w:rFonts w:asciiTheme="minorHAnsi" w:eastAsia="Arial" w:hAnsiTheme="minorHAnsi" w:cs="Arial"/>
                <w:b/>
                <w:bCs/>
                <w:i/>
                <w:iCs/>
              </w:rPr>
              <w:t xml:space="preserve"> </w:t>
            </w:r>
            <w:r w:rsidR="00B31812" w:rsidRPr="007745AC">
              <w:rPr>
                <w:rFonts w:asciiTheme="minorHAnsi" w:eastAsia="Arial" w:hAnsiTheme="minorHAnsi" w:cs="Arial"/>
                <w:b/>
                <w:bCs/>
                <w:i/>
                <w:iCs/>
              </w:rPr>
              <w:t xml:space="preserve"> level of 60%-68%</w:t>
            </w:r>
          </w:p>
          <w:p w:rsidR="001C28B6" w:rsidRPr="007745AC" w:rsidRDefault="007745AC" w:rsidP="007745AC">
            <w:pPr>
              <w:spacing w:line="242" w:lineRule="auto"/>
              <w:rPr>
                <w:rFonts w:asciiTheme="minorHAnsi" w:eastAsia="Arial" w:hAnsiTheme="minorHAnsi" w:cs="Arial"/>
                <w:b/>
                <w:bCs/>
                <w:i/>
                <w:iCs/>
              </w:rPr>
            </w:pPr>
            <w:r>
              <w:rPr>
                <w:rFonts w:asciiTheme="minorHAnsi" w:eastAsia="Arial" w:hAnsiTheme="minorHAnsi" w:cs="Arial"/>
                <w:b/>
                <w:bCs/>
                <w:i/>
                <w:iCs/>
              </w:rPr>
              <w:t xml:space="preserve"> </w:t>
            </w:r>
            <w:r w:rsidR="00B31812" w:rsidRPr="007745AC">
              <w:rPr>
                <w:rFonts w:asciiTheme="minorHAnsi" w:eastAsia="Arial" w:hAnsiTheme="minorHAnsi" w:cs="Arial"/>
                <w:b/>
                <w:bCs/>
                <w:i/>
                <w:iCs/>
              </w:rPr>
              <w:t>2.0 – the student achieved learning outcomes at a level lower than 60%</w:t>
            </w:r>
          </w:p>
          <w:p w:rsidR="001C28B6" w:rsidRPr="007745AC" w:rsidRDefault="001C28B6">
            <w:pPr>
              <w:pBdr>
                <w:top w:val="nil"/>
                <w:left w:val="nil"/>
                <w:bottom w:val="nil"/>
                <w:right w:val="nil"/>
                <w:between w:val="nil"/>
              </w:pBdr>
              <w:spacing w:before="12"/>
              <w:rPr>
                <w:rFonts w:asciiTheme="minorHAnsi" w:eastAsia="Arial" w:hAnsiTheme="minorHAnsi" w:cs="Arial"/>
                <w:b/>
                <w:bCs/>
                <w:i/>
                <w:iCs/>
                <w:color w:val="000000"/>
              </w:rPr>
            </w:pPr>
          </w:p>
          <w:p w:rsidR="001C28B6" w:rsidRPr="007745AC" w:rsidRDefault="00331ADD" w:rsidP="007745AC">
            <w:pPr>
              <w:pStyle w:val="Nagwek2"/>
              <w:ind w:left="591"/>
              <w:rPr>
                <w:rFonts w:asciiTheme="minorHAnsi" w:hAnsiTheme="minorHAnsi"/>
                <w:sz w:val="22"/>
                <w:szCs w:val="22"/>
              </w:rPr>
            </w:pPr>
            <w:r w:rsidRPr="007745AC">
              <w:rPr>
                <w:rFonts w:ascii="Arial" w:eastAsia="Arial" w:hAnsi="Arial" w:cs="Arial"/>
                <w:sz w:val="22"/>
                <w:szCs w:val="22"/>
              </w:rPr>
              <w:t>▄</w:t>
            </w:r>
            <w:r w:rsidRPr="007745AC">
              <w:rPr>
                <w:rFonts w:asciiTheme="minorHAnsi" w:eastAsia="Arial" w:hAnsiTheme="minorHAnsi" w:cs="Arial"/>
                <w:sz w:val="22"/>
                <w:szCs w:val="22"/>
              </w:rPr>
              <w:t xml:space="preserve"> </w:t>
            </w:r>
            <w:r w:rsidR="00B31812" w:rsidRPr="007745AC">
              <w:rPr>
                <w:rFonts w:asciiTheme="minorHAnsi" w:hAnsiTheme="minorHAnsi"/>
                <w:sz w:val="22"/>
                <w:szCs w:val="22"/>
              </w:rPr>
              <w:t>CSM laboratories - passing with a grade</w:t>
            </w:r>
          </w:p>
          <w:p w:rsidR="001C28B6" w:rsidRPr="007745AC" w:rsidRDefault="00B31812" w:rsidP="007745AC">
            <w:pPr>
              <w:numPr>
                <w:ilvl w:val="0"/>
                <w:numId w:val="4"/>
              </w:numPr>
              <w:pBdr>
                <w:top w:val="nil"/>
                <w:left w:val="nil"/>
                <w:bottom w:val="nil"/>
                <w:right w:val="nil"/>
                <w:between w:val="nil"/>
              </w:pBdr>
              <w:tabs>
                <w:tab w:val="left" w:pos="965"/>
              </w:tabs>
              <w:spacing w:before="219"/>
              <w:ind w:left="965" w:hanging="359"/>
              <w:rPr>
                <w:rFonts w:asciiTheme="minorHAnsi" w:hAnsiTheme="minorHAnsi"/>
                <w:color w:val="000000"/>
              </w:rPr>
            </w:pPr>
            <w:r w:rsidRPr="007745AC">
              <w:rPr>
                <w:rFonts w:asciiTheme="minorHAnsi" w:hAnsiTheme="minorHAnsi"/>
                <w:color w:val="000000"/>
              </w:rPr>
              <w:t>100% attendance [according to the attendance list],</w:t>
            </w:r>
          </w:p>
          <w:p w:rsidR="001C28B6" w:rsidRPr="007745AC" w:rsidRDefault="00B31812" w:rsidP="007745AC">
            <w:pPr>
              <w:numPr>
                <w:ilvl w:val="0"/>
                <w:numId w:val="4"/>
              </w:numPr>
              <w:pBdr>
                <w:top w:val="nil"/>
                <w:left w:val="nil"/>
                <w:bottom w:val="nil"/>
                <w:right w:val="nil"/>
                <w:between w:val="nil"/>
              </w:pBdr>
              <w:tabs>
                <w:tab w:val="left" w:pos="965"/>
              </w:tabs>
              <w:ind w:left="965" w:hanging="359"/>
              <w:rPr>
                <w:rFonts w:asciiTheme="minorHAnsi" w:hAnsiTheme="minorHAnsi"/>
                <w:color w:val="000000"/>
              </w:rPr>
            </w:pPr>
            <w:r w:rsidRPr="007745AC">
              <w:rPr>
                <w:rFonts w:asciiTheme="minorHAnsi" w:hAnsiTheme="minorHAnsi"/>
                <w:color w:val="000000"/>
              </w:rPr>
              <w:t>Obtaining a pass grade for the assigned learning outcomes, based on a checklist.</w:t>
            </w:r>
            <w:r w:rsidR="007745AC">
              <w:rPr>
                <w:rFonts w:asciiTheme="minorHAnsi" w:hAnsiTheme="minorHAnsi"/>
                <w:color w:val="000000"/>
              </w:rPr>
              <w:br/>
              <w:t xml:space="preserve">- </w:t>
            </w:r>
            <w:r w:rsidRPr="007745AC">
              <w:rPr>
                <w:rFonts w:asciiTheme="minorHAnsi" w:hAnsiTheme="minorHAnsi"/>
                <w:color w:val="000000"/>
              </w:rPr>
              <w:t>A minimum of 60% of the assigned learning outcomes must be achieved in order to obtain a pass:</w:t>
            </w:r>
          </w:p>
          <w:p w:rsidR="007745AC" w:rsidRDefault="007745AC" w:rsidP="007745AC">
            <w:pPr>
              <w:pBdr>
                <w:top w:val="nil"/>
                <w:left w:val="nil"/>
                <w:bottom w:val="nil"/>
                <w:right w:val="nil"/>
                <w:between w:val="nil"/>
              </w:pBdr>
              <w:tabs>
                <w:tab w:val="left" w:pos="771"/>
                <w:tab w:val="left" w:pos="800"/>
              </w:tabs>
              <w:spacing w:before="17"/>
              <w:ind w:right="594"/>
              <w:rPr>
                <w:rFonts w:asciiTheme="minorHAnsi" w:hAnsiTheme="minorHAnsi"/>
                <w:color w:val="000000"/>
              </w:rPr>
            </w:pPr>
          </w:p>
          <w:p w:rsidR="007745AC" w:rsidRPr="007745AC" w:rsidRDefault="007745AC" w:rsidP="007745AC">
            <w:pPr>
              <w:pBdr>
                <w:top w:val="nil"/>
                <w:left w:val="nil"/>
                <w:bottom w:val="nil"/>
                <w:right w:val="nil"/>
                <w:between w:val="nil"/>
              </w:pBdr>
              <w:tabs>
                <w:tab w:val="left" w:pos="771"/>
                <w:tab w:val="left" w:pos="800"/>
              </w:tabs>
              <w:spacing w:before="17" w:line="232" w:lineRule="auto"/>
              <w:ind w:right="594"/>
              <w:rPr>
                <w:rFonts w:asciiTheme="minorHAnsi" w:hAnsiTheme="minorHAnsi"/>
                <w:color w:val="000000"/>
              </w:rPr>
            </w:pPr>
            <w:r>
              <w:rPr>
                <w:rFonts w:asciiTheme="minorHAnsi" w:eastAsia="Arial" w:hAnsiTheme="minorHAnsi" w:cs="Arial"/>
                <w:b/>
                <w:bCs/>
                <w:i/>
                <w:iCs/>
              </w:rPr>
              <w:t xml:space="preserve"> </w:t>
            </w:r>
            <w:r w:rsidRPr="007745AC">
              <w:rPr>
                <w:rFonts w:asciiTheme="minorHAnsi" w:eastAsia="Arial" w:hAnsiTheme="minorHAnsi" w:cs="Arial"/>
                <w:b/>
                <w:bCs/>
                <w:i/>
                <w:iCs/>
              </w:rPr>
              <w:t>5.0 – the student achieved learning outcomes</w:t>
            </w:r>
            <w:r>
              <w:rPr>
                <w:rFonts w:asciiTheme="minorHAnsi" w:eastAsia="Arial" w:hAnsiTheme="minorHAnsi" w:cs="Arial"/>
                <w:b/>
                <w:bCs/>
                <w:i/>
                <w:iCs/>
              </w:rPr>
              <w:t xml:space="preserve"> at a </w:t>
            </w:r>
            <w:r w:rsidRPr="007745AC">
              <w:rPr>
                <w:rFonts w:asciiTheme="minorHAnsi" w:eastAsia="Arial" w:hAnsiTheme="minorHAnsi" w:cs="Arial"/>
                <w:b/>
                <w:bCs/>
                <w:i/>
                <w:iCs/>
              </w:rPr>
              <w:t>level of 93-100%</w:t>
            </w:r>
            <w:r>
              <w:rPr>
                <w:rFonts w:asciiTheme="minorHAnsi" w:hAnsiTheme="minorHAnsi"/>
                <w:color w:val="000000"/>
              </w:rPr>
              <w:br/>
              <w:t xml:space="preserve"> </w:t>
            </w:r>
            <w:r w:rsidRPr="007745AC">
              <w:rPr>
                <w:rFonts w:asciiTheme="minorHAnsi" w:eastAsia="Arial" w:hAnsiTheme="minorHAnsi" w:cs="Arial"/>
                <w:b/>
                <w:bCs/>
                <w:i/>
                <w:iCs/>
              </w:rPr>
              <w:t xml:space="preserve">4.5 – the student achieved learning outcomes at a level of 85-92% </w:t>
            </w:r>
            <w:r>
              <w:rPr>
                <w:rFonts w:asciiTheme="minorHAnsi" w:hAnsiTheme="minorHAnsi"/>
                <w:color w:val="000000"/>
              </w:rPr>
              <w:br/>
              <w:t xml:space="preserve"> </w:t>
            </w:r>
            <w:r w:rsidRPr="007745AC">
              <w:rPr>
                <w:rFonts w:asciiTheme="minorHAnsi" w:eastAsia="Arial" w:hAnsiTheme="minorHAnsi" w:cs="Arial"/>
                <w:b/>
                <w:bCs/>
                <w:i/>
                <w:iCs/>
              </w:rPr>
              <w:t xml:space="preserve">4.0 – the student achieved learning outcomes at a level of 77-84% </w:t>
            </w:r>
            <w:r>
              <w:rPr>
                <w:rFonts w:asciiTheme="minorHAnsi" w:hAnsiTheme="minorHAnsi"/>
                <w:color w:val="000000"/>
              </w:rPr>
              <w:br/>
              <w:t xml:space="preserve"> </w:t>
            </w:r>
            <w:r w:rsidRPr="007745AC">
              <w:rPr>
                <w:rFonts w:asciiTheme="minorHAnsi" w:eastAsia="Arial" w:hAnsiTheme="minorHAnsi" w:cs="Arial"/>
                <w:b/>
                <w:bCs/>
                <w:i/>
                <w:iCs/>
              </w:rPr>
              <w:t xml:space="preserve">3.5 – the student achieved learning outcomes at a level of 69-76% </w:t>
            </w:r>
            <w:r>
              <w:rPr>
                <w:rFonts w:asciiTheme="minorHAnsi" w:hAnsiTheme="minorHAnsi"/>
                <w:color w:val="000000"/>
              </w:rPr>
              <w:br/>
              <w:t xml:space="preserve"> </w:t>
            </w:r>
            <w:r w:rsidRPr="007745AC">
              <w:rPr>
                <w:rFonts w:asciiTheme="minorHAnsi" w:eastAsia="Arial" w:hAnsiTheme="minorHAnsi" w:cs="Arial"/>
                <w:b/>
                <w:bCs/>
                <w:i/>
                <w:iCs/>
              </w:rPr>
              <w:t>3.0 – the student achieved learning outcomes at a  level of 60%-68%</w:t>
            </w:r>
          </w:p>
          <w:p w:rsidR="007745AC" w:rsidRPr="007745AC" w:rsidRDefault="007745AC" w:rsidP="007745AC">
            <w:pPr>
              <w:spacing w:line="242" w:lineRule="auto"/>
              <w:rPr>
                <w:rFonts w:asciiTheme="minorHAnsi" w:eastAsia="Arial" w:hAnsiTheme="minorHAnsi" w:cs="Arial"/>
                <w:b/>
                <w:bCs/>
                <w:i/>
                <w:iCs/>
              </w:rPr>
            </w:pPr>
            <w:r>
              <w:rPr>
                <w:rFonts w:asciiTheme="minorHAnsi" w:eastAsia="Arial" w:hAnsiTheme="minorHAnsi" w:cs="Arial"/>
                <w:b/>
                <w:bCs/>
                <w:i/>
                <w:iCs/>
              </w:rPr>
              <w:t xml:space="preserve"> </w:t>
            </w:r>
            <w:r w:rsidRPr="007745AC">
              <w:rPr>
                <w:rFonts w:asciiTheme="minorHAnsi" w:eastAsia="Arial" w:hAnsiTheme="minorHAnsi" w:cs="Arial"/>
                <w:b/>
                <w:bCs/>
                <w:i/>
                <w:iCs/>
              </w:rPr>
              <w:t>2.0 – the student achieved learning outcomes at a level lower than 60%</w:t>
            </w:r>
          </w:p>
          <w:p w:rsidR="007745AC" w:rsidRPr="007745AC" w:rsidRDefault="007745AC" w:rsidP="007745AC">
            <w:pPr>
              <w:pBdr>
                <w:top w:val="nil"/>
                <w:left w:val="nil"/>
                <w:bottom w:val="nil"/>
                <w:right w:val="nil"/>
                <w:between w:val="nil"/>
              </w:pBdr>
              <w:spacing w:before="12"/>
              <w:rPr>
                <w:rFonts w:asciiTheme="minorHAnsi" w:eastAsia="Arial" w:hAnsiTheme="minorHAnsi" w:cs="Arial"/>
                <w:b/>
                <w:bCs/>
                <w:i/>
                <w:iCs/>
                <w:color w:val="000000"/>
              </w:rPr>
            </w:pPr>
          </w:p>
          <w:p w:rsidR="007745AC" w:rsidRPr="007745AC" w:rsidRDefault="007745AC" w:rsidP="007745AC">
            <w:pPr>
              <w:spacing w:line="249" w:lineRule="auto"/>
              <w:rPr>
                <w:rFonts w:asciiTheme="minorHAnsi" w:hAnsiTheme="minorHAnsi"/>
              </w:rPr>
            </w:pPr>
          </w:p>
          <w:p w:rsidR="001C28B6" w:rsidRPr="007745AC" w:rsidRDefault="001C28B6">
            <w:pPr>
              <w:pBdr>
                <w:top w:val="nil"/>
                <w:left w:val="nil"/>
                <w:bottom w:val="nil"/>
                <w:right w:val="nil"/>
                <w:between w:val="nil"/>
              </w:pBdr>
              <w:spacing w:before="146"/>
              <w:ind w:left="149"/>
              <w:rPr>
                <w:rFonts w:asciiTheme="minorHAnsi" w:hAnsiTheme="minorHAnsi"/>
                <w:color w:val="000000"/>
              </w:rPr>
            </w:pPr>
          </w:p>
        </w:tc>
      </w:tr>
    </w:tbl>
    <w:p w:rsidR="001C28B6" w:rsidRPr="007745AC" w:rsidRDefault="001C28B6">
      <w:pPr>
        <w:pBdr>
          <w:top w:val="nil"/>
          <w:left w:val="nil"/>
          <w:bottom w:val="nil"/>
          <w:right w:val="nil"/>
          <w:between w:val="nil"/>
        </w:pBdr>
        <w:ind w:left="110"/>
        <w:rPr>
          <w:rFonts w:asciiTheme="minorHAnsi" w:hAnsiTheme="minorHAnsi"/>
          <w:color w:val="000000"/>
        </w:rPr>
        <w:sectPr w:rsidR="001C28B6" w:rsidRPr="007745AC">
          <w:type w:val="continuous"/>
          <w:pgSz w:w="11910" w:h="16840"/>
          <w:pgMar w:top="1100" w:right="992" w:bottom="280" w:left="992" w:header="708" w:footer="708" w:gutter="0"/>
          <w:cols w:space="708"/>
        </w:sectPr>
      </w:pPr>
    </w:p>
    <w:p w:rsidR="001C28B6" w:rsidRPr="007745AC" w:rsidRDefault="001C28B6">
      <w:pPr>
        <w:pBdr>
          <w:top w:val="nil"/>
          <w:left w:val="nil"/>
          <w:bottom w:val="nil"/>
          <w:right w:val="nil"/>
          <w:between w:val="nil"/>
        </w:pBdr>
        <w:spacing w:line="276" w:lineRule="auto"/>
        <w:rPr>
          <w:rFonts w:asciiTheme="minorHAnsi" w:hAnsiTheme="minorHAnsi"/>
          <w:color w:val="000000"/>
        </w:rPr>
        <w:sectPr w:rsidR="001C28B6" w:rsidRPr="007745AC">
          <w:type w:val="continuous"/>
          <w:pgSz w:w="11910" w:h="16840"/>
          <w:pgMar w:top="1100" w:right="992" w:bottom="280" w:left="992" w:header="708" w:footer="708" w:gutter="0"/>
          <w:cols w:space="708"/>
        </w:sectPr>
      </w:pPr>
    </w:p>
    <w:p w:rsidR="001C28B6" w:rsidRPr="007745AC" w:rsidRDefault="001C28B6">
      <w:pPr>
        <w:pBdr>
          <w:top w:val="nil"/>
          <w:left w:val="nil"/>
          <w:bottom w:val="nil"/>
          <w:right w:val="nil"/>
          <w:between w:val="nil"/>
        </w:pBdr>
        <w:spacing w:line="276" w:lineRule="auto"/>
        <w:rPr>
          <w:rFonts w:asciiTheme="minorHAnsi" w:hAnsiTheme="minorHAnsi"/>
          <w:color w:val="000000"/>
        </w:rPr>
      </w:pPr>
    </w:p>
    <w:p w:rsidR="001C28B6" w:rsidRPr="007745AC" w:rsidRDefault="001C28B6">
      <w:pPr>
        <w:pBdr>
          <w:top w:val="nil"/>
          <w:left w:val="nil"/>
          <w:bottom w:val="nil"/>
          <w:right w:val="nil"/>
          <w:between w:val="nil"/>
        </w:pBdr>
        <w:spacing w:before="14"/>
        <w:rPr>
          <w:rFonts w:asciiTheme="minorHAnsi" w:hAnsiTheme="minorHAnsi"/>
          <w:b/>
          <w:bCs/>
          <w:color w:val="000000"/>
        </w:rPr>
      </w:pPr>
    </w:p>
    <w:p w:rsidR="001C28B6" w:rsidRPr="007745AC" w:rsidRDefault="00B31812">
      <w:pPr>
        <w:pStyle w:val="Nagwek1"/>
        <w:numPr>
          <w:ilvl w:val="0"/>
          <w:numId w:val="9"/>
        </w:numPr>
        <w:tabs>
          <w:tab w:val="left" w:pos="390"/>
          <w:tab w:val="left" w:pos="424"/>
        </w:tabs>
        <w:ind w:left="424" w:right="147" w:hanging="284"/>
        <w:rPr>
          <w:rFonts w:asciiTheme="minorHAnsi" w:hAnsiTheme="minorHAnsi"/>
          <w:sz w:val="22"/>
          <w:szCs w:val="22"/>
        </w:rPr>
      </w:pPr>
      <w:r w:rsidRPr="007745AC">
        <w:rPr>
          <w:rFonts w:asciiTheme="minorHAnsi" w:hAnsiTheme="minorHAnsi"/>
          <w:sz w:val="22"/>
          <w:szCs w:val="22"/>
        </w:rPr>
        <w:t>TOTAL STUDENT WORKLOAD REQUIRED TO ACHIEVE THE INTENDED LEARNING OUTCOMES IN HOURS AND ECTS POINTS</w:t>
      </w:r>
    </w:p>
    <w:p w:rsidR="001C28B6" w:rsidRPr="007745AC" w:rsidRDefault="001C28B6">
      <w:pPr>
        <w:pBdr>
          <w:top w:val="nil"/>
          <w:left w:val="nil"/>
          <w:bottom w:val="nil"/>
          <w:right w:val="nil"/>
          <w:between w:val="nil"/>
        </w:pBdr>
        <w:spacing w:before="51"/>
        <w:rPr>
          <w:rFonts w:asciiTheme="minorHAnsi" w:hAnsiTheme="minorHAnsi"/>
          <w:b/>
          <w:bCs/>
          <w:color w:val="000000"/>
        </w:rPr>
      </w:pPr>
    </w:p>
    <w:p w:rsidR="00331ADD" w:rsidRPr="007745AC" w:rsidRDefault="00331ADD" w:rsidP="00331ADD">
      <w:pPr>
        <w:pStyle w:val="Punktygwne"/>
        <w:spacing w:before="0" w:after="0"/>
        <w:rPr>
          <w:rFonts w:asciiTheme="minorHAnsi" w:hAnsiTheme="minorHAnsi" w:cs="Tahoma"/>
          <w:b w:val="0"/>
          <w:smallCaps w:val="0"/>
          <w:color w:val="auto"/>
          <w:sz w:val="22"/>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375"/>
        <w:gridCol w:w="4375"/>
      </w:tblGrid>
      <w:tr w:rsidR="00331ADD" w:rsidRPr="007745AC" w:rsidTr="002F00D4">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jc w:val="center"/>
              <w:rPr>
                <w:rFonts w:asciiTheme="minorHAnsi" w:hAnsiTheme="minorHAnsi" w:cs="Tahoma"/>
                <w:b w:val="0"/>
                <w:smallCaps w:val="0"/>
                <w:color w:val="auto"/>
                <w:sz w:val="22"/>
                <w:lang w:val="en-GB" w:eastAsia="pl-PL"/>
              </w:rPr>
            </w:pPr>
            <w:r w:rsidRPr="007745AC">
              <w:rPr>
                <w:rFonts w:asciiTheme="minorHAnsi" w:hAnsiTheme="minorHAnsi" w:cs="Tahoma"/>
                <w:b w:val="0"/>
                <w:smallCaps w:val="0"/>
                <w:color w:val="auto"/>
                <w:sz w:val="22"/>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jc w:val="center"/>
              <w:rPr>
                <w:rFonts w:asciiTheme="minorHAnsi" w:hAnsiTheme="minorHAnsi" w:cs="Tahoma"/>
                <w:b w:val="0"/>
                <w:smallCaps w:val="0"/>
                <w:color w:val="auto"/>
                <w:sz w:val="22"/>
                <w:lang w:val="en-US" w:eastAsia="pl-PL"/>
              </w:rPr>
            </w:pPr>
            <w:r w:rsidRPr="007745AC">
              <w:rPr>
                <w:rFonts w:asciiTheme="minorHAnsi" w:hAnsiTheme="minorHAnsi" w:cs="Tahoma"/>
                <w:b w:val="0"/>
                <w:smallCaps w:val="0"/>
                <w:color w:val="auto"/>
                <w:sz w:val="22"/>
                <w:lang w:val="en-US" w:eastAsia="pl-PL"/>
              </w:rPr>
              <w:t>Number of hours</w:t>
            </w:r>
          </w:p>
        </w:tc>
      </w:tr>
      <w:tr w:rsidR="00331ADD" w:rsidRPr="007745AC" w:rsidTr="002F00D4">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auto"/>
                <w:sz w:val="22"/>
                <w:lang w:eastAsia="pl-PL"/>
              </w:rPr>
            </w:pPr>
            <w:r w:rsidRPr="007745AC">
              <w:rPr>
                <w:rFonts w:asciiTheme="minorHAnsi" w:hAnsiTheme="minorHAnsi" w:cs="Tahoma"/>
                <w:b w:val="0"/>
                <w:smallCaps w:val="0"/>
                <w:color w:val="auto"/>
                <w:sz w:val="22"/>
                <w:lang w:eastAsia="pl-PL"/>
              </w:rPr>
              <w:t>Course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FF0000"/>
                <w:sz w:val="22"/>
                <w:lang w:eastAsia="pl-PL"/>
              </w:rPr>
            </w:pPr>
            <w:r w:rsidRPr="007745AC">
              <w:rPr>
                <w:rFonts w:asciiTheme="minorHAnsi" w:hAnsiTheme="minorHAnsi" w:cs="Tahoma"/>
                <w:b w:val="0"/>
                <w:smallCaps w:val="0"/>
                <w:color w:val="FF0000"/>
                <w:sz w:val="22"/>
                <w:lang w:eastAsia="pl-PL"/>
              </w:rPr>
              <w:t>30</w:t>
            </w:r>
          </w:p>
        </w:tc>
      </w:tr>
      <w:tr w:rsidR="00331ADD" w:rsidRPr="007745AC" w:rsidTr="002F00D4">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auto"/>
                <w:sz w:val="22"/>
                <w:lang w:val="en-US" w:eastAsia="pl-PL"/>
              </w:rPr>
            </w:pPr>
            <w:r w:rsidRPr="007745AC">
              <w:rPr>
                <w:rFonts w:asciiTheme="minorHAnsi" w:hAnsiTheme="minorHAnsi" w:cs="Tahoma"/>
                <w:b w:val="0"/>
                <w:smallCaps w:val="0"/>
                <w:color w:val="auto"/>
                <w:sz w:val="22"/>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FF0000"/>
                <w:sz w:val="22"/>
                <w:lang w:val="en-US" w:eastAsia="pl-PL"/>
              </w:rPr>
            </w:pPr>
            <w:r w:rsidRPr="007745AC">
              <w:rPr>
                <w:rFonts w:asciiTheme="minorHAnsi" w:hAnsiTheme="minorHAnsi" w:cs="Tahoma"/>
                <w:b w:val="0"/>
                <w:smallCaps w:val="0"/>
                <w:color w:val="FF0000"/>
                <w:sz w:val="22"/>
                <w:lang w:val="en-US" w:eastAsia="pl-PL"/>
              </w:rPr>
              <w:t>10</w:t>
            </w:r>
          </w:p>
        </w:tc>
      </w:tr>
      <w:tr w:rsidR="00331ADD" w:rsidRPr="007745AC" w:rsidTr="002F00D4">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auto"/>
                <w:sz w:val="22"/>
                <w:lang w:val="en-US" w:eastAsia="pl-PL"/>
              </w:rPr>
            </w:pPr>
            <w:r w:rsidRPr="007745AC">
              <w:rPr>
                <w:rFonts w:asciiTheme="minorHAnsi" w:hAnsiTheme="minorHAnsi" w:cs="Tahoma"/>
                <w:b w:val="0"/>
                <w:smallCaps w:val="0"/>
                <w:color w:val="auto"/>
                <w:sz w:val="22"/>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FF0000"/>
                <w:sz w:val="22"/>
                <w:lang w:val="en-US" w:eastAsia="pl-PL"/>
              </w:rPr>
            </w:pPr>
            <w:r w:rsidRPr="007745AC">
              <w:rPr>
                <w:rFonts w:asciiTheme="minorHAnsi" w:hAnsiTheme="minorHAnsi" w:cs="Tahoma"/>
                <w:b w:val="0"/>
                <w:smallCaps w:val="0"/>
                <w:color w:val="FF0000"/>
                <w:sz w:val="22"/>
                <w:lang w:val="en-US" w:eastAsia="pl-PL"/>
              </w:rPr>
              <w:t>10</w:t>
            </w:r>
          </w:p>
        </w:tc>
      </w:tr>
      <w:tr w:rsidR="00331ADD" w:rsidRPr="007745AC" w:rsidTr="002F00D4">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auto"/>
                <w:sz w:val="22"/>
                <w:lang w:val="en-GB" w:eastAsia="pl-PL"/>
              </w:rPr>
            </w:pPr>
            <w:r w:rsidRPr="007745AC">
              <w:rPr>
                <w:rFonts w:asciiTheme="minorHAnsi" w:hAnsiTheme="minorHAnsi" w:cs="Tahoma"/>
                <w:b w:val="0"/>
                <w:smallCaps w:val="0"/>
                <w:color w:val="auto"/>
                <w:sz w:val="22"/>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FF0000"/>
                <w:sz w:val="22"/>
                <w:lang w:val="en-GB" w:eastAsia="pl-PL"/>
              </w:rPr>
            </w:pPr>
            <w:r w:rsidRPr="007745AC">
              <w:rPr>
                <w:rFonts w:asciiTheme="minorHAnsi" w:hAnsiTheme="minorHAnsi" w:cs="Tahoma"/>
                <w:b w:val="0"/>
                <w:smallCaps w:val="0"/>
                <w:color w:val="FF0000"/>
                <w:sz w:val="22"/>
                <w:lang w:val="en-GB" w:eastAsia="pl-PL"/>
              </w:rPr>
              <w:t>50</w:t>
            </w:r>
          </w:p>
        </w:tc>
      </w:tr>
      <w:tr w:rsidR="00331ADD" w:rsidRPr="007745AC" w:rsidTr="002F00D4">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auto"/>
                <w:sz w:val="22"/>
                <w:lang w:val="en-GB" w:eastAsia="pl-PL"/>
              </w:rPr>
            </w:pPr>
            <w:r w:rsidRPr="007745AC">
              <w:rPr>
                <w:rFonts w:asciiTheme="minorHAnsi" w:hAnsiTheme="minorHAnsi" w:cs="Tahoma"/>
                <w:b w:val="0"/>
                <w:smallCaps w:val="0"/>
                <w:color w:val="auto"/>
                <w:sz w:val="22"/>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331ADD" w:rsidRPr="007745AC" w:rsidRDefault="00331ADD" w:rsidP="002F00D4">
            <w:pPr>
              <w:pStyle w:val="Punktygwne"/>
              <w:spacing w:before="0" w:after="0"/>
              <w:rPr>
                <w:rFonts w:asciiTheme="minorHAnsi" w:hAnsiTheme="minorHAnsi" w:cs="Tahoma"/>
                <w:b w:val="0"/>
                <w:smallCaps w:val="0"/>
                <w:color w:val="FF0000"/>
                <w:sz w:val="22"/>
                <w:lang w:val="en-GB" w:eastAsia="pl-PL"/>
              </w:rPr>
            </w:pPr>
            <w:r w:rsidRPr="007745AC">
              <w:rPr>
                <w:rFonts w:asciiTheme="minorHAnsi" w:hAnsiTheme="minorHAnsi" w:cs="Tahoma"/>
                <w:b w:val="0"/>
                <w:smallCaps w:val="0"/>
                <w:color w:val="FF0000"/>
                <w:sz w:val="22"/>
                <w:lang w:val="en-GB" w:eastAsia="pl-PL"/>
              </w:rPr>
              <w:t>?</w:t>
            </w:r>
          </w:p>
        </w:tc>
      </w:tr>
    </w:tbl>
    <w:p w:rsidR="00331ADD" w:rsidRPr="007745AC" w:rsidRDefault="00331ADD" w:rsidP="00331ADD">
      <w:pPr>
        <w:pStyle w:val="Punktygwne"/>
        <w:spacing w:before="0" w:after="0"/>
        <w:ind w:firstLine="708"/>
        <w:rPr>
          <w:rFonts w:asciiTheme="minorHAnsi" w:hAnsiTheme="minorHAnsi" w:cs="Tahoma"/>
          <w:b w:val="0"/>
          <w:smallCaps w:val="0"/>
          <w:color w:val="auto"/>
          <w:sz w:val="22"/>
          <w:lang w:val="en-US"/>
        </w:rPr>
      </w:pPr>
      <w:r w:rsidRPr="007745AC">
        <w:rPr>
          <w:rFonts w:asciiTheme="minorHAnsi" w:hAnsiTheme="minorHAnsi" w:cs="Tahoma"/>
          <w:b w:val="0"/>
          <w:smallCaps w:val="0"/>
          <w:color w:val="auto"/>
          <w:sz w:val="22"/>
          <w:lang w:val="en-US"/>
        </w:rPr>
        <w:t>* One ECTS point corresponds to 25-30 hours of total student workload</w:t>
      </w:r>
    </w:p>
    <w:p w:rsidR="00331ADD" w:rsidRPr="007745AC" w:rsidRDefault="00331ADD" w:rsidP="00331ADD">
      <w:pPr>
        <w:pStyle w:val="Punktygwne"/>
        <w:spacing w:before="0" w:after="0"/>
        <w:rPr>
          <w:rFonts w:asciiTheme="minorHAnsi" w:hAnsiTheme="minorHAnsi" w:cs="Tahoma"/>
          <w:smallCaps w:val="0"/>
          <w:color w:val="auto"/>
          <w:sz w:val="22"/>
          <w:lang w:val="en-GB"/>
        </w:rPr>
      </w:pPr>
    </w:p>
    <w:p w:rsidR="001C28B6" w:rsidRPr="007745AC" w:rsidRDefault="00B31812">
      <w:pPr>
        <w:pStyle w:val="Nagwek1"/>
        <w:numPr>
          <w:ilvl w:val="0"/>
          <w:numId w:val="9"/>
        </w:numPr>
        <w:tabs>
          <w:tab w:val="left" w:pos="391"/>
        </w:tabs>
        <w:spacing w:before="292"/>
        <w:rPr>
          <w:rFonts w:asciiTheme="minorHAnsi" w:hAnsiTheme="minorHAnsi"/>
          <w:sz w:val="22"/>
          <w:szCs w:val="22"/>
        </w:rPr>
      </w:pPr>
      <w:r w:rsidRPr="007745AC">
        <w:rPr>
          <w:rFonts w:asciiTheme="minorHAnsi" w:hAnsiTheme="minorHAnsi"/>
          <w:sz w:val="22"/>
          <w:szCs w:val="22"/>
        </w:rPr>
        <w:t>Internships related to the course/module</w:t>
      </w:r>
    </w:p>
    <w:p w:rsidR="001C28B6" w:rsidRPr="007745AC" w:rsidRDefault="001C28B6">
      <w:pPr>
        <w:pBdr>
          <w:top w:val="nil"/>
          <w:left w:val="nil"/>
          <w:bottom w:val="nil"/>
          <w:right w:val="nil"/>
          <w:between w:val="nil"/>
        </w:pBdr>
        <w:spacing w:before="52"/>
        <w:rPr>
          <w:rFonts w:asciiTheme="minorHAnsi" w:hAnsiTheme="minorHAnsi"/>
          <w:b/>
          <w:bCs/>
          <w:color w:val="000000"/>
        </w:rPr>
      </w:pPr>
    </w:p>
    <w:tbl>
      <w:tblPr>
        <w:tblStyle w:val="aff1"/>
        <w:tblW w:w="8536" w:type="dxa"/>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4991"/>
      </w:tblGrid>
      <w:tr w:rsidR="001C28B6" w:rsidRPr="007745AC">
        <w:trPr>
          <w:trHeight w:val="395"/>
        </w:trPr>
        <w:tc>
          <w:tcPr>
            <w:tcW w:w="3545" w:type="dxa"/>
          </w:tcPr>
          <w:p w:rsidR="001C28B6" w:rsidRPr="007745AC" w:rsidRDefault="00B31812">
            <w:pPr>
              <w:widowControl/>
              <w:pBdr>
                <w:top w:val="nil"/>
                <w:left w:val="nil"/>
                <w:bottom w:val="nil"/>
                <w:right w:val="nil"/>
                <w:between w:val="nil"/>
              </w:pBdr>
              <w:spacing w:line="256" w:lineRule="auto"/>
              <w:rPr>
                <w:rFonts w:asciiTheme="minorHAnsi" w:eastAsia="Corbel" w:hAnsiTheme="minorHAnsi" w:cs="Corbel"/>
                <w:smallCaps/>
                <w:color w:val="000000"/>
              </w:rPr>
            </w:pPr>
            <w:r w:rsidRPr="007745AC">
              <w:rPr>
                <w:rFonts w:asciiTheme="minorHAnsi" w:eastAsia="Corbel" w:hAnsiTheme="minorHAnsi" w:cs="Corbel"/>
                <w:smallCaps/>
                <w:color w:val="000000"/>
              </w:rPr>
              <w:t>Number of hours</w:t>
            </w:r>
          </w:p>
          <w:p w:rsidR="001C28B6" w:rsidRPr="007745AC" w:rsidRDefault="001C28B6">
            <w:pPr>
              <w:widowControl/>
              <w:pBdr>
                <w:top w:val="nil"/>
                <w:left w:val="nil"/>
                <w:bottom w:val="nil"/>
                <w:right w:val="nil"/>
                <w:between w:val="nil"/>
              </w:pBdr>
              <w:spacing w:line="256" w:lineRule="auto"/>
              <w:rPr>
                <w:rFonts w:asciiTheme="minorHAnsi" w:eastAsia="Corbel" w:hAnsiTheme="minorHAnsi" w:cs="Corbel"/>
                <w:smallCaps/>
                <w:color w:val="000000"/>
              </w:rPr>
            </w:pPr>
          </w:p>
        </w:tc>
        <w:tc>
          <w:tcPr>
            <w:tcW w:w="4991" w:type="dxa"/>
          </w:tcPr>
          <w:p w:rsidR="001C28B6" w:rsidRPr="007745AC" w:rsidRDefault="00331ADD">
            <w:pPr>
              <w:pBdr>
                <w:top w:val="nil"/>
                <w:left w:val="nil"/>
                <w:bottom w:val="nil"/>
                <w:right w:val="nil"/>
                <w:between w:val="nil"/>
              </w:pBdr>
              <w:jc w:val="center"/>
              <w:rPr>
                <w:rFonts w:asciiTheme="minorHAnsi" w:eastAsia="Times New Roman" w:hAnsiTheme="minorHAnsi" w:cs="Times New Roman"/>
                <w:color w:val="000000"/>
              </w:rPr>
            </w:pPr>
            <w:r w:rsidRPr="007745AC">
              <w:rPr>
                <w:rFonts w:asciiTheme="minorHAnsi" w:eastAsia="Times New Roman" w:hAnsiTheme="minorHAnsi" w:cs="Times New Roman"/>
                <w:color w:val="000000"/>
              </w:rPr>
              <w:t>0</w:t>
            </w:r>
          </w:p>
        </w:tc>
      </w:tr>
      <w:tr w:rsidR="001C28B6" w:rsidRPr="007745AC">
        <w:trPr>
          <w:trHeight w:val="587"/>
        </w:trPr>
        <w:tc>
          <w:tcPr>
            <w:tcW w:w="3545" w:type="dxa"/>
          </w:tcPr>
          <w:p w:rsidR="001C28B6" w:rsidRPr="007745AC" w:rsidRDefault="00B31812">
            <w:pPr>
              <w:widowControl/>
              <w:pBdr>
                <w:top w:val="nil"/>
                <w:left w:val="nil"/>
                <w:bottom w:val="nil"/>
                <w:right w:val="nil"/>
                <w:between w:val="nil"/>
              </w:pBdr>
              <w:spacing w:line="256" w:lineRule="auto"/>
              <w:rPr>
                <w:rFonts w:asciiTheme="minorHAnsi" w:eastAsia="Corbel" w:hAnsiTheme="minorHAnsi" w:cs="Corbel"/>
                <w:smallCaps/>
                <w:color w:val="000000"/>
              </w:rPr>
            </w:pPr>
            <w:r w:rsidRPr="007745AC">
              <w:rPr>
                <w:rFonts w:asciiTheme="minorHAnsi" w:eastAsia="Corbel" w:hAnsiTheme="minorHAnsi" w:cs="Corbel"/>
                <w:smallCaps/>
                <w:color w:val="000000"/>
              </w:rPr>
              <w:t>Internship regulations and procedures</w:t>
            </w:r>
          </w:p>
        </w:tc>
        <w:tc>
          <w:tcPr>
            <w:tcW w:w="4991" w:type="dxa"/>
          </w:tcPr>
          <w:p w:rsidR="001C28B6" w:rsidRPr="007745AC" w:rsidRDefault="00331ADD">
            <w:pPr>
              <w:pBdr>
                <w:top w:val="nil"/>
                <w:left w:val="nil"/>
                <w:bottom w:val="nil"/>
                <w:right w:val="nil"/>
                <w:between w:val="nil"/>
              </w:pBdr>
              <w:rPr>
                <w:rFonts w:asciiTheme="minorHAnsi" w:eastAsia="Times New Roman" w:hAnsiTheme="minorHAnsi" w:cs="Times New Roman"/>
                <w:color w:val="000000"/>
              </w:rPr>
            </w:pPr>
            <w:r w:rsidRPr="007745AC">
              <w:rPr>
                <w:rFonts w:asciiTheme="minorHAnsi" w:eastAsia="Times New Roman" w:hAnsiTheme="minorHAnsi" w:cs="Times New Roman"/>
                <w:color w:val="000000"/>
              </w:rPr>
              <w:t xml:space="preserve"> ----------------------------------------------------------------</w:t>
            </w:r>
          </w:p>
        </w:tc>
      </w:tr>
    </w:tbl>
    <w:p w:rsidR="001C28B6" w:rsidRPr="007745AC" w:rsidRDefault="001C28B6">
      <w:pPr>
        <w:pBdr>
          <w:top w:val="nil"/>
          <w:left w:val="nil"/>
          <w:bottom w:val="nil"/>
          <w:right w:val="nil"/>
          <w:between w:val="nil"/>
        </w:pBdr>
        <w:rPr>
          <w:rFonts w:asciiTheme="minorHAnsi" w:hAnsiTheme="minorHAnsi"/>
          <w:b/>
          <w:bCs/>
          <w:color w:val="000000"/>
        </w:rPr>
      </w:pPr>
    </w:p>
    <w:p w:rsidR="001C28B6" w:rsidRPr="007745AC" w:rsidRDefault="00B31812">
      <w:pPr>
        <w:numPr>
          <w:ilvl w:val="0"/>
          <w:numId w:val="9"/>
        </w:numPr>
        <w:pBdr>
          <w:top w:val="nil"/>
          <w:left w:val="nil"/>
          <w:bottom w:val="nil"/>
          <w:right w:val="nil"/>
          <w:between w:val="nil"/>
        </w:pBdr>
        <w:tabs>
          <w:tab w:val="left" w:pos="376"/>
        </w:tabs>
        <w:rPr>
          <w:rFonts w:asciiTheme="minorHAnsi" w:hAnsiTheme="minorHAnsi"/>
          <w:b/>
          <w:bCs/>
          <w:color w:val="000000"/>
        </w:rPr>
      </w:pPr>
      <w:r w:rsidRPr="007745AC">
        <w:rPr>
          <w:rFonts w:asciiTheme="minorHAnsi" w:hAnsiTheme="minorHAnsi"/>
          <w:b/>
          <w:bCs/>
          <w:color w:val="000000"/>
        </w:rPr>
        <w:t>Instructional materials</w:t>
      </w:r>
    </w:p>
    <w:p w:rsidR="00331ADD" w:rsidRPr="007745AC" w:rsidRDefault="00331ADD" w:rsidP="00331ADD">
      <w:pPr>
        <w:pBdr>
          <w:top w:val="nil"/>
          <w:left w:val="nil"/>
          <w:bottom w:val="nil"/>
          <w:right w:val="nil"/>
          <w:between w:val="nil"/>
        </w:pBdr>
        <w:tabs>
          <w:tab w:val="left" w:pos="376"/>
        </w:tabs>
        <w:rPr>
          <w:rFonts w:asciiTheme="minorHAnsi" w:hAnsiTheme="minorHAnsi"/>
          <w:b/>
          <w:bCs/>
          <w:color w:val="000000"/>
        </w:rPr>
      </w:pPr>
    </w:p>
    <w:tbl>
      <w:tblPr>
        <w:tblStyle w:val="Tabela-Siatka"/>
        <w:tblW w:w="0" w:type="auto"/>
        <w:tblLook w:val="04A0" w:firstRow="1" w:lastRow="0" w:firstColumn="1" w:lastColumn="0" w:noHBand="0" w:noVBand="1"/>
      </w:tblPr>
      <w:tblGrid>
        <w:gridCol w:w="9916"/>
      </w:tblGrid>
      <w:tr w:rsidR="00331ADD" w:rsidRPr="007745AC" w:rsidTr="00331ADD">
        <w:tc>
          <w:tcPr>
            <w:tcW w:w="9916" w:type="dxa"/>
          </w:tcPr>
          <w:p w:rsidR="00331ADD" w:rsidRPr="007745AC" w:rsidRDefault="00331ADD" w:rsidP="00331ADD">
            <w:pPr>
              <w:spacing w:line="292" w:lineRule="auto"/>
              <w:ind w:left="105" w:firstLine="105"/>
              <w:textDirection w:val="btLr"/>
              <w:rPr>
                <w:rFonts w:asciiTheme="minorHAnsi" w:hAnsiTheme="minorHAnsi"/>
                <w:color w:val="000000"/>
              </w:rPr>
            </w:pPr>
            <w:r w:rsidRPr="007745AC">
              <w:rPr>
                <w:rFonts w:asciiTheme="minorHAnsi" w:hAnsiTheme="minorHAnsi"/>
                <w:color w:val="000000"/>
              </w:rPr>
              <w:t>Compulsory literature:</w:t>
            </w:r>
          </w:p>
          <w:p w:rsidR="00331ADD" w:rsidRPr="007745AC" w:rsidRDefault="00331ADD" w:rsidP="007745AC">
            <w:pPr>
              <w:pStyle w:val="Akapitzlist"/>
              <w:numPr>
                <w:ilvl w:val="0"/>
                <w:numId w:val="16"/>
              </w:numPr>
              <w:spacing w:line="292" w:lineRule="auto"/>
              <w:textDirection w:val="btLr"/>
              <w:rPr>
                <w:rFonts w:asciiTheme="minorHAnsi" w:hAnsiTheme="minorHAnsi"/>
                <w:smallCaps/>
                <w:color w:val="000000"/>
              </w:rPr>
            </w:pPr>
            <w:r w:rsidRPr="007745AC">
              <w:rPr>
                <w:rFonts w:asciiTheme="minorHAnsi" w:hAnsiTheme="minorHAnsi"/>
                <w:smallCaps/>
                <w:color w:val="000000"/>
              </w:rPr>
              <w:t>Walewska E. (ed.): Fundamentals of Surgical Nursing. 2nd revised edition. PZWL Medical Publishing House, Warsaw 2021.</w:t>
            </w:r>
          </w:p>
          <w:p w:rsidR="00331ADD" w:rsidRPr="007745AC" w:rsidRDefault="00331ADD" w:rsidP="007745AC">
            <w:pPr>
              <w:pStyle w:val="Akapitzlist"/>
              <w:numPr>
                <w:ilvl w:val="0"/>
                <w:numId w:val="16"/>
              </w:numPr>
              <w:spacing w:line="292" w:lineRule="auto"/>
              <w:textDirection w:val="btLr"/>
              <w:rPr>
                <w:rFonts w:asciiTheme="minorHAnsi" w:hAnsiTheme="minorHAnsi"/>
              </w:rPr>
            </w:pPr>
            <w:r w:rsidRPr="007745AC">
              <w:rPr>
                <w:rFonts w:asciiTheme="minorHAnsi" w:hAnsiTheme="minorHAnsi"/>
                <w:smallCaps/>
                <w:color w:val="000000"/>
              </w:rPr>
              <w:t>Ścisło L. (ed.): Surgical Nursing. PZWL Medical Publishing House, Warsaw</w:t>
            </w:r>
            <w:r w:rsidR="007745AC" w:rsidRPr="007745AC">
              <w:rPr>
                <w:rFonts w:asciiTheme="minorHAnsi" w:hAnsiTheme="minorHAnsi"/>
                <w:smallCaps/>
                <w:color w:val="000000"/>
              </w:rPr>
              <w:t xml:space="preserve"> </w:t>
            </w:r>
            <w:r w:rsidRPr="007745AC">
              <w:rPr>
                <w:rFonts w:asciiTheme="minorHAnsi" w:hAnsiTheme="minorHAnsi"/>
                <w:smallCaps/>
                <w:color w:val="000000"/>
              </w:rPr>
              <w:t>2023</w:t>
            </w:r>
            <w:r w:rsidR="007745AC" w:rsidRPr="007745AC">
              <w:rPr>
                <w:rFonts w:asciiTheme="minorHAnsi" w:hAnsiTheme="minorHAnsi"/>
                <w:smallCaps/>
                <w:color w:val="000000"/>
              </w:rPr>
              <w:t>.</w:t>
            </w:r>
          </w:p>
          <w:p w:rsidR="00331ADD" w:rsidRPr="007745AC" w:rsidRDefault="00331ADD" w:rsidP="007745AC">
            <w:pPr>
              <w:pStyle w:val="Akapitzlist"/>
              <w:numPr>
                <w:ilvl w:val="0"/>
                <w:numId w:val="16"/>
              </w:numPr>
              <w:spacing w:line="292" w:lineRule="auto"/>
              <w:textDirection w:val="btLr"/>
              <w:rPr>
                <w:rFonts w:asciiTheme="minorHAnsi" w:hAnsiTheme="minorHAnsi"/>
              </w:rPr>
            </w:pPr>
            <w:r w:rsidRPr="007745AC">
              <w:rPr>
                <w:rFonts w:asciiTheme="minorHAnsi" w:hAnsiTheme="minorHAnsi"/>
                <w:smallCaps/>
                <w:color w:val="000000"/>
              </w:rPr>
              <w:t>Noszczyk W. (ed.): Surgery. Volumes 1 and 2. PZWL, Warsaw 2023.</w:t>
            </w:r>
          </w:p>
          <w:p w:rsidR="00331ADD" w:rsidRPr="007745AC" w:rsidRDefault="00331ADD" w:rsidP="007745AC">
            <w:pPr>
              <w:pBdr>
                <w:top w:val="nil"/>
                <w:left w:val="nil"/>
                <w:bottom w:val="nil"/>
                <w:right w:val="nil"/>
                <w:between w:val="nil"/>
              </w:pBdr>
              <w:tabs>
                <w:tab w:val="left" w:pos="376"/>
              </w:tabs>
              <w:rPr>
                <w:rFonts w:asciiTheme="minorHAnsi" w:hAnsiTheme="minorHAnsi"/>
                <w:b/>
                <w:bCs/>
                <w:color w:val="000000"/>
              </w:rPr>
            </w:pPr>
          </w:p>
        </w:tc>
      </w:tr>
    </w:tbl>
    <w:p w:rsidR="00331ADD" w:rsidRPr="007745AC" w:rsidRDefault="00331ADD" w:rsidP="00331ADD">
      <w:pPr>
        <w:pBdr>
          <w:top w:val="nil"/>
          <w:left w:val="nil"/>
          <w:bottom w:val="nil"/>
          <w:right w:val="nil"/>
          <w:between w:val="nil"/>
        </w:pBdr>
        <w:tabs>
          <w:tab w:val="left" w:pos="376"/>
        </w:tabs>
        <w:rPr>
          <w:rFonts w:asciiTheme="minorHAnsi" w:hAnsiTheme="minorHAnsi"/>
          <w:b/>
          <w:bCs/>
          <w:color w:val="000000"/>
        </w:rPr>
      </w:pPr>
    </w:p>
    <w:p w:rsidR="00331ADD" w:rsidRPr="007745AC" w:rsidRDefault="00331ADD" w:rsidP="00331ADD">
      <w:pPr>
        <w:pBdr>
          <w:top w:val="nil"/>
          <w:left w:val="nil"/>
          <w:bottom w:val="nil"/>
          <w:right w:val="nil"/>
          <w:between w:val="nil"/>
        </w:pBdr>
        <w:tabs>
          <w:tab w:val="left" w:pos="376"/>
        </w:tabs>
        <w:rPr>
          <w:rFonts w:asciiTheme="minorHAnsi" w:hAnsiTheme="minorHAnsi"/>
          <w:b/>
          <w:bCs/>
          <w:color w:val="000000"/>
        </w:rPr>
      </w:pPr>
    </w:p>
    <w:p w:rsidR="001C28B6" w:rsidRPr="007745AC" w:rsidRDefault="00B31812">
      <w:pPr>
        <w:pBdr>
          <w:top w:val="nil"/>
          <w:left w:val="nil"/>
          <w:bottom w:val="nil"/>
          <w:right w:val="nil"/>
          <w:between w:val="nil"/>
        </w:pBdr>
        <w:spacing w:before="14"/>
        <w:rPr>
          <w:rFonts w:asciiTheme="minorHAnsi" w:hAnsiTheme="minorHAnsi"/>
          <w:color w:val="000000"/>
        </w:rPr>
      </w:pPr>
      <w:bookmarkStart w:id="1" w:name="_heading=h.ey6rc9v03qjw" w:colFirst="0" w:colLast="0"/>
      <w:bookmarkEnd w:id="1"/>
      <w:r w:rsidRPr="007745AC">
        <w:rPr>
          <w:rFonts w:asciiTheme="minorHAnsi" w:hAnsiTheme="minorHAnsi"/>
          <w:color w:val="000000"/>
        </w:rPr>
        <w:t>Approved by the Head of the Department or an authorised person</w:t>
      </w:r>
    </w:p>
    <w:sectPr w:rsidR="001C28B6" w:rsidRPr="007745AC">
      <w:pgSz w:w="11910" w:h="16840"/>
      <w:pgMar w:top="110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embedRegular r:id="rId1" w:fontKey="{EE3C80A3-B64F-49EB-A8FE-4D439E412B06}"/>
    <w:embedBold r:id="rId2" w:fontKey="{A381DA4C-8AB9-4B50-815E-ABD7F02263CD}"/>
    <w:embedItalic r:id="rId3" w:fontKey="{BB860D3C-CD30-4A03-800A-127DD07BC8CA}"/>
    <w:embedBoldItalic r:id="rId4" w:fontKey="{079C0F47-DD3F-49E2-A223-CA5125E0B116}"/>
  </w:font>
  <w:font w:name="Arimo">
    <w:charset w:val="00"/>
    <w:family w:val="auto"/>
    <w:pitch w:val="default"/>
    <w:embedRegular r:id="rId5" w:fontKey="{9D0B7C1E-5A9F-460F-AA1F-04A359DC4250}"/>
  </w:font>
  <w:font w:name="Noto Sans Symbols">
    <w:charset w:val="00"/>
    <w:family w:val="auto"/>
    <w:pitch w:val="default"/>
    <w:embedRegular r:id="rId6" w:fontKey="{82BBCE0C-FBA1-4BFB-B52E-DEDE7A85A4E4}"/>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7" w:fontKey="{F26A4708-53E2-4E71-9BA5-CDD82DCCC46B}"/>
  </w:font>
  <w:font w:name="Corbel">
    <w:panose1 w:val="020B0503020204020204"/>
    <w:charset w:val="EE"/>
    <w:family w:val="swiss"/>
    <w:pitch w:val="variable"/>
    <w:sig w:usb0="A00002EF" w:usb1="4000A44B" w:usb2="00000000" w:usb3="00000000" w:csb0="0000019F" w:csb1="00000000"/>
    <w:embedRegular r:id="rId8" w:fontKey="{634D40DF-AC25-4DB0-8878-461B0F4BE14F}"/>
    <w:embedItalic r:id="rId9" w:fontKey="{0A43FD5F-605E-462A-9461-ACD85D21E01B}"/>
  </w:font>
  <w:font w:name="Tahoma">
    <w:panose1 w:val="020B0604030504040204"/>
    <w:charset w:val="EE"/>
    <w:family w:val="swiss"/>
    <w:pitch w:val="variable"/>
    <w:sig w:usb0="E1002EFF" w:usb1="C000605B" w:usb2="00000029" w:usb3="00000000" w:csb0="000101FF" w:csb1="00000000"/>
    <w:embedRegular r:id="rId10" w:fontKey="{B368EC66-C9EF-42B8-A50B-F429C0CED4C6}"/>
  </w:font>
  <w:font w:name="Cambria">
    <w:panose1 w:val="02040503050406030204"/>
    <w:charset w:val="EE"/>
    <w:family w:val="roman"/>
    <w:pitch w:val="variable"/>
    <w:sig w:usb0="E00002FF" w:usb1="400004FF" w:usb2="00000000" w:usb3="00000000" w:csb0="0000019F" w:csb1="00000000"/>
    <w:embedRegular r:id="rId11" w:fontKey="{60EE1FE6-9CB2-4BC3-85D4-F0A8CAA835A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F77D2"/>
    <w:multiLevelType w:val="multilevel"/>
    <w:tmpl w:val="27CE6A30"/>
    <w:lvl w:ilvl="0">
      <w:start w:val="1"/>
      <w:numFmt w:val="decimal"/>
      <w:lvlText w:val="%1."/>
      <w:lvlJc w:val="left"/>
      <w:pPr>
        <w:ind w:left="366" w:hanging="226"/>
      </w:pPr>
      <w:rPr>
        <w:rFonts w:ascii="Calibri" w:eastAsia="Calibri" w:hAnsi="Calibri" w:cs="Calibri"/>
        <w:b/>
        <w:bCs/>
        <w:i w:val="0"/>
        <w:iCs w:val="0"/>
        <w:sz w:val="24"/>
        <w:szCs w:val="24"/>
      </w:rPr>
    </w:lvl>
    <w:lvl w:ilvl="1">
      <w:start w:val="1"/>
      <w:numFmt w:val="decimal"/>
      <w:lvlText w:val="%1.%2."/>
      <w:lvlJc w:val="left"/>
      <w:pPr>
        <w:ind w:left="801" w:hanging="377"/>
      </w:pPr>
      <w:rPr>
        <w:rFonts w:ascii="Calibri" w:eastAsia="Calibri" w:hAnsi="Calibri" w:cs="Calibri"/>
        <w:b/>
        <w:bCs/>
        <w:i w:val="0"/>
        <w:iCs w:val="0"/>
        <w:sz w:val="22"/>
        <w:szCs w:val="22"/>
      </w:rPr>
    </w:lvl>
    <w:lvl w:ilvl="2">
      <w:numFmt w:val="bullet"/>
      <w:lvlText w:val="☐"/>
      <w:lvlJc w:val="left"/>
      <w:pPr>
        <w:ind w:left="1103" w:hanging="255"/>
      </w:pPr>
      <w:rPr>
        <w:rFonts w:ascii="Arimo" w:eastAsia="Arimo" w:hAnsi="Arimo" w:cs="Arimo"/>
        <w:b w:val="0"/>
        <w:bCs w:val="0"/>
        <w:i w:val="0"/>
        <w:iCs w:val="0"/>
        <w:sz w:val="24"/>
        <w:szCs w:val="24"/>
      </w:rPr>
    </w:lvl>
    <w:lvl w:ilvl="3">
      <w:numFmt w:val="bullet"/>
      <w:lvlText w:val="•"/>
      <w:lvlJc w:val="left"/>
      <w:pPr>
        <w:ind w:left="2202" w:hanging="255"/>
      </w:pPr>
    </w:lvl>
    <w:lvl w:ilvl="4">
      <w:numFmt w:val="bullet"/>
      <w:lvlText w:val="•"/>
      <w:lvlJc w:val="left"/>
      <w:pPr>
        <w:ind w:left="3305" w:hanging="255"/>
      </w:pPr>
    </w:lvl>
    <w:lvl w:ilvl="5">
      <w:numFmt w:val="bullet"/>
      <w:lvlText w:val="•"/>
      <w:lvlJc w:val="left"/>
      <w:pPr>
        <w:ind w:left="4408" w:hanging="255"/>
      </w:pPr>
    </w:lvl>
    <w:lvl w:ilvl="6">
      <w:numFmt w:val="bullet"/>
      <w:lvlText w:val="•"/>
      <w:lvlJc w:val="left"/>
      <w:pPr>
        <w:ind w:left="5511" w:hanging="255"/>
      </w:pPr>
    </w:lvl>
    <w:lvl w:ilvl="7">
      <w:numFmt w:val="bullet"/>
      <w:lvlText w:val="•"/>
      <w:lvlJc w:val="left"/>
      <w:pPr>
        <w:ind w:left="6614" w:hanging="255"/>
      </w:pPr>
    </w:lvl>
    <w:lvl w:ilvl="8">
      <w:numFmt w:val="bullet"/>
      <w:lvlText w:val="•"/>
      <w:lvlJc w:val="left"/>
      <w:pPr>
        <w:ind w:left="7716" w:hanging="255"/>
      </w:pPr>
    </w:lvl>
  </w:abstractNum>
  <w:abstractNum w:abstractNumId="1" w15:restartNumberingAfterBreak="0">
    <w:nsid w:val="074806E3"/>
    <w:multiLevelType w:val="multilevel"/>
    <w:tmpl w:val="CEF874C4"/>
    <w:lvl w:ilvl="0">
      <w:numFmt w:val="bullet"/>
      <w:lvlText w:val="•"/>
      <w:lvlJc w:val="left"/>
      <w:pPr>
        <w:ind w:left="833" w:hanging="361"/>
      </w:pPr>
      <w:rPr>
        <w:rFonts w:ascii="Calibri" w:eastAsia="Calibri" w:hAnsi="Calibri" w:cs="Calibri"/>
        <w:b w:val="0"/>
        <w:bCs w:val="0"/>
        <w:i w:val="0"/>
        <w:iCs w:val="0"/>
        <w:sz w:val="22"/>
        <w:szCs w:val="22"/>
      </w:rPr>
    </w:lvl>
    <w:lvl w:ilvl="1">
      <w:numFmt w:val="bullet"/>
      <w:lvlText w:val="•"/>
      <w:lvlJc w:val="left"/>
      <w:pPr>
        <w:ind w:left="1637" w:hanging="361"/>
      </w:pPr>
    </w:lvl>
    <w:lvl w:ilvl="2">
      <w:numFmt w:val="bullet"/>
      <w:lvlText w:val="•"/>
      <w:lvlJc w:val="left"/>
      <w:pPr>
        <w:ind w:left="2435" w:hanging="361"/>
      </w:pPr>
    </w:lvl>
    <w:lvl w:ilvl="3">
      <w:numFmt w:val="bullet"/>
      <w:lvlText w:val="•"/>
      <w:lvlJc w:val="left"/>
      <w:pPr>
        <w:ind w:left="3233" w:hanging="361"/>
      </w:pPr>
    </w:lvl>
    <w:lvl w:ilvl="4">
      <w:numFmt w:val="bullet"/>
      <w:lvlText w:val="•"/>
      <w:lvlJc w:val="left"/>
      <w:pPr>
        <w:ind w:left="4030" w:hanging="361"/>
      </w:pPr>
    </w:lvl>
    <w:lvl w:ilvl="5">
      <w:numFmt w:val="bullet"/>
      <w:lvlText w:val="•"/>
      <w:lvlJc w:val="left"/>
      <w:pPr>
        <w:ind w:left="4828" w:hanging="361"/>
      </w:pPr>
    </w:lvl>
    <w:lvl w:ilvl="6">
      <w:numFmt w:val="bullet"/>
      <w:lvlText w:val="•"/>
      <w:lvlJc w:val="left"/>
      <w:pPr>
        <w:ind w:left="5626" w:hanging="361"/>
      </w:pPr>
    </w:lvl>
    <w:lvl w:ilvl="7">
      <w:numFmt w:val="bullet"/>
      <w:lvlText w:val="•"/>
      <w:lvlJc w:val="left"/>
      <w:pPr>
        <w:ind w:left="6423" w:hanging="361"/>
      </w:pPr>
    </w:lvl>
    <w:lvl w:ilvl="8">
      <w:numFmt w:val="bullet"/>
      <w:lvlText w:val="•"/>
      <w:lvlJc w:val="left"/>
      <w:pPr>
        <w:ind w:left="7221" w:hanging="361"/>
      </w:pPr>
    </w:lvl>
  </w:abstractNum>
  <w:abstractNum w:abstractNumId="2" w15:restartNumberingAfterBreak="0">
    <w:nsid w:val="0BCA7F1F"/>
    <w:multiLevelType w:val="multilevel"/>
    <w:tmpl w:val="4C3ADFDE"/>
    <w:lvl w:ilvl="0">
      <w:start w:val="2"/>
      <w:numFmt w:val="lowerLetter"/>
      <w:lvlText w:val="%1)"/>
      <w:lvlJc w:val="left"/>
      <w:pPr>
        <w:ind w:left="794" w:hanging="343"/>
      </w:pPr>
      <w:rPr>
        <w:rFonts w:ascii="Calibri" w:eastAsia="Calibri" w:hAnsi="Calibri" w:cs="Calibri"/>
        <w:b w:val="0"/>
        <w:bCs w:val="0"/>
        <w:i w:val="0"/>
        <w:iCs w:val="0"/>
        <w:sz w:val="24"/>
        <w:szCs w:val="24"/>
      </w:rPr>
    </w:lvl>
    <w:lvl w:ilvl="1">
      <w:numFmt w:val="bullet"/>
      <w:lvlText w:val="⮚"/>
      <w:lvlJc w:val="left"/>
      <w:pPr>
        <w:ind w:left="811" w:hanging="361"/>
      </w:pPr>
      <w:rPr>
        <w:rFonts w:ascii="Noto Sans Symbols" w:eastAsia="Noto Sans Symbols" w:hAnsi="Noto Sans Symbols" w:cs="Noto Sans Symbols"/>
        <w:b w:val="0"/>
        <w:bCs w:val="0"/>
        <w:i w:val="0"/>
        <w:iCs w:val="0"/>
        <w:sz w:val="24"/>
        <w:szCs w:val="24"/>
      </w:rPr>
    </w:lvl>
    <w:lvl w:ilvl="2">
      <w:numFmt w:val="bullet"/>
      <w:lvlText w:val="•"/>
      <w:lvlJc w:val="left"/>
      <w:pPr>
        <w:ind w:left="1830" w:hanging="361"/>
      </w:pPr>
    </w:lvl>
    <w:lvl w:ilvl="3">
      <w:numFmt w:val="bullet"/>
      <w:lvlText w:val="•"/>
      <w:lvlJc w:val="left"/>
      <w:pPr>
        <w:ind w:left="2840" w:hanging="361"/>
      </w:pPr>
    </w:lvl>
    <w:lvl w:ilvl="4">
      <w:numFmt w:val="bullet"/>
      <w:lvlText w:val="•"/>
      <w:lvlJc w:val="left"/>
      <w:pPr>
        <w:ind w:left="3850" w:hanging="361"/>
      </w:pPr>
    </w:lvl>
    <w:lvl w:ilvl="5">
      <w:numFmt w:val="bullet"/>
      <w:lvlText w:val="•"/>
      <w:lvlJc w:val="left"/>
      <w:pPr>
        <w:ind w:left="4861" w:hanging="361"/>
      </w:pPr>
    </w:lvl>
    <w:lvl w:ilvl="6">
      <w:numFmt w:val="bullet"/>
      <w:lvlText w:val="•"/>
      <w:lvlJc w:val="left"/>
      <w:pPr>
        <w:ind w:left="5871" w:hanging="361"/>
      </w:pPr>
    </w:lvl>
    <w:lvl w:ilvl="7">
      <w:numFmt w:val="bullet"/>
      <w:lvlText w:val="•"/>
      <w:lvlJc w:val="left"/>
      <w:pPr>
        <w:ind w:left="6881" w:hanging="361"/>
      </w:pPr>
    </w:lvl>
    <w:lvl w:ilvl="8">
      <w:numFmt w:val="bullet"/>
      <w:lvlText w:val="•"/>
      <w:lvlJc w:val="left"/>
      <w:pPr>
        <w:ind w:left="7891" w:hanging="361"/>
      </w:pPr>
    </w:lvl>
  </w:abstractNum>
  <w:abstractNum w:abstractNumId="3" w15:restartNumberingAfterBreak="0">
    <w:nsid w:val="0D553921"/>
    <w:multiLevelType w:val="hybridMultilevel"/>
    <w:tmpl w:val="0B0AE736"/>
    <w:lvl w:ilvl="0" w:tplc="D56C10E8">
      <w:start w:val="1"/>
      <w:numFmt w:val="decimal"/>
      <w:lvlText w:val="%1."/>
      <w:lvlJc w:val="left"/>
      <w:pPr>
        <w:ind w:left="570" w:hanging="360"/>
      </w:pPr>
      <w:rPr>
        <w:rFonts w:hint="default"/>
      </w:rPr>
    </w:lvl>
    <w:lvl w:ilvl="1" w:tplc="04150019" w:tentative="1">
      <w:start w:val="1"/>
      <w:numFmt w:val="lowerLetter"/>
      <w:lvlText w:val="%2."/>
      <w:lvlJc w:val="left"/>
      <w:pPr>
        <w:ind w:left="1290" w:hanging="360"/>
      </w:pPr>
    </w:lvl>
    <w:lvl w:ilvl="2" w:tplc="0415001B" w:tentative="1">
      <w:start w:val="1"/>
      <w:numFmt w:val="lowerRoman"/>
      <w:lvlText w:val="%3."/>
      <w:lvlJc w:val="right"/>
      <w:pPr>
        <w:ind w:left="2010" w:hanging="180"/>
      </w:pPr>
    </w:lvl>
    <w:lvl w:ilvl="3" w:tplc="0415000F" w:tentative="1">
      <w:start w:val="1"/>
      <w:numFmt w:val="decimal"/>
      <w:lvlText w:val="%4."/>
      <w:lvlJc w:val="left"/>
      <w:pPr>
        <w:ind w:left="2730" w:hanging="360"/>
      </w:pPr>
    </w:lvl>
    <w:lvl w:ilvl="4" w:tplc="04150019" w:tentative="1">
      <w:start w:val="1"/>
      <w:numFmt w:val="lowerLetter"/>
      <w:lvlText w:val="%5."/>
      <w:lvlJc w:val="left"/>
      <w:pPr>
        <w:ind w:left="3450" w:hanging="360"/>
      </w:pPr>
    </w:lvl>
    <w:lvl w:ilvl="5" w:tplc="0415001B" w:tentative="1">
      <w:start w:val="1"/>
      <w:numFmt w:val="lowerRoman"/>
      <w:lvlText w:val="%6."/>
      <w:lvlJc w:val="right"/>
      <w:pPr>
        <w:ind w:left="4170" w:hanging="180"/>
      </w:pPr>
    </w:lvl>
    <w:lvl w:ilvl="6" w:tplc="0415000F" w:tentative="1">
      <w:start w:val="1"/>
      <w:numFmt w:val="decimal"/>
      <w:lvlText w:val="%7."/>
      <w:lvlJc w:val="left"/>
      <w:pPr>
        <w:ind w:left="4890" w:hanging="360"/>
      </w:pPr>
    </w:lvl>
    <w:lvl w:ilvl="7" w:tplc="04150019" w:tentative="1">
      <w:start w:val="1"/>
      <w:numFmt w:val="lowerLetter"/>
      <w:lvlText w:val="%8."/>
      <w:lvlJc w:val="left"/>
      <w:pPr>
        <w:ind w:left="5610" w:hanging="360"/>
      </w:pPr>
    </w:lvl>
    <w:lvl w:ilvl="8" w:tplc="0415001B" w:tentative="1">
      <w:start w:val="1"/>
      <w:numFmt w:val="lowerRoman"/>
      <w:lvlText w:val="%9."/>
      <w:lvlJc w:val="right"/>
      <w:pPr>
        <w:ind w:left="6330" w:hanging="180"/>
      </w:pPr>
    </w:lvl>
  </w:abstractNum>
  <w:abstractNum w:abstractNumId="4" w15:restartNumberingAfterBreak="0">
    <w:nsid w:val="16D53073"/>
    <w:multiLevelType w:val="multilevel"/>
    <w:tmpl w:val="CD3028D6"/>
    <w:lvl w:ilvl="0">
      <w:start w:val="1"/>
      <w:numFmt w:val="decimal"/>
      <w:lvlText w:val="%1."/>
      <w:lvlJc w:val="left"/>
      <w:pPr>
        <w:ind w:left="833" w:hanging="361"/>
      </w:pPr>
      <w:rPr>
        <w:rFonts w:ascii="Calibri" w:eastAsia="Calibri" w:hAnsi="Calibri" w:cs="Calibri"/>
        <w:b w:val="0"/>
        <w:bCs w:val="0"/>
        <w:i w:val="0"/>
        <w:iCs w:val="0"/>
        <w:sz w:val="24"/>
        <w:szCs w:val="24"/>
      </w:rPr>
    </w:lvl>
    <w:lvl w:ilvl="1">
      <w:numFmt w:val="bullet"/>
      <w:lvlText w:val="•"/>
      <w:lvlJc w:val="left"/>
      <w:pPr>
        <w:ind w:left="1723" w:hanging="360"/>
      </w:pPr>
    </w:lvl>
    <w:lvl w:ilvl="2">
      <w:numFmt w:val="bullet"/>
      <w:lvlText w:val="•"/>
      <w:lvlJc w:val="left"/>
      <w:pPr>
        <w:ind w:left="2606" w:hanging="360"/>
      </w:pPr>
    </w:lvl>
    <w:lvl w:ilvl="3">
      <w:numFmt w:val="bullet"/>
      <w:lvlText w:val="•"/>
      <w:lvlJc w:val="left"/>
      <w:pPr>
        <w:ind w:left="3489" w:hanging="361"/>
      </w:pPr>
    </w:lvl>
    <w:lvl w:ilvl="4">
      <w:numFmt w:val="bullet"/>
      <w:lvlText w:val="•"/>
      <w:lvlJc w:val="left"/>
      <w:pPr>
        <w:ind w:left="4373" w:hanging="361"/>
      </w:pPr>
    </w:lvl>
    <w:lvl w:ilvl="5">
      <w:numFmt w:val="bullet"/>
      <w:lvlText w:val="•"/>
      <w:lvlJc w:val="left"/>
      <w:pPr>
        <w:ind w:left="5256" w:hanging="361"/>
      </w:pPr>
    </w:lvl>
    <w:lvl w:ilvl="6">
      <w:numFmt w:val="bullet"/>
      <w:lvlText w:val="•"/>
      <w:lvlJc w:val="left"/>
      <w:pPr>
        <w:ind w:left="6139" w:hanging="361"/>
      </w:pPr>
    </w:lvl>
    <w:lvl w:ilvl="7">
      <w:numFmt w:val="bullet"/>
      <w:lvlText w:val="•"/>
      <w:lvlJc w:val="left"/>
      <w:pPr>
        <w:ind w:left="7023" w:hanging="361"/>
      </w:pPr>
    </w:lvl>
    <w:lvl w:ilvl="8">
      <w:numFmt w:val="bullet"/>
      <w:lvlText w:val="•"/>
      <w:lvlJc w:val="left"/>
      <w:pPr>
        <w:ind w:left="7906" w:hanging="361"/>
      </w:pPr>
    </w:lvl>
  </w:abstractNum>
  <w:abstractNum w:abstractNumId="5" w15:restartNumberingAfterBreak="0">
    <w:nsid w:val="21E161D9"/>
    <w:multiLevelType w:val="multilevel"/>
    <w:tmpl w:val="09788D36"/>
    <w:lvl w:ilvl="0">
      <w:numFmt w:val="bullet"/>
      <w:lvlText w:val="-"/>
      <w:lvlJc w:val="left"/>
      <w:pPr>
        <w:ind w:left="772" w:hanging="165"/>
      </w:pPr>
      <w:rPr>
        <w:rFonts w:ascii="Calibri" w:eastAsia="Calibri" w:hAnsi="Calibri" w:cs="Calibri"/>
        <w:b w:val="0"/>
        <w:bCs w:val="0"/>
        <w:i w:val="0"/>
        <w:iCs w:val="0"/>
        <w:sz w:val="24"/>
        <w:szCs w:val="24"/>
      </w:rPr>
    </w:lvl>
    <w:lvl w:ilvl="1">
      <w:numFmt w:val="bullet"/>
      <w:lvlText w:val="•"/>
      <w:lvlJc w:val="left"/>
      <w:pPr>
        <w:ind w:left="1737" w:hanging="165"/>
      </w:pPr>
    </w:lvl>
    <w:lvl w:ilvl="2">
      <w:numFmt w:val="bullet"/>
      <w:lvlText w:val="•"/>
      <w:lvlJc w:val="left"/>
      <w:pPr>
        <w:ind w:left="2694" w:hanging="165"/>
      </w:pPr>
    </w:lvl>
    <w:lvl w:ilvl="3">
      <w:numFmt w:val="bullet"/>
      <w:lvlText w:val="•"/>
      <w:lvlJc w:val="left"/>
      <w:pPr>
        <w:ind w:left="3651" w:hanging="165"/>
      </w:pPr>
    </w:lvl>
    <w:lvl w:ilvl="4">
      <w:numFmt w:val="bullet"/>
      <w:lvlText w:val="•"/>
      <w:lvlJc w:val="left"/>
      <w:pPr>
        <w:ind w:left="4608" w:hanging="165"/>
      </w:pPr>
    </w:lvl>
    <w:lvl w:ilvl="5">
      <w:numFmt w:val="bullet"/>
      <w:lvlText w:val="•"/>
      <w:lvlJc w:val="left"/>
      <w:pPr>
        <w:ind w:left="5566" w:hanging="165"/>
      </w:pPr>
    </w:lvl>
    <w:lvl w:ilvl="6">
      <w:numFmt w:val="bullet"/>
      <w:lvlText w:val="•"/>
      <w:lvlJc w:val="left"/>
      <w:pPr>
        <w:ind w:left="6523" w:hanging="165"/>
      </w:pPr>
    </w:lvl>
    <w:lvl w:ilvl="7">
      <w:numFmt w:val="bullet"/>
      <w:lvlText w:val="•"/>
      <w:lvlJc w:val="left"/>
      <w:pPr>
        <w:ind w:left="7480" w:hanging="165"/>
      </w:pPr>
    </w:lvl>
    <w:lvl w:ilvl="8">
      <w:numFmt w:val="bullet"/>
      <w:lvlText w:val="•"/>
      <w:lvlJc w:val="left"/>
      <w:pPr>
        <w:ind w:left="8437" w:hanging="165"/>
      </w:pPr>
    </w:lvl>
  </w:abstractNum>
  <w:abstractNum w:abstractNumId="6" w15:restartNumberingAfterBreak="0">
    <w:nsid w:val="2A8F65F3"/>
    <w:multiLevelType w:val="multilevel"/>
    <w:tmpl w:val="CC50979A"/>
    <w:lvl w:ilvl="0">
      <w:numFmt w:val="bullet"/>
      <w:lvlText w:val="●"/>
      <w:lvlJc w:val="left"/>
      <w:pPr>
        <w:ind w:left="877" w:hanging="240"/>
      </w:pPr>
      <w:rPr>
        <w:rFonts w:ascii="Times New Roman" w:eastAsia="Times New Roman" w:hAnsi="Times New Roman" w:cs="Times New Roman"/>
        <w:b w:val="0"/>
        <w:bCs w:val="0"/>
        <w:i w:val="0"/>
        <w:iCs w:val="0"/>
        <w:sz w:val="16"/>
        <w:szCs w:val="16"/>
      </w:rPr>
    </w:lvl>
    <w:lvl w:ilvl="1">
      <w:numFmt w:val="bullet"/>
      <w:lvlText w:val="-"/>
      <w:lvlJc w:val="left"/>
      <w:pPr>
        <w:ind w:left="1102" w:hanging="135"/>
      </w:pPr>
      <w:rPr>
        <w:rFonts w:ascii="Calibri" w:eastAsia="Calibri" w:hAnsi="Calibri" w:cs="Calibri"/>
        <w:b w:val="0"/>
        <w:bCs w:val="0"/>
        <w:i w:val="0"/>
        <w:iCs w:val="0"/>
        <w:sz w:val="24"/>
        <w:szCs w:val="24"/>
      </w:rPr>
    </w:lvl>
    <w:lvl w:ilvl="2">
      <w:numFmt w:val="bullet"/>
      <w:lvlText w:val="•"/>
      <w:lvlJc w:val="left"/>
      <w:pPr>
        <w:ind w:left="2128" w:hanging="135"/>
      </w:pPr>
    </w:lvl>
    <w:lvl w:ilvl="3">
      <w:numFmt w:val="bullet"/>
      <w:lvlText w:val="•"/>
      <w:lvlJc w:val="left"/>
      <w:pPr>
        <w:ind w:left="3156" w:hanging="135"/>
      </w:pPr>
    </w:lvl>
    <w:lvl w:ilvl="4">
      <w:numFmt w:val="bullet"/>
      <w:lvlText w:val="•"/>
      <w:lvlJc w:val="left"/>
      <w:pPr>
        <w:ind w:left="4184" w:hanging="135"/>
      </w:pPr>
    </w:lvl>
    <w:lvl w:ilvl="5">
      <w:numFmt w:val="bullet"/>
      <w:lvlText w:val="•"/>
      <w:lvlJc w:val="left"/>
      <w:pPr>
        <w:ind w:left="5212" w:hanging="135"/>
      </w:pPr>
    </w:lvl>
    <w:lvl w:ilvl="6">
      <w:numFmt w:val="bullet"/>
      <w:lvlText w:val="•"/>
      <w:lvlJc w:val="left"/>
      <w:pPr>
        <w:ind w:left="6240" w:hanging="135"/>
      </w:pPr>
    </w:lvl>
    <w:lvl w:ilvl="7">
      <w:numFmt w:val="bullet"/>
      <w:lvlText w:val="•"/>
      <w:lvlJc w:val="left"/>
      <w:pPr>
        <w:ind w:left="7268" w:hanging="135"/>
      </w:pPr>
    </w:lvl>
    <w:lvl w:ilvl="8">
      <w:numFmt w:val="bullet"/>
      <w:lvlText w:val="•"/>
      <w:lvlJc w:val="left"/>
      <w:pPr>
        <w:ind w:left="8296" w:hanging="135"/>
      </w:pPr>
    </w:lvl>
  </w:abstractNum>
  <w:abstractNum w:abstractNumId="7" w15:restartNumberingAfterBreak="0">
    <w:nsid w:val="3E811F5C"/>
    <w:multiLevelType w:val="multilevel"/>
    <w:tmpl w:val="89C6FBBA"/>
    <w:lvl w:ilvl="0">
      <w:numFmt w:val="bullet"/>
      <w:lvlText w:val="♦"/>
      <w:lvlJc w:val="left"/>
      <w:pPr>
        <w:ind w:left="1298" w:hanging="330"/>
      </w:pPr>
      <w:rPr>
        <w:rFonts w:ascii="Arial" w:eastAsia="Arial" w:hAnsi="Arial" w:cs="Arial"/>
        <w:b w:val="0"/>
        <w:bCs w:val="0"/>
        <w:i w:val="0"/>
        <w:iCs w:val="0"/>
        <w:sz w:val="24"/>
        <w:szCs w:val="24"/>
      </w:rPr>
    </w:lvl>
    <w:lvl w:ilvl="1">
      <w:numFmt w:val="bullet"/>
      <w:lvlText w:val="•"/>
      <w:lvlJc w:val="left"/>
      <w:pPr>
        <w:ind w:left="2205" w:hanging="331"/>
      </w:pPr>
    </w:lvl>
    <w:lvl w:ilvl="2">
      <w:numFmt w:val="bullet"/>
      <w:lvlText w:val="•"/>
      <w:lvlJc w:val="left"/>
      <w:pPr>
        <w:ind w:left="3110" w:hanging="331"/>
      </w:pPr>
    </w:lvl>
    <w:lvl w:ilvl="3">
      <w:numFmt w:val="bullet"/>
      <w:lvlText w:val="•"/>
      <w:lvlJc w:val="left"/>
      <w:pPr>
        <w:ind w:left="4015" w:hanging="331"/>
      </w:pPr>
    </w:lvl>
    <w:lvl w:ilvl="4">
      <w:numFmt w:val="bullet"/>
      <w:lvlText w:val="•"/>
      <w:lvlJc w:val="left"/>
      <w:pPr>
        <w:ind w:left="4920" w:hanging="331"/>
      </w:pPr>
    </w:lvl>
    <w:lvl w:ilvl="5">
      <w:numFmt w:val="bullet"/>
      <w:lvlText w:val="•"/>
      <w:lvlJc w:val="left"/>
      <w:pPr>
        <w:ind w:left="5826" w:hanging="331"/>
      </w:pPr>
    </w:lvl>
    <w:lvl w:ilvl="6">
      <w:numFmt w:val="bullet"/>
      <w:lvlText w:val="•"/>
      <w:lvlJc w:val="left"/>
      <w:pPr>
        <w:ind w:left="6731" w:hanging="331"/>
      </w:pPr>
    </w:lvl>
    <w:lvl w:ilvl="7">
      <w:numFmt w:val="bullet"/>
      <w:lvlText w:val="•"/>
      <w:lvlJc w:val="left"/>
      <w:pPr>
        <w:ind w:left="7636" w:hanging="331"/>
      </w:pPr>
    </w:lvl>
    <w:lvl w:ilvl="8">
      <w:numFmt w:val="bullet"/>
      <w:lvlText w:val="•"/>
      <w:lvlJc w:val="left"/>
      <w:pPr>
        <w:ind w:left="8541" w:hanging="331"/>
      </w:pPr>
    </w:lvl>
  </w:abstractNum>
  <w:abstractNum w:abstractNumId="8" w15:restartNumberingAfterBreak="0">
    <w:nsid w:val="4C505D7A"/>
    <w:multiLevelType w:val="multilevel"/>
    <w:tmpl w:val="B3D47EBA"/>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9" w15:restartNumberingAfterBreak="0">
    <w:nsid w:val="5A314D16"/>
    <w:multiLevelType w:val="multilevel"/>
    <w:tmpl w:val="07D0093E"/>
    <w:lvl w:ilvl="0">
      <w:start w:val="3"/>
      <w:numFmt w:val="decimal"/>
      <w:lvlText w:val="%1"/>
      <w:lvlJc w:val="left"/>
      <w:pPr>
        <w:ind w:left="856" w:hanging="356"/>
      </w:pPr>
    </w:lvl>
    <w:lvl w:ilvl="1">
      <w:start w:val="1"/>
      <w:numFmt w:val="decimal"/>
      <w:lvlText w:val="%1.%2"/>
      <w:lvlJc w:val="left"/>
      <w:pPr>
        <w:ind w:left="856" w:hanging="356"/>
      </w:pPr>
      <w:rPr>
        <w:rFonts w:ascii="Calibri" w:eastAsia="Calibri" w:hAnsi="Calibri" w:cs="Calibri"/>
        <w:b/>
        <w:bCs/>
        <w:i w:val="0"/>
        <w:iCs w:val="0"/>
        <w:sz w:val="24"/>
        <w:szCs w:val="24"/>
      </w:rPr>
    </w:lvl>
    <w:lvl w:ilvl="2">
      <w:start w:val="1"/>
      <w:numFmt w:val="upperLetter"/>
      <w:lvlText w:val="%3."/>
      <w:lvlJc w:val="left"/>
      <w:pPr>
        <w:ind w:left="1221" w:hanging="360"/>
      </w:pPr>
      <w:rPr>
        <w:rFonts w:ascii="Calibri" w:eastAsia="Calibri" w:hAnsi="Calibri" w:cs="Calibri"/>
        <w:b w:val="0"/>
        <w:bCs w:val="0"/>
        <w:i w:val="0"/>
        <w:iCs w:val="0"/>
        <w:sz w:val="24"/>
        <w:szCs w:val="24"/>
      </w:rPr>
    </w:lvl>
    <w:lvl w:ilvl="3">
      <w:numFmt w:val="bullet"/>
      <w:lvlText w:val="•"/>
      <w:lvlJc w:val="left"/>
      <w:pPr>
        <w:ind w:left="3153" w:hanging="360"/>
      </w:pPr>
    </w:lvl>
    <w:lvl w:ilvl="4">
      <w:numFmt w:val="bullet"/>
      <w:lvlText w:val="•"/>
      <w:lvlJc w:val="left"/>
      <w:pPr>
        <w:ind w:left="4120" w:hanging="360"/>
      </w:pPr>
    </w:lvl>
    <w:lvl w:ilvl="5">
      <w:numFmt w:val="bullet"/>
      <w:lvlText w:val="•"/>
      <w:lvlJc w:val="left"/>
      <w:pPr>
        <w:ind w:left="5087" w:hanging="360"/>
      </w:pPr>
    </w:lvl>
    <w:lvl w:ilvl="6">
      <w:numFmt w:val="bullet"/>
      <w:lvlText w:val="•"/>
      <w:lvlJc w:val="left"/>
      <w:pPr>
        <w:ind w:left="6054" w:hanging="360"/>
      </w:pPr>
    </w:lvl>
    <w:lvl w:ilvl="7">
      <w:numFmt w:val="bullet"/>
      <w:lvlText w:val="•"/>
      <w:lvlJc w:val="left"/>
      <w:pPr>
        <w:ind w:left="7021" w:hanging="360"/>
      </w:pPr>
    </w:lvl>
    <w:lvl w:ilvl="8">
      <w:numFmt w:val="bullet"/>
      <w:lvlText w:val="•"/>
      <w:lvlJc w:val="left"/>
      <w:pPr>
        <w:ind w:left="7988" w:hanging="360"/>
      </w:pPr>
    </w:lvl>
  </w:abstractNum>
  <w:abstractNum w:abstractNumId="10" w15:restartNumberingAfterBreak="0">
    <w:nsid w:val="63EC2520"/>
    <w:multiLevelType w:val="multilevel"/>
    <w:tmpl w:val="DBB6934C"/>
    <w:lvl w:ilvl="0">
      <w:start w:val="4"/>
      <w:numFmt w:val="decimal"/>
      <w:lvlText w:val="%1"/>
      <w:lvlJc w:val="left"/>
      <w:pPr>
        <w:ind w:left="933" w:hanging="365"/>
      </w:pPr>
    </w:lvl>
    <w:lvl w:ilvl="1">
      <w:start w:val="1"/>
      <w:numFmt w:val="decimal"/>
      <w:lvlText w:val="%1.%2"/>
      <w:lvlJc w:val="left"/>
      <w:pPr>
        <w:ind w:left="933" w:hanging="365"/>
      </w:pPr>
      <w:rPr>
        <w:rFonts w:ascii="Calibri" w:eastAsia="Calibri" w:hAnsi="Calibri" w:cs="Calibri"/>
        <w:b/>
        <w:bCs/>
        <w:i w:val="0"/>
        <w:iCs w:val="0"/>
        <w:sz w:val="24"/>
        <w:szCs w:val="24"/>
      </w:rPr>
    </w:lvl>
    <w:lvl w:ilvl="2">
      <w:numFmt w:val="bullet"/>
      <w:lvlText w:val="•"/>
      <w:lvlJc w:val="left"/>
      <w:pPr>
        <w:ind w:left="2736" w:hanging="365"/>
      </w:pPr>
    </w:lvl>
    <w:lvl w:ilvl="3">
      <w:numFmt w:val="bullet"/>
      <w:lvlText w:val="•"/>
      <w:lvlJc w:val="left"/>
      <w:pPr>
        <w:ind w:left="3634" w:hanging="365"/>
      </w:pPr>
    </w:lvl>
    <w:lvl w:ilvl="4">
      <w:numFmt w:val="bullet"/>
      <w:lvlText w:val="•"/>
      <w:lvlJc w:val="left"/>
      <w:pPr>
        <w:ind w:left="4532" w:hanging="365"/>
      </w:pPr>
    </w:lvl>
    <w:lvl w:ilvl="5">
      <w:numFmt w:val="bullet"/>
      <w:lvlText w:val="•"/>
      <w:lvlJc w:val="left"/>
      <w:pPr>
        <w:ind w:left="5431" w:hanging="365"/>
      </w:pPr>
    </w:lvl>
    <w:lvl w:ilvl="6">
      <w:numFmt w:val="bullet"/>
      <w:lvlText w:val="•"/>
      <w:lvlJc w:val="left"/>
      <w:pPr>
        <w:ind w:left="6329" w:hanging="365"/>
      </w:pPr>
    </w:lvl>
    <w:lvl w:ilvl="7">
      <w:numFmt w:val="bullet"/>
      <w:lvlText w:val="•"/>
      <w:lvlJc w:val="left"/>
      <w:pPr>
        <w:ind w:left="7227" w:hanging="365"/>
      </w:pPr>
    </w:lvl>
    <w:lvl w:ilvl="8">
      <w:numFmt w:val="bullet"/>
      <w:lvlText w:val="•"/>
      <w:lvlJc w:val="left"/>
      <w:pPr>
        <w:ind w:left="8125" w:hanging="365"/>
      </w:pPr>
    </w:lvl>
  </w:abstractNum>
  <w:abstractNum w:abstractNumId="11" w15:restartNumberingAfterBreak="0">
    <w:nsid w:val="64085C23"/>
    <w:multiLevelType w:val="multilevel"/>
    <w:tmpl w:val="0E6EFD4A"/>
    <w:lvl w:ilvl="0">
      <w:numFmt w:val="bullet"/>
      <w:lvlText w:val="⮚"/>
      <w:lvlJc w:val="left"/>
      <w:pPr>
        <w:ind w:left="967" w:hanging="361"/>
      </w:pPr>
      <w:rPr>
        <w:rFonts w:ascii="Noto Sans Symbols" w:eastAsia="Noto Sans Symbols" w:hAnsi="Noto Sans Symbols" w:cs="Noto Sans Symbols"/>
        <w:b w:val="0"/>
        <w:bCs w:val="0"/>
        <w:i w:val="0"/>
        <w:iCs w:val="0"/>
        <w:sz w:val="24"/>
        <w:szCs w:val="24"/>
      </w:rPr>
    </w:lvl>
    <w:lvl w:ilvl="1">
      <w:numFmt w:val="bullet"/>
      <w:lvlText w:val="-"/>
      <w:lvlJc w:val="left"/>
      <w:pPr>
        <w:ind w:left="1117" w:hanging="180"/>
      </w:pPr>
      <w:rPr>
        <w:rFonts w:ascii="Calibri" w:eastAsia="Calibri" w:hAnsi="Calibri" w:cs="Calibri"/>
      </w:rPr>
    </w:lvl>
    <w:lvl w:ilvl="2">
      <w:numFmt w:val="bullet"/>
      <w:lvlText w:val="•"/>
      <w:lvlJc w:val="left"/>
      <w:pPr>
        <w:ind w:left="1100" w:hanging="180"/>
      </w:pPr>
    </w:lvl>
    <w:lvl w:ilvl="3">
      <w:numFmt w:val="bullet"/>
      <w:lvlText w:val="•"/>
      <w:lvlJc w:val="left"/>
      <w:pPr>
        <w:ind w:left="1120" w:hanging="180"/>
      </w:pPr>
    </w:lvl>
    <w:lvl w:ilvl="4">
      <w:numFmt w:val="bullet"/>
      <w:lvlText w:val="•"/>
      <w:lvlJc w:val="left"/>
      <w:pPr>
        <w:ind w:left="1300" w:hanging="180"/>
      </w:pPr>
    </w:lvl>
    <w:lvl w:ilvl="5">
      <w:numFmt w:val="bullet"/>
      <w:lvlText w:val="•"/>
      <w:lvlJc w:val="left"/>
      <w:pPr>
        <w:ind w:left="2808" w:hanging="180"/>
      </w:pPr>
    </w:lvl>
    <w:lvl w:ilvl="6">
      <w:numFmt w:val="bullet"/>
      <w:lvlText w:val="•"/>
      <w:lvlJc w:val="left"/>
      <w:pPr>
        <w:ind w:left="4317" w:hanging="180"/>
      </w:pPr>
    </w:lvl>
    <w:lvl w:ilvl="7">
      <w:numFmt w:val="bullet"/>
      <w:lvlText w:val="•"/>
      <w:lvlJc w:val="left"/>
      <w:pPr>
        <w:ind w:left="5826" w:hanging="180"/>
      </w:pPr>
    </w:lvl>
    <w:lvl w:ilvl="8">
      <w:numFmt w:val="bullet"/>
      <w:lvlText w:val="•"/>
      <w:lvlJc w:val="left"/>
      <w:pPr>
        <w:ind w:left="7334" w:hanging="180"/>
      </w:pPr>
    </w:lvl>
  </w:abstractNum>
  <w:abstractNum w:abstractNumId="12" w15:restartNumberingAfterBreak="0">
    <w:nsid w:val="65007D2D"/>
    <w:multiLevelType w:val="multilevel"/>
    <w:tmpl w:val="E5244544"/>
    <w:lvl w:ilvl="0">
      <w:numFmt w:val="bullet"/>
      <w:lvlText w:val="♦"/>
      <w:lvlJc w:val="left"/>
      <w:pPr>
        <w:ind w:left="1298" w:hanging="330"/>
      </w:pPr>
      <w:rPr>
        <w:rFonts w:ascii="Arial" w:eastAsia="Arial" w:hAnsi="Arial" w:cs="Arial"/>
        <w:b w:val="0"/>
        <w:bCs w:val="0"/>
        <w:i w:val="0"/>
        <w:iCs w:val="0"/>
        <w:sz w:val="24"/>
        <w:szCs w:val="24"/>
      </w:rPr>
    </w:lvl>
    <w:lvl w:ilvl="1">
      <w:numFmt w:val="bullet"/>
      <w:lvlText w:val="•"/>
      <w:lvlJc w:val="left"/>
      <w:pPr>
        <w:ind w:left="2205" w:hanging="331"/>
      </w:pPr>
    </w:lvl>
    <w:lvl w:ilvl="2">
      <w:numFmt w:val="bullet"/>
      <w:lvlText w:val="•"/>
      <w:lvlJc w:val="left"/>
      <w:pPr>
        <w:ind w:left="3110" w:hanging="331"/>
      </w:pPr>
    </w:lvl>
    <w:lvl w:ilvl="3">
      <w:numFmt w:val="bullet"/>
      <w:lvlText w:val="•"/>
      <w:lvlJc w:val="left"/>
      <w:pPr>
        <w:ind w:left="4015" w:hanging="331"/>
      </w:pPr>
    </w:lvl>
    <w:lvl w:ilvl="4">
      <w:numFmt w:val="bullet"/>
      <w:lvlText w:val="•"/>
      <w:lvlJc w:val="left"/>
      <w:pPr>
        <w:ind w:left="4920" w:hanging="331"/>
      </w:pPr>
    </w:lvl>
    <w:lvl w:ilvl="5">
      <w:numFmt w:val="bullet"/>
      <w:lvlText w:val="•"/>
      <w:lvlJc w:val="left"/>
      <w:pPr>
        <w:ind w:left="5826" w:hanging="331"/>
      </w:pPr>
    </w:lvl>
    <w:lvl w:ilvl="6">
      <w:numFmt w:val="bullet"/>
      <w:lvlText w:val="•"/>
      <w:lvlJc w:val="left"/>
      <w:pPr>
        <w:ind w:left="6731" w:hanging="331"/>
      </w:pPr>
    </w:lvl>
    <w:lvl w:ilvl="7">
      <w:numFmt w:val="bullet"/>
      <w:lvlText w:val="•"/>
      <w:lvlJc w:val="left"/>
      <w:pPr>
        <w:ind w:left="7636" w:hanging="331"/>
      </w:pPr>
    </w:lvl>
    <w:lvl w:ilvl="8">
      <w:numFmt w:val="bullet"/>
      <w:lvlText w:val="•"/>
      <w:lvlJc w:val="left"/>
      <w:pPr>
        <w:ind w:left="8541" w:hanging="331"/>
      </w:pPr>
    </w:lvl>
  </w:abstractNum>
  <w:abstractNum w:abstractNumId="13" w15:restartNumberingAfterBreak="0">
    <w:nsid w:val="67476BFE"/>
    <w:multiLevelType w:val="multilevel"/>
    <w:tmpl w:val="652262FE"/>
    <w:lvl w:ilvl="0">
      <w:start w:val="4"/>
      <w:numFmt w:val="decimal"/>
      <w:lvlText w:val="%1"/>
      <w:lvlJc w:val="left"/>
      <w:pPr>
        <w:ind w:left="1071" w:hanging="360"/>
      </w:pPr>
    </w:lvl>
    <w:lvl w:ilvl="1">
      <w:start w:val="1"/>
      <w:numFmt w:val="decimal"/>
      <w:lvlText w:val="%1.%2"/>
      <w:lvlJc w:val="left"/>
      <w:pPr>
        <w:ind w:left="1071" w:hanging="360"/>
      </w:pPr>
      <w:rPr>
        <w:rFonts w:ascii="Calibri" w:eastAsia="Calibri" w:hAnsi="Calibri" w:cs="Calibri"/>
        <w:b/>
        <w:bCs/>
        <w:i w:val="0"/>
        <w:iCs w:val="0"/>
        <w:sz w:val="24"/>
        <w:szCs w:val="24"/>
      </w:rPr>
    </w:lvl>
    <w:lvl w:ilvl="2">
      <w:numFmt w:val="bullet"/>
      <w:lvlText w:val="♦"/>
      <w:lvlJc w:val="left"/>
      <w:pPr>
        <w:ind w:left="1298" w:hanging="330"/>
      </w:pPr>
      <w:rPr>
        <w:rFonts w:ascii="Arial" w:eastAsia="Arial" w:hAnsi="Arial" w:cs="Arial"/>
        <w:b w:val="0"/>
        <w:bCs w:val="0"/>
        <w:i w:val="0"/>
        <w:iCs w:val="0"/>
        <w:sz w:val="24"/>
        <w:szCs w:val="24"/>
      </w:rPr>
    </w:lvl>
    <w:lvl w:ilvl="3">
      <w:numFmt w:val="bullet"/>
      <w:lvlText w:val="•"/>
      <w:lvlJc w:val="left"/>
      <w:pPr>
        <w:ind w:left="3311" w:hanging="331"/>
      </w:pPr>
    </w:lvl>
    <w:lvl w:ilvl="4">
      <w:numFmt w:val="bullet"/>
      <w:lvlText w:val="•"/>
      <w:lvlJc w:val="left"/>
      <w:pPr>
        <w:ind w:left="4317" w:hanging="331"/>
      </w:pPr>
    </w:lvl>
    <w:lvl w:ilvl="5">
      <w:numFmt w:val="bullet"/>
      <w:lvlText w:val="•"/>
      <w:lvlJc w:val="left"/>
      <w:pPr>
        <w:ind w:left="5323" w:hanging="331"/>
      </w:pPr>
    </w:lvl>
    <w:lvl w:ilvl="6">
      <w:numFmt w:val="bullet"/>
      <w:lvlText w:val="•"/>
      <w:lvlJc w:val="left"/>
      <w:pPr>
        <w:ind w:left="6328" w:hanging="331"/>
      </w:pPr>
    </w:lvl>
    <w:lvl w:ilvl="7">
      <w:numFmt w:val="bullet"/>
      <w:lvlText w:val="•"/>
      <w:lvlJc w:val="left"/>
      <w:pPr>
        <w:ind w:left="7334" w:hanging="331"/>
      </w:pPr>
    </w:lvl>
    <w:lvl w:ilvl="8">
      <w:numFmt w:val="bullet"/>
      <w:lvlText w:val="•"/>
      <w:lvlJc w:val="left"/>
      <w:pPr>
        <w:ind w:left="8340" w:hanging="331"/>
      </w:pPr>
    </w:lvl>
  </w:abstractNum>
  <w:abstractNum w:abstractNumId="14" w15:restartNumberingAfterBreak="0">
    <w:nsid w:val="700C3C77"/>
    <w:multiLevelType w:val="multilevel"/>
    <w:tmpl w:val="D7DA7D04"/>
    <w:lvl w:ilvl="0">
      <w:numFmt w:val="bullet"/>
      <w:lvlText w:val="⮚"/>
      <w:lvlJc w:val="left"/>
      <w:pPr>
        <w:ind w:left="811" w:hanging="361"/>
      </w:pPr>
      <w:rPr>
        <w:rFonts w:ascii="Noto Sans Symbols" w:eastAsia="Noto Sans Symbols" w:hAnsi="Noto Sans Symbols" w:cs="Noto Sans Symbols"/>
        <w:b w:val="0"/>
        <w:bCs w:val="0"/>
        <w:i w:val="0"/>
        <w:iCs w:val="0"/>
        <w:sz w:val="24"/>
        <w:szCs w:val="24"/>
      </w:rPr>
    </w:lvl>
    <w:lvl w:ilvl="1">
      <w:numFmt w:val="bullet"/>
      <w:lvlText w:val="•"/>
      <w:lvlJc w:val="left"/>
      <w:pPr>
        <w:ind w:left="1729" w:hanging="361"/>
      </w:pPr>
    </w:lvl>
    <w:lvl w:ilvl="2">
      <w:numFmt w:val="bullet"/>
      <w:lvlText w:val="•"/>
      <w:lvlJc w:val="left"/>
      <w:pPr>
        <w:ind w:left="2638" w:hanging="361"/>
      </w:pPr>
    </w:lvl>
    <w:lvl w:ilvl="3">
      <w:numFmt w:val="bullet"/>
      <w:lvlText w:val="•"/>
      <w:lvlJc w:val="left"/>
      <w:pPr>
        <w:ind w:left="3547" w:hanging="361"/>
      </w:pPr>
    </w:lvl>
    <w:lvl w:ilvl="4">
      <w:numFmt w:val="bullet"/>
      <w:lvlText w:val="•"/>
      <w:lvlJc w:val="left"/>
      <w:pPr>
        <w:ind w:left="4457" w:hanging="361"/>
      </w:pPr>
    </w:lvl>
    <w:lvl w:ilvl="5">
      <w:numFmt w:val="bullet"/>
      <w:lvlText w:val="•"/>
      <w:lvlJc w:val="left"/>
      <w:pPr>
        <w:ind w:left="5366" w:hanging="361"/>
      </w:pPr>
    </w:lvl>
    <w:lvl w:ilvl="6">
      <w:numFmt w:val="bullet"/>
      <w:lvlText w:val="•"/>
      <w:lvlJc w:val="left"/>
      <w:pPr>
        <w:ind w:left="6275" w:hanging="361"/>
      </w:pPr>
    </w:lvl>
    <w:lvl w:ilvl="7">
      <w:numFmt w:val="bullet"/>
      <w:lvlText w:val="•"/>
      <w:lvlJc w:val="left"/>
      <w:pPr>
        <w:ind w:left="7184" w:hanging="361"/>
      </w:pPr>
    </w:lvl>
    <w:lvl w:ilvl="8">
      <w:numFmt w:val="bullet"/>
      <w:lvlText w:val="•"/>
      <w:lvlJc w:val="left"/>
      <w:pPr>
        <w:ind w:left="8094" w:hanging="361"/>
      </w:pPr>
    </w:lvl>
  </w:abstractNum>
  <w:abstractNum w:abstractNumId="15" w15:restartNumberingAfterBreak="0">
    <w:nsid w:val="7FAF3C4B"/>
    <w:multiLevelType w:val="multilevel"/>
    <w:tmpl w:val="7C2C34B2"/>
    <w:lvl w:ilvl="0">
      <w:numFmt w:val="bullet"/>
      <w:lvlText w:val="●"/>
      <w:lvlJc w:val="left"/>
      <w:pPr>
        <w:ind w:left="308" w:hanging="196"/>
      </w:pPr>
      <w:rPr>
        <w:rFonts w:ascii="Arial" w:eastAsia="Arial" w:hAnsi="Arial" w:cs="Arial"/>
        <w:b w:val="0"/>
        <w:bCs w:val="0"/>
        <w:i w:val="0"/>
        <w:iCs w:val="0"/>
        <w:sz w:val="24"/>
        <w:szCs w:val="24"/>
      </w:rPr>
    </w:lvl>
    <w:lvl w:ilvl="1">
      <w:numFmt w:val="bullet"/>
      <w:lvlText w:val="•"/>
      <w:lvlJc w:val="left"/>
      <w:pPr>
        <w:ind w:left="1234" w:hanging="196"/>
      </w:pPr>
    </w:lvl>
    <w:lvl w:ilvl="2">
      <w:numFmt w:val="bullet"/>
      <w:lvlText w:val="•"/>
      <w:lvlJc w:val="left"/>
      <w:pPr>
        <w:ind w:left="2168" w:hanging="195"/>
      </w:pPr>
    </w:lvl>
    <w:lvl w:ilvl="3">
      <w:numFmt w:val="bullet"/>
      <w:lvlText w:val="•"/>
      <w:lvlJc w:val="left"/>
      <w:pPr>
        <w:ind w:left="3102" w:hanging="196"/>
      </w:pPr>
    </w:lvl>
    <w:lvl w:ilvl="4">
      <w:numFmt w:val="bullet"/>
      <w:lvlText w:val="•"/>
      <w:lvlJc w:val="left"/>
      <w:pPr>
        <w:ind w:left="4037" w:hanging="196"/>
      </w:pPr>
    </w:lvl>
    <w:lvl w:ilvl="5">
      <w:numFmt w:val="bullet"/>
      <w:lvlText w:val="•"/>
      <w:lvlJc w:val="left"/>
      <w:pPr>
        <w:ind w:left="4971" w:hanging="196"/>
      </w:pPr>
    </w:lvl>
    <w:lvl w:ilvl="6">
      <w:numFmt w:val="bullet"/>
      <w:lvlText w:val="•"/>
      <w:lvlJc w:val="left"/>
      <w:pPr>
        <w:ind w:left="5905" w:hanging="196"/>
      </w:pPr>
    </w:lvl>
    <w:lvl w:ilvl="7">
      <w:numFmt w:val="bullet"/>
      <w:lvlText w:val="•"/>
      <w:lvlJc w:val="left"/>
      <w:pPr>
        <w:ind w:left="6840" w:hanging="196"/>
      </w:pPr>
    </w:lvl>
    <w:lvl w:ilvl="8">
      <w:numFmt w:val="bullet"/>
      <w:lvlText w:val="•"/>
      <w:lvlJc w:val="left"/>
      <w:pPr>
        <w:ind w:left="7774" w:hanging="196"/>
      </w:pPr>
    </w:lvl>
  </w:abstractNum>
  <w:num w:numId="1">
    <w:abstractNumId w:val="10"/>
  </w:num>
  <w:num w:numId="2">
    <w:abstractNumId w:val="6"/>
  </w:num>
  <w:num w:numId="3">
    <w:abstractNumId w:val="7"/>
  </w:num>
  <w:num w:numId="4">
    <w:abstractNumId w:val="11"/>
  </w:num>
  <w:num w:numId="5">
    <w:abstractNumId w:val="13"/>
  </w:num>
  <w:num w:numId="6">
    <w:abstractNumId w:val="5"/>
  </w:num>
  <w:num w:numId="7">
    <w:abstractNumId w:val="12"/>
  </w:num>
  <w:num w:numId="8">
    <w:abstractNumId w:val="9"/>
  </w:num>
  <w:num w:numId="9">
    <w:abstractNumId w:val="0"/>
  </w:num>
  <w:num w:numId="10">
    <w:abstractNumId w:val="4"/>
  </w:num>
  <w:num w:numId="11">
    <w:abstractNumId w:val="1"/>
  </w:num>
  <w:num w:numId="12">
    <w:abstractNumId w:val="15"/>
  </w:num>
  <w:num w:numId="13">
    <w:abstractNumId w:val="2"/>
  </w:num>
  <w:num w:numId="14">
    <w:abstractNumId w:val="14"/>
  </w:num>
  <w:num w:numId="15">
    <w:abstractNumId w:va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B6"/>
    <w:rsid w:val="000313AF"/>
    <w:rsid w:val="001C28B6"/>
    <w:rsid w:val="00331ADD"/>
    <w:rsid w:val="00591526"/>
    <w:rsid w:val="007745AC"/>
    <w:rsid w:val="00B265F3"/>
    <w:rsid w:val="00B318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9DEC73-0511-47D2-8B11-5199CE9F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ind w:hanging="284"/>
      <w:outlineLvl w:val="0"/>
    </w:pPr>
    <w:rPr>
      <w:b/>
      <w:bCs/>
      <w:sz w:val="24"/>
      <w:szCs w:val="24"/>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sz w:val="24"/>
      <w:szCs w:val="24"/>
    </w:rPr>
  </w:style>
  <w:style w:type="paragraph" w:styleId="Nagwek5">
    <w:name w:val="heading 5"/>
    <w:basedOn w:val="Normalny"/>
    <w:next w:val="Normalny"/>
    <w:pPr>
      <w:keepNext/>
      <w:keepLines/>
      <w:spacing w:before="220" w:after="40"/>
      <w:outlineLvl w:val="4"/>
    </w:pPr>
    <w:rPr>
      <w:b/>
      <w:bCs/>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uiPriority w:val="1"/>
    <w:qFormat/>
    <w:rPr>
      <w:sz w:val="24"/>
      <w:szCs w:val="24"/>
      <w:lang w:eastAsia="en-US"/>
    </w:rPr>
  </w:style>
  <w:style w:type="paragraph" w:styleId="Akapitzlist">
    <w:name w:val="List Paragraph"/>
    <w:uiPriority w:val="1"/>
    <w:qFormat/>
    <w:pPr>
      <w:ind w:left="1220" w:hanging="359"/>
    </w:pPr>
    <w:rPr>
      <w:lang w:eastAsia="en-US"/>
    </w:rPr>
  </w:style>
  <w:style w:type="paragraph" w:customStyle="1" w:styleId="TableParagraph">
    <w:name w:val="Table Paragraph"/>
    <w:uiPriority w:val="1"/>
    <w:qFormat/>
    <w:pPr>
      <w:ind w:left="110"/>
    </w:pPr>
    <w:rPr>
      <w:lang w:eastAsia="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paragraph" w:customStyle="1" w:styleId="Punktygwne">
    <w:name w:val="Punkty główne"/>
    <w:rsid w:val="0031600E"/>
    <w:pPr>
      <w:widowControl/>
      <w:suppressAutoHyphens/>
      <w:spacing w:before="240" w:after="60"/>
    </w:pPr>
    <w:rPr>
      <w:rFonts w:ascii="Times New Roman" w:hAnsi="Times New Roman" w:cs="Times New Roman"/>
      <w:b/>
      <w:smallCaps/>
      <w:color w:val="00000A"/>
      <w:sz w:val="24"/>
      <w:lang w:eastAsia="en-US"/>
    </w:rPr>
  </w:style>
  <w:style w:type="table" w:customStyle="1" w:styleId="TableNormal10">
    <w:name w:val="Table Normal1"/>
    <w:uiPriority w:val="2"/>
    <w:semiHidden/>
    <w:unhideWhenUsed/>
    <w:qFormat/>
    <w:rsid w:val="00DB7DCE"/>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B7DCE"/>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B7DCE"/>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B7DCE"/>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B7DCE"/>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B7DCE"/>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5615C0"/>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0" w:type="dxa"/>
        <w:bottom w:w="0" w:type="dxa"/>
        <w:right w:w="0" w:type="dxa"/>
      </w:tblCellMar>
    </w:tblPr>
  </w:style>
  <w:style w:type="table" w:customStyle="1" w:styleId="afc">
    <w:basedOn w:val="TableNormal0"/>
    <w:tblPr>
      <w:tblStyleRowBandSize w:val="1"/>
      <w:tblStyleColBandSize w:val="1"/>
      <w:tblCellMar>
        <w:top w:w="0" w:type="dxa"/>
        <w:left w:w="0" w:type="dxa"/>
        <w:bottom w:w="0" w:type="dxa"/>
        <w:right w:w="0" w:type="dxa"/>
      </w:tblCellMar>
    </w:tblPr>
  </w:style>
  <w:style w:type="table" w:customStyle="1" w:styleId="afd">
    <w:basedOn w:val="TableNormal0"/>
    <w:tblPr>
      <w:tblStyleRowBandSize w:val="1"/>
      <w:tblStyleColBandSize w:val="1"/>
      <w:tblCellMar>
        <w:top w:w="0" w:type="dxa"/>
        <w:left w:w="0" w:type="dxa"/>
        <w:bottom w:w="0" w:type="dxa"/>
        <w:right w:w="0"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0" w:type="dxa"/>
        <w:bottom w:w="0" w:type="dxa"/>
        <w:right w:w="0"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0" w:type="dxa"/>
        <w:bottom w:w="0" w:type="dxa"/>
        <w:right w:w="0" w:type="dxa"/>
      </w:tblCellMar>
    </w:tblPr>
  </w:style>
  <w:style w:type="paragraph" w:customStyle="1" w:styleId="Nagwkitablic">
    <w:name w:val="Nagłówki tablic"/>
    <w:basedOn w:val="Normalny"/>
    <w:uiPriority w:val="99"/>
    <w:rsid w:val="00B31812"/>
    <w:pPr>
      <w:widowControl/>
      <w:suppressAutoHyphens/>
      <w:spacing w:after="120" w:line="288" w:lineRule="auto"/>
    </w:pPr>
    <w:rPr>
      <w:rFonts w:ascii="Times New Roman" w:hAnsi="Times New Roman" w:cs="Times New Roman"/>
      <w:color w:val="00000A"/>
      <w:sz w:val="24"/>
      <w:lang w:eastAsia="en-US"/>
    </w:rPr>
  </w:style>
  <w:style w:type="paragraph" w:customStyle="1" w:styleId="centralniewrubryce">
    <w:name w:val="centralnie w rubryce"/>
    <w:basedOn w:val="Normalny"/>
    <w:rsid w:val="00B31812"/>
    <w:pPr>
      <w:widowControl/>
      <w:tabs>
        <w:tab w:val="left" w:pos="-5814"/>
      </w:tabs>
      <w:suppressAutoHyphens/>
      <w:overflowPunct w:val="0"/>
      <w:spacing w:before="40" w:after="40"/>
      <w:jc w:val="center"/>
    </w:pPr>
    <w:rPr>
      <w:rFonts w:ascii="Times New Roman" w:eastAsia="Times New Roman" w:hAnsi="Times New Roman" w:cs="Times New Roman"/>
      <w:color w:val="00000A"/>
      <w:sz w:val="20"/>
      <w:szCs w:val="20"/>
    </w:rPr>
  </w:style>
  <w:style w:type="table" w:styleId="Tabela-Siatka">
    <w:name w:val="Table Grid"/>
    <w:basedOn w:val="Standardowy"/>
    <w:uiPriority w:val="39"/>
    <w:rsid w:val="00331A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EfyfW7mPkjrAoBQCy3lY+ldghw==">CgMxLjAyDmguZXk2cmM5djAzcWp3OAByITFoNUtrTTI2Ym43R084RHF0aFFYeVMwa3F6QTZEamxDRg==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1663</Words>
  <Characters>9981</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11621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Chmiel Zdzislawa</cp:lastModifiedBy>
  <cp:revision>2</cp:revision>
  <dcterms:created xsi:type="dcterms:W3CDTF">2026-01-26T22:23:00Z</dcterms:created>
  <dcterms:modified xsi:type="dcterms:W3CDTF">2026-06-01T15:30:00Z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2025-11-05T00:00:00Z</vt:filetime>
  </property>
  <property fmtid="{D5CDD505-2E9C-101B-9397-08002B2CF9AE}" pid="3" name="Creator">
    <vt:lpwstr>Microsoft® Word 2013</vt:lpwstr>
  </property>
  <property fmtid="{D5CDD505-2E9C-101B-9397-08002B2CF9AE}" pid="4" name="LastSaved">
    <vt:filetime>2025-12-30T00:00:00Z</vt:filetime>
  </property>
  <property fmtid="{D5CDD505-2E9C-101B-9397-08002B2CF9AE}" pid="5" name="Producer">
    <vt:lpwstr>Microsoft® Word 2013</vt:lpwstr>
  </property>
</Properties>
</file>