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FCE93" w14:textId="6A762A56" w:rsidR="008C23DC" w:rsidRPr="00C05FB6" w:rsidRDefault="00997F14" w:rsidP="008C23DC">
      <w:pPr>
        <w:rPr>
          <w:rFonts w:asciiTheme="minorHAnsi" w:hAnsiTheme="minorHAnsi" w:cstheme="minorHAnsi"/>
          <w:color w:val="212121"/>
          <w:shd w:val="clear" w:color="auto" w:fill="FFFFFF"/>
          <w:lang w:val="en-US"/>
        </w:rPr>
      </w:pPr>
      <w:r w:rsidRPr="00C05FB6">
        <w:rPr>
          <w:rFonts w:asciiTheme="minorHAnsi" w:hAnsiTheme="minorHAnsi" w:cstheme="minorHAnsi"/>
          <w:b/>
          <w:bCs/>
          <w:lang w:val="en-US"/>
        </w:rPr>
        <w:t xml:space="preserve">   </w:t>
      </w:r>
      <w:r w:rsidR="00E27D07">
        <w:rPr>
          <w:rFonts w:asciiTheme="minorHAnsi" w:hAnsiTheme="minorHAnsi" w:cstheme="minorHAnsi"/>
          <w:b/>
          <w:bCs/>
          <w:lang w:val="en-US"/>
        </w:rPr>
        <w:tab/>
      </w:r>
      <w:r w:rsidR="00E27D07">
        <w:rPr>
          <w:rFonts w:asciiTheme="minorHAnsi" w:hAnsiTheme="minorHAnsi" w:cstheme="minorHAnsi"/>
          <w:b/>
          <w:bCs/>
          <w:lang w:val="en-US"/>
        </w:rPr>
        <w:tab/>
      </w:r>
      <w:r w:rsidR="00E27D07">
        <w:rPr>
          <w:rFonts w:asciiTheme="minorHAnsi" w:hAnsiTheme="minorHAnsi" w:cstheme="minorHAnsi"/>
          <w:b/>
          <w:bCs/>
          <w:lang w:val="en-US"/>
        </w:rPr>
        <w:tab/>
      </w:r>
      <w:r w:rsidR="008C23DC" w:rsidRPr="00C05FB6">
        <w:rPr>
          <w:rFonts w:asciiTheme="minorHAnsi" w:hAnsiTheme="minorHAnsi" w:cstheme="minorHAnsi"/>
          <w:lang w:val="en-US"/>
        </w:rPr>
        <w:t>A</w:t>
      </w:r>
      <w:r w:rsidR="008C23DC" w:rsidRPr="00C05FB6">
        <w:rPr>
          <w:rFonts w:asciiTheme="minorHAnsi" w:hAnsiTheme="minorHAnsi" w:cstheme="minorHAnsi"/>
          <w:color w:val="212121"/>
          <w:shd w:val="clear" w:color="auto" w:fill="FFFFFF"/>
          <w:lang w:val="en-US"/>
        </w:rPr>
        <w:t xml:space="preserve">ppendix number 1.5 to The Rector UR Resolution No. </w:t>
      </w:r>
      <w:r w:rsidR="0011474C">
        <w:rPr>
          <w:rFonts w:asciiTheme="minorHAnsi" w:hAnsiTheme="minorHAnsi" w:cstheme="minorHAnsi"/>
          <w:bCs/>
          <w:i/>
          <w:lang w:val="en-US"/>
        </w:rPr>
        <w:t>7</w:t>
      </w:r>
      <w:r w:rsidR="008C23DC" w:rsidRPr="00C05FB6">
        <w:rPr>
          <w:rFonts w:asciiTheme="minorHAnsi" w:hAnsiTheme="minorHAnsi" w:cstheme="minorHAnsi"/>
          <w:bCs/>
          <w:i/>
          <w:lang w:val="en-US"/>
        </w:rPr>
        <w:t>/20</w:t>
      </w:r>
      <w:r w:rsidR="0011474C">
        <w:rPr>
          <w:rFonts w:asciiTheme="minorHAnsi" w:hAnsiTheme="minorHAnsi" w:cstheme="minorHAnsi"/>
          <w:bCs/>
          <w:i/>
          <w:lang w:val="en-US"/>
        </w:rPr>
        <w:t>23</w:t>
      </w:r>
      <w:r w:rsidR="008C23DC" w:rsidRPr="00C05FB6">
        <w:rPr>
          <w:rFonts w:asciiTheme="minorHAnsi" w:hAnsiTheme="minorHAnsi" w:cstheme="minorHAnsi"/>
          <w:bCs/>
          <w:i/>
          <w:lang w:val="en-US"/>
        </w:rPr>
        <w:t xml:space="preserve"> </w:t>
      </w:r>
    </w:p>
    <w:p w14:paraId="78749B97" w14:textId="77777777" w:rsidR="008C23DC" w:rsidRPr="00C05FB6" w:rsidRDefault="008C23DC" w:rsidP="008C23DC">
      <w:pPr>
        <w:jc w:val="center"/>
        <w:rPr>
          <w:rFonts w:asciiTheme="minorHAnsi" w:hAnsiTheme="minorHAnsi" w:cstheme="minorHAnsi"/>
          <w:color w:val="212121"/>
          <w:shd w:val="clear" w:color="auto" w:fill="FFFFFF"/>
          <w:lang w:val="en-US"/>
        </w:rPr>
      </w:pPr>
      <w:r w:rsidRPr="00C05FB6">
        <w:rPr>
          <w:rFonts w:asciiTheme="minorHAnsi" w:hAnsiTheme="minorHAnsi" w:cstheme="minorHAnsi"/>
          <w:color w:val="212121"/>
          <w:shd w:val="clear" w:color="auto" w:fill="FFFFFF"/>
          <w:lang w:val="en-US"/>
        </w:rPr>
        <w:t>SYLLABUS</w:t>
      </w:r>
    </w:p>
    <w:p w14:paraId="2C81E6EB" w14:textId="1862985B" w:rsidR="008C23DC" w:rsidRPr="00C05FB6" w:rsidRDefault="008C23DC" w:rsidP="008C23DC">
      <w:pPr>
        <w:jc w:val="center"/>
        <w:rPr>
          <w:rFonts w:asciiTheme="minorHAnsi" w:hAnsiTheme="minorHAnsi" w:cstheme="minorHAnsi"/>
          <w:color w:val="212121"/>
          <w:shd w:val="clear" w:color="auto" w:fill="FFFFFF"/>
          <w:lang w:val="en-US"/>
        </w:rPr>
      </w:pPr>
      <w:r w:rsidRPr="00C05FB6">
        <w:rPr>
          <w:rFonts w:asciiTheme="minorHAnsi" w:hAnsiTheme="minorHAnsi" w:cstheme="minorHAnsi"/>
          <w:b/>
          <w:color w:val="212121"/>
          <w:shd w:val="clear" w:color="auto" w:fill="FFFFFF"/>
          <w:lang w:val="en-US"/>
        </w:rPr>
        <w:t>concerning the cycle of education</w:t>
      </w:r>
      <w:r w:rsidR="008F683B">
        <w:rPr>
          <w:rFonts w:asciiTheme="minorHAnsi" w:hAnsiTheme="minorHAnsi" w:cstheme="minorHAnsi"/>
          <w:b/>
          <w:color w:val="212121"/>
          <w:shd w:val="clear" w:color="auto" w:fill="FFFFFF"/>
          <w:lang w:val="en-US"/>
        </w:rPr>
        <w:t xml:space="preserve"> 20</w:t>
      </w:r>
      <w:r w:rsidR="003A5A8D">
        <w:rPr>
          <w:rFonts w:asciiTheme="minorHAnsi" w:hAnsiTheme="minorHAnsi" w:cstheme="minorHAnsi"/>
          <w:b/>
          <w:color w:val="212121"/>
          <w:shd w:val="clear" w:color="auto" w:fill="FFFFFF"/>
          <w:lang w:val="en-US"/>
        </w:rPr>
        <w:t>2</w:t>
      </w:r>
      <w:r w:rsidR="00972D0E">
        <w:rPr>
          <w:rFonts w:asciiTheme="minorHAnsi" w:hAnsiTheme="minorHAnsi" w:cstheme="minorHAnsi"/>
          <w:b/>
          <w:color w:val="212121"/>
          <w:shd w:val="clear" w:color="auto" w:fill="FFFFFF"/>
          <w:lang w:val="en-US"/>
        </w:rPr>
        <w:t>5</w:t>
      </w:r>
      <w:r w:rsidR="008F683B">
        <w:rPr>
          <w:rFonts w:asciiTheme="minorHAnsi" w:hAnsiTheme="minorHAnsi" w:cstheme="minorHAnsi"/>
          <w:b/>
          <w:color w:val="212121"/>
          <w:shd w:val="clear" w:color="auto" w:fill="FFFFFF"/>
          <w:lang w:val="en-US"/>
        </w:rPr>
        <w:t xml:space="preserve"> - 20</w:t>
      </w:r>
      <w:r w:rsidR="00972D0E">
        <w:rPr>
          <w:rFonts w:asciiTheme="minorHAnsi" w:hAnsiTheme="minorHAnsi" w:cstheme="minorHAnsi"/>
          <w:b/>
          <w:color w:val="212121"/>
          <w:shd w:val="clear" w:color="auto" w:fill="FFFFFF"/>
          <w:lang w:val="en-US"/>
        </w:rPr>
        <w:t>30</w:t>
      </w:r>
      <w:r w:rsidRPr="00C05FB6">
        <w:rPr>
          <w:rFonts w:asciiTheme="minorHAnsi" w:hAnsiTheme="minorHAnsi" w:cstheme="minorHAnsi"/>
          <w:color w:val="212121"/>
          <w:shd w:val="clear" w:color="auto" w:fill="FFFFFF"/>
          <w:lang w:val="en-US"/>
        </w:rPr>
        <w:t xml:space="preserve"> (date range)</w:t>
      </w:r>
    </w:p>
    <w:p w14:paraId="0E8490FA" w14:textId="03E6C3C1" w:rsidR="00445970" w:rsidRPr="00C05FB6" w:rsidRDefault="00445970" w:rsidP="00EA4832">
      <w:pPr>
        <w:spacing w:after="0" w:line="240" w:lineRule="exact"/>
        <w:jc w:val="both"/>
        <w:rPr>
          <w:rFonts w:asciiTheme="minorHAnsi" w:hAnsiTheme="minorHAnsi" w:cstheme="minorHAnsi"/>
          <w:sz w:val="20"/>
          <w:szCs w:val="20"/>
          <w:lang w:val="en-US"/>
        </w:rPr>
      </w:pPr>
      <w:r w:rsidRPr="00C05FB6">
        <w:rPr>
          <w:rFonts w:asciiTheme="minorHAnsi" w:hAnsiTheme="minorHAnsi" w:cstheme="minorHAnsi"/>
          <w:sz w:val="20"/>
          <w:szCs w:val="20"/>
          <w:lang w:val="en-US"/>
        </w:rPr>
        <w:tab/>
      </w:r>
      <w:r w:rsidRPr="00C05FB6">
        <w:rPr>
          <w:rFonts w:asciiTheme="minorHAnsi" w:hAnsiTheme="minorHAnsi" w:cstheme="minorHAnsi"/>
          <w:sz w:val="20"/>
          <w:szCs w:val="20"/>
          <w:lang w:val="en-US"/>
        </w:rPr>
        <w:tab/>
      </w:r>
      <w:r w:rsidRPr="00C05FB6">
        <w:rPr>
          <w:rFonts w:asciiTheme="minorHAnsi" w:hAnsiTheme="minorHAnsi" w:cstheme="minorHAnsi"/>
          <w:sz w:val="20"/>
          <w:szCs w:val="20"/>
          <w:lang w:val="en-US"/>
        </w:rPr>
        <w:tab/>
      </w:r>
      <w:r w:rsidRPr="00C05FB6">
        <w:rPr>
          <w:rFonts w:asciiTheme="minorHAnsi" w:hAnsiTheme="minorHAnsi" w:cstheme="minorHAnsi"/>
          <w:sz w:val="20"/>
          <w:szCs w:val="20"/>
          <w:lang w:val="en-US"/>
        </w:rPr>
        <w:tab/>
      </w:r>
      <w:r w:rsidR="00E27D07">
        <w:rPr>
          <w:rFonts w:asciiTheme="minorHAnsi" w:hAnsiTheme="minorHAnsi" w:cstheme="minorHAnsi"/>
          <w:sz w:val="20"/>
          <w:szCs w:val="20"/>
          <w:lang w:val="en-US"/>
        </w:rPr>
        <w:tab/>
      </w:r>
      <w:r w:rsidR="008C23DC" w:rsidRPr="00C05FB6">
        <w:rPr>
          <w:rFonts w:asciiTheme="minorHAnsi" w:hAnsiTheme="minorHAnsi" w:cstheme="minorHAnsi"/>
          <w:sz w:val="20"/>
          <w:szCs w:val="20"/>
          <w:lang w:val="en-US"/>
        </w:rPr>
        <w:t>Academic year</w:t>
      </w:r>
      <w:r w:rsidR="002C6CCB">
        <w:rPr>
          <w:rFonts w:asciiTheme="minorHAnsi" w:hAnsiTheme="minorHAnsi" w:cstheme="minorHAnsi"/>
          <w:sz w:val="20"/>
          <w:szCs w:val="20"/>
          <w:lang w:val="en-US"/>
        </w:rPr>
        <w:t xml:space="preserve">   </w:t>
      </w:r>
      <w:r w:rsidR="006D42E1">
        <w:rPr>
          <w:rFonts w:asciiTheme="minorHAnsi" w:hAnsiTheme="minorHAnsi" w:cstheme="minorHAnsi"/>
          <w:sz w:val="20"/>
          <w:szCs w:val="20"/>
          <w:lang w:val="en-US"/>
        </w:rPr>
        <w:t>202</w:t>
      </w:r>
      <w:r w:rsidR="002340DA">
        <w:rPr>
          <w:rFonts w:asciiTheme="minorHAnsi" w:hAnsiTheme="minorHAnsi" w:cstheme="minorHAnsi"/>
          <w:sz w:val="20"/>
          <w:szCs w:val="20"/>
          <w:lang w:val="en-US"/>
        </w:rPr>
        <w:t>6</w:t>
      </w:r>
      <w:r w:rsidR="006D42E1">
        <w:rPr>
          <w:rFonts w:asciiTheme="minorHAnsi" w:hAnsiTheme="minorHAnsi" w:cstheme="minorHAnsi"/>
          <w:sz w:val="20"/>
          <w:szCs w:val="20"/>
          <w:lang w:val="en-US"/>
        </w:rPr>
        <w:t>/202</w:t>
      </w:r>
      <w:r w:rsidR="002340DA">
        <w:rPr>
          <w:rFonts w:asciiTheme="minorHAnsi" w:hAnsiTheme="minorHAnsi" w:cstheme="minorHAnsi"/>
          <w:sz w:val="20"/>
          <w:szCs w:val="20"/>
          <w:lang w:val="en-US"/>
        </w:rPr>
        <w:t>7</w:t>
      </w:r>
    </w:p>
    <w:p w14:paraId="0EBA84DD" w14:textId="77777777" w:rsidR="0085747A" w:rsidRPr="00C05FB6" w:rsidRDefault="0085747A" w:rsidP="009C54AE">
      <w:pPr>
        <w:spacing w:after="0" w:line="240" w:lineRule="auto"/>
        <w:rPr>
          <w:rFonts w:asciiTheme="minorHAnsi" w:hAnsiTheme="minorHAnsi" w:cstheme="minorHAnsi"/>
          <w:sz w:val="24"/>
          <w:szCs w:val="24"/>
          <w:lang w:val="en-US"/>
        </w:rPr>
      </w:pPr>
    </w:p>
    <w:p w14:paraId="2487D50C" w14:textId="77777777" w:rsidR="0085747A" w:rsidRPr="00C05FB6" w:rsidRDefault="0071620A" w:rsidP="009C54AE">
      <w:pPr>
        <w:pStyle w:val="Punktygwne"/>
        <w:spacing w:before="0" w:after="0"/>
        <w:rPr>
          <w:rFonts w:asciiTheme="minorHAnsi" w:hAnsiTheme="minorHAnsi" w:cstheme="minorHAnsi"/>
          <w:color w:val="0070C0"/>
          <w:szCs w:val="24"/>
          <w:lang w:val="en-US"/>
        </w:rPr>
      </w:pPr>
      <w:r w:rsidRPr="00C05FB6">
        <w:rPr>
          <w:rFonts w:asciiTheme="minorHAnsi" w:hAnsiTheme="minorHAnsi" w:cstheme="minorHAnsi"/>
          <w:szCs w:val="24"/>
          <w:lang w:val="en-US"/>
        </w:rPr>
        <w:t xml:space="preserve">1. </w:t>
      </w:r>
      <w:r w:rsidR="00C05FB6" w:rsidRPr="00C05FB6">
        <w:rPr>
          <w:rFonts w:asciiTheme="minorHAnsi" w:hAnsiTheme="minorHAnsi" w:cstheme="minorHAnsi"/>
          <w:szCs w:val="24"/>
          <w:lang w:val="en-US"/>
        </w:rPr>
        <w:t>B</w:t>
      </w:r>
      <w:r w:rsidR="008C23DC" w:rsidRPr="00C05FB6">
        <w:rPr>
          <w:rFonts w:asciiTheme="minorHAnsi" w:hAnsiTheme="minorHAnsi" w:cstheme="minorHAnsi"/>
          <w:sz w:val="22"/>
          <w:lang w:val="en-US"/>
        </w:rPr>
        <w:t xml:space="preserve">ASIC INFORMATION CONCERNING THIS SUBJECT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EB672E" w:rsidRPr="00C05FB6" w14:paraId="63DD59C5" w14:textId="77777777" w:rsidTr="008C23DC">
        <w:tc>
          <w:tcPr>
            <w:tcW w:w="2694" w:type="dxa"/>
            <w:vAlign w:val="center"/>
          </w:tcPr>
          <w:p w14:paraId="0A050122" w14:textId="77777777" w:rsidR="00EB672E" w:rsidRPr="00C05FB6" w:rsidRDefault="00EB672E" w:rsidP="00EB672E">
            <w:pPr>
              <w:pStyle w:val="Pytania"/>
              <w:jc w:val="left"/>
              <w:rPr>
                <w:rFonts w:asciiTheme="minorHAnsi" w:hAnsiTheme="minorHAnsi" w:cstheme="minorHAnsi"/>
                <w:sz w:val="22"/>
                <w:szCs w:val="22"/>
              </w:rPr>
            </w:pPr>
            <w:r w:rsidRPr="00C05FB6">
              <w:rPr>
                <w:rFonts w:asciiTheme="minorHAnsi" w:hAnsiTheme="minorHAnsi" w:cstheme="minorHAnsi"/>
                <w:sz w:val="22"/>
                <w:szCs w:val="22"/>
              </w:rPr>
              <w:t xml:space="preserve">Subject </w:t>
            </w:r>
          </w:p>
        </w:tc>
        <w:tc>
          <w:tcPr>
            <w:tcW w:w="7087" w:type="dxa"/>
            <w:vAlign w:val="center"/>
          </w:tcPr>
          <w:p w14:paraId="7D092BAC" w14:textId="16B68F0B" w:rsidR="00EB672E" w:rsidRPr="002340DA" w:rsidRDefault="00EA18B5" w:rsidP="00EB672E">
            <w:pPr>
              <w:pStyle w:val="Odpowiedzi"/>
              <w:rPr>
                <w:rFonts w:asciiTheme="minorHAnsi" w:hAnsiTheme="minorHAnsi"/>
              </w:rPr>
            </w:pPr>
            <w:r w:rsidRPr="00EA18B5">
              <w:rPr>
                <w:rFonts w:asciiTheme="minorHAnsi" w:hAnsiTheme="minorHAnsi"/>
              </w:rPr>
              <w:t>Molecular diagnostics</w:t>
            </w:r>
          </w:p>
        </w:tc>
      </w:tr>
      <w:tr w:rsidR="00EB672E" w:rsidRPr="00C05FB6" w14:paraId="449BE7CC" w14:textId="77777777" w:rsidTr="008C23DC">
        <w:tc>
          <w:tcPr>
            <w:tcW w:w="2694" w:type="dxa"/>
            <w:vAlign w:val="center"/>
          </w:tcPr>
          <w:p w14:paraId="3DC9D72C" w14:textId="77777777" w:rsidR="00EB672E" w:rsidRPr="00C05FB6" w:rsidRDefault="00EB672E" w:rsidP="00EB672E">
            <w:pPr>
              <w:pStyle w:val="Pytania"/>
              <w:jc w:val="left"/>
              <w:rPr>
                <w:rFonts w:asciiTheme="minorHAnsi" w:hAnsiTheme="minorHAnsi" w:cstheme="minorHAnsi"/>
                <w:sz w:val="22"/>
                <w:szCs w:val="22"/>
              </w:rPr>
            </w:pPr>
            <w:r w:rsidRPr="00C05FB6">
              <w:rPr>
                <w:rFonts w:asciiTheme="minorHAnsi" w:hAnsiTheme="minorHAnsi" w:cstheme="minorHAnsi"/>
                <w:sz w:val="22"/>
                <w:szCs w:val="22"/>
              </w:rPr>
              <w:t>Course code *</w:t>
            </w:r>
          </w:p>
        </w:tc>
        <w:tc>
          <w:tcPr>
            <w:tcW w:w="7087" w:type="dxa"/>
            <w:vAlign w:val="center"/>
          </w:tcPr>
          <w:p w14:paraId="03508F73" w14:textId="77777777" w:rsidR="00EB672E" w:rsidRPr="00EB672E" w:rsidRDefault="00EB672E" w:rsidP="00EB672E">
            <w:pPr>
              <w:pStyle w:val="Odpowiedzi"/>
              <w:rPr>
                <w:rFonts w:asciiTheme="minorHAnsi" w:hAnsiTheme="minorHAnsi"/>
                <w:b w:val="0"/>
                <w:sz w:val="22"/>
              </w:rPr>
            </w:pPr>
            <w:r w:rsidRPr="00EB672E">
              <w:rPr>
                <w:rFonts w:asciiTheme="minorHAnsi" w:hAnsiTheme="minorHAnsi"/>
                <w:color w:val="auto"/>
                <w:sz w:val="22"/>
              </w:rPr>
              <w:t>Bm/B</w:t>
            </w:r>
          </w:p>
        </w:tc>
      </w:tr>
      <w:tr w:rsidR="00EB672E" w:rsidRPr="00E2453A" w14:paraId="7510162B" w14:textId="77777777" w:rsidTr="008C23DC">
        <w:tc>
          <w:tcPr>
            <w:tcW w:w="2694" w:type="dxa"/>
            <w:vAlign w:val="center"/>
          </w:tcPr>
          <w:p w14:paraId="2C185FB8" w14:textId="77777777" w:rsidR="00EB672E" w:rsidRPr="00C05FB6" w:rsidRDefault="00EB672E" w:rsidP="00EB672E">
            <w:pPr>
              <w:pStyle w:val="Pytania"/>
              <w:jc w:val="left"/>
              <w:rPr>
                <w:rFonts w:asciiTheme="minorHAnsi" w:hAnsiTheme="minorHAnsi" w:cstheme="minorHAnsi"/>
                <w:sz w:val="22"/>
                <w:szCs w:val="22"/>
                <w:lang w:val="en-US"/>
              </w:rPr>
            </w:pPr>
            <w:r w:rsidRPr="00C05FB6">
              <w:rPr>
                <w:rFonts w:asciiTheme="minorHAnsi" w:hAnsiTheme="minorHAnsi" w:cstheme="minorHAnsi"/>
                <w:sz w:val="22"/>
                <w:szCs w:val="22"/>
                <w:lang w:val="en-US"/>
              </w:rPr>
              <w:t>Faculty of (name of the leading direction)</w:t>
            </w:r>
          </w:p>
        </w:tc>
        <w:tc>
          <w:tcPr>
            <w:tcW w:w="7087" w:type="dxa"/>
            <w:vAlign w:val="center"/>
          </w:tcPr>
          <w:p w14:paraId="3E1CE1D2" w14:textId="77777777" w:rsidR="00EB672E" w:rsidRPr="00EB672E" w:rsidRDefault="006D42E1" w:rsidP="00EB672E">
            <w:pPr>
              <w:pStyle w:val="Odpowiedzi"/>
              <w:rPr>
                <w:rFonts w:asciiTheme="minorHAnsi" w:hAnsiTheme="minorHAnsi"/>
                <w:sz w:val="22"/>
                <w:lang w:val="en-US"/>
              </w:rPr>
            </w:pPr>
            <w:r>
              <w:rPr>
                <w:rFonts w:asciiTheme="minorHAnsi" w:hAnsiTheme="minorHAnsi"/>
                <w:sz w:val="22"/>
                <w:lang w:val="en-US"/>
              </w:rPr>
              <w:t>Medical College of Rzeszow University</w:t>
            </w:r>
          </w:p>
        </w:tc>
      </w:tr>
      <w:tr w:rsidR="008C23DC" w:rsidRPr="00E2453A" w14:paraId="6587C24E" w14:textId="77777777" w:rsidTr="008C23DC">
        <w:tc>
          <w:tcPr>
            <w:tcW w:w="2694" w:type="dxa"/>
            <w:vAlign w:val="center"/>
          </w:tcPr>
          <w:p w14:paraId="052F6A82"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Department Name</w:t>
            </w:r>
          </w:p>
        </w:tc>
        <w:tc>
          <w:tcPr>
            <w:tcW w:w="7087" w:type="dxa"/>
            <w:vAlign w:val="center"/>
          </w:tcPr>
          <w:p w14:paraId="0715AC83" w14:textId="1AAFA928" w:rsidR="00E6634B" w:rsidRPr="007E3E56" w:rsidRDefault="007E3E56" w:rsidP="00B34CE5">
            <w:pPr>
              <w:pStyle w:val="Odpowiedzi"/>
              <w:spacing w:before="0" w:after="0"/>
              <w:rPr>
                <w:rFonts w:asciiTheme="minorHAnsi" w:hAnsiTheme="minorHAnsi" w:cstheme="minorHAnsi"/>
                <w:bCs/>
                <w:iCs/>
                <w:sz w:val="22"/>
                <w:lang w:val="en-US"/>
              </w:rPr>
            </w:pPr>
            <w:r w:rsidRPr="007E3E56">
              <w:rPr>
                <w:rFonts w:asciiTheme="minorHAnsi" w:hAnsiTheme="minorHAnsi" w:cstheme="minorHAnsi"/>
                <w:bCs/>
                <w:iCs/>
                <w:color w:val="auto"/>
                <w:sz w:val="22"/>
                <w:lang w:val="en-GB"/>
              </w:rPr>
              <w:t>Department of Laboratory Diagnostics and Clinical Epigenetics</w:t>
            </w:r>
          </w:p>
        </w:tc>
      </w:tr>
      <w:tr w:rsidR="00EB672E" w:rsidRPr="00C05FB6" w14:paraId="0072E0FE" w14:textId="77777777" w:rsidTr="00246455">
        <w:tc>
          <w:tcPr>
            <w:tcW w:w="2694" w:type="dxa"/>
            <w:vAlign w:val="center"/>
          </w:tcPr>
          <w:p w14:paraId="24360454" w14:textId="77777777" w:rsidR="00EB672E" w:rsidRPr="00C05FB6" w:rsidRDefault="00EB672E" w:rsidP="00EB672E">
            <w:pPr>
              <w:pStyle w:val="Pytania"/>
              <w:spacing w:before="0" w:after="0"/>
              <w:jc w:val="left"/>
              <w:rPr>
                <w:rFonts w:asciiTheme="minorHAnsi" w:hAnsiTheme="minorHAnsi" w:cstheme="minorHAnsi"/>
                <w:sz w:val="22"/>
                <w:szCs w:val="22"/>
              </w:rPr>
            </w:pPr>
            <w:r w:rsidRPr="00C05FB6">
              <w:rPr>
                <w:rFonts w:asciiTheme="minorHAnsi" w:hAnsiTheme="minorHAnsi" w:cstheme="minorHAnsi"/>
                <w:sz w:val="22"/>
                <w:szCs w:val="22"/>
              </w:rPr>
              <w:t>Field of study</w:t>
            </w:r>
          </w:p>
        </w:tc>
        <w:tc>
          <w:tcPr>
            <w:tcW w:w="7087" w:type="dxa"/>
          </w:tcPr>
          <w:p w14:paraId="4750C3C3" w14:textId="77777777" w:rsidR="00EB672E" w:rsidRPr="00EB672E" w:rsidRDefault="00EB672E" w:rsidP="00EB672E">
            <w:pPr>
              <w:spacing w:after="0"/>
              <w:rPr>
                <w:rFonts w:asciiTheme="minorHAnsi" w:hAnsiTheme="minorHAnsi"/>
                <w:b/>
              </w:rPr>
            </w:pPr>
            <w:r w:rsidRPr="00EB672E">
              <w:rPr>
                <w:rFonts w:asciiTheme="minorHAnsi" w:hAnsiTheme="minorHAnsi"/>
                <w:b/>
              </w:rPr>
              <w:t>medical direction</w:t>
            </w:r>
          </w:p>
        </w:tc>
      </w:tr>
      <w:tr w:rsidR="00EB672E" w:rsidRPr="00C05FB6" w14:paraId="62D16FF1" w14:textId="77777777" w:rsidTr="00246455">
        <w:tc>
          <w:tcPr>
            <w:tcW w:w="2694" w:type="dxa"/>
            <w:vAlign w:val="center"/>
          </w:tcPr>
          <w:p w14:paraId="522E18E2" w14:textId="77777777" w:rsidR="00EB672E" w:rsidRPr="00C05FB6" w:rsidRDefault="00EB672E" w:rsidP="00EB672E">
            <w:pPr>
              <w:pStyle w:val="Pytania"/>
              <w:spacing w:before="0" w:after="0"/>
              <w:jc w:val="left"/>
              <w:rPr>
                <w:rFonts w:asciiTheme="minorHAnsi" w:hAnsiTheme="minorHAnsi" w:cstheme="minorHAnsi"/>
                <w:sz w:val="22"/>
                <w:szCs w:val="22"/>
              </w:rPr>
            </w:pPr>
            <w:r w:rsidRPr="00C05FB6">
              <w:rPr>
                <w:rFonts w:asciiTheme="minorHAnsi" w:hAnsiTheme="minorHAnsi" w:cstheme="minorHAnsi"/>
                <w:sz w:val="22"/>
                <w:szCs w:val="22"/>
              </w:rPr>
              <w:t>level of education</w:t>
            </w:r>
          </w:p>
        </w:tc>
        <w:tc>
          <w:tcPr>
            <w:tcW w:w="7087" w:type="dxa"/>
          </w:tcPr>
          <w:p w14:paraId="4D7D812D" w14:textId="77777777" w:rsidR="00EB672E" w:rsidRPr="00EB672E" w:rsidRDefault="00EB672E" w:rsidP="00EB672E">
            <w:pPr>
              <w:spacing w:after="0"/>
              <w:rPr>
                <w:rFonts w:asciiTheme="minorHAnsi" w:hAnsiTheme="minorHAnsi"/>
                <w:b/>
              </w:rPr>
            </w:pPr>
            <w:r w:rsidRPr="00EB672E">
              <w:rPr>
                <w:rFonts w:asciiTheme="minorHAnsi" w:hAnsiTheme="minorHAnsi"/>
                <w:b/>
              </w:rPr>
              <w:t>uniform master's studies</w:t>
            </w:r>
          </w:p>
        </w:tc>
      </w:tr>
      <w:tr w:rsidR="00EB672E" w:rsidRPr="00C05FB6" w14:paraId="57841758" w14:textId="77777777" w:rsidTr="00246455">
        <w:tc>
          <w:tcPr>
            <w:tcW w:w="2694" w:type="dxa"/>
            <w:vAlign w:val="center"/>
          </w:tcPr>
          <w:p w14:paraId="17C04D2A" w14:textId="77777777" w:rsidR="00EB672E" w:rsidRPr="00C05FB6" w:rsidRDefault="00EB672E" w:rsidP="00EB672E">
            <w:pPr>
              <w:pStyle w:val="Pytania"/>
              <w:spacing w:before="0" w:after="0"/>
              <w:jc w:val="left"/>
              <w:rPr>
                <w:rFonts w:asciiTheme="minorHAnsi" w:hAnsiTheme="minorHAnsi" w:cstheme="minorHAnsi"/>
                <w:sz w:val="22"/>
                <w:szCs w:val="22"/>
              </w:rPr>
            </w:pPr>
            <w:r w:rsidRPr="00C05FB6">
              <w:rPr>
                <w:rFonts w:asciiTheme="minorHAnsi" w:hAnsiTheme="minorHAnsi" w:cstheme="minorHAnsi"/>
                <w:sz w:val="22"/>
                <w:szCs w:val="22"/>
              </w:rPr>
              <w:t>Profile</w:t>
            </w:r>
          </w:p>
        </w:tc>
        <w:tc>
          <w:tcPr>
            <w:tcW w:w="7087" w:type="dxa"/>
          </w:tcPr>
          <w:p w14:paraId="475D0B37" w14:textId="2416B17D" w:rsidR="00EB672E" w:rsidRPr="00EB672E" w:rsidRDefault="00C55538" w:rsidP="00EB672E">
            <w:pPr>
              <w:spacing w:after="0"/>
              <w:rPr>
                <w:rFonts w:asciiTheme="minorHAnsi" w:hAnsiTheme="minorHAnsi"/>
                <w:b/>
              </w:rPr>
            </w:pPr>
            <w:r w:rsidRPr="00C55538">
              <w:rPr>
                <w:rFonts w:asciiTheme="minorHAnsi" w:hAnsiTheme="minorHAnsi"/>
                <w:b/>
              </w:rPr>
              <w:t>General academic</w:t>
            </w:r>
          </w:p>
        </w:tc>
      </w:tr>
      <w:tr w:rsidR="00EB672E" w:rsidRPr="00C05FB6" w14:paraId="7BC1EF1E" w14:textId="77777777" w:rsidTr="00246455">
        <w:tc>
          <w:tcPr>
            <w:tcW w:w="2694" w:type="dxa"/>
            <w:vAlign w:val="center"/>
          </w:tcPr>
          <w:p w14:paraId="0180670F" w14:textId="77777777" w:rsidR="00EB672E" w:rsidRPr="00C05FB6" w:rsidRDefault="00EB672E" w:rsidP="00EB672E">
            <w:pPr>
              <w:pStyle w:val="Pytania"/>
              <w:spacing w:before="0" w:after="0"/>
              <w:jc w:val="left"/>
              <w:rPr>
                <w:rFonts w:asciiTheme="minorHAnsi" w:hAnsiTheme="minorHAnsi" w:cstheme="minorHAnsi"/>
                <w:sz w:val="22"/>
                <w:szCs w:val="22"/>
              </w:rPr>
            </w:pPr>
            <w:r w:rsidRPr="00C05FB6">
              <w:rPr>
                <w:rFonts w:asciiTheme="minorHAnsi" w:hAnsiTheme="minorHAnsi" w:cstheme="minorHAnsi"/>
                <w:sz w:val="22"/>
                <w:szCs w:val="22"/>
              </w:rPr>
              <w:t>Form of study</w:t>
            </w:r>
          </w:p>
        </w:tc>
        <w:tc>
          <w:tcPr>
            <w:tcW w:w="7087" w:type="dxa"/>
          </w:tcPr>
          <w:p w14:paraId="35FE66FE" w14:textId="77777777" w:rsidR="00EB672E" w:rsidRPr="00EB672E" w:rsidRDefault="00EB672E" w:rsidP="00EB672E">
            <w:pPr>
              <w:spacing w:after="0"/>
              <w:rPr>
                <w:rFonts w:asciiTheme="minorHAnsi" w:hAnsiTheme="minorHAnsi"/>
                <w:b/>
              </w:rPr>
            </w:pPr>
            <w:r w:rsidRPr="00EB672E">
              <w:rPr>
                <w:rFonts w:asciiTheme="minorHAnsi" w:hAnsiTheme="minorHAnsi"/>
                <w:b/>
              </w:rPr>
              <w:t>stationary / extramural</w:t>
            </w:r>
          </w:p>
        </w:tc>
      </w:tr>
      <w:tr w:rsidR="00EB672E" w:rsidRPr="00C05FB6" w14:paraId="03074CFB" w14:textId="77777777" w:rsidTr="00246455">
        <w:tc>
          <w:tcPr>
            <w:tcW w:w="2694" w:type="dxa"/>
            <w:vAlign w:val="center"/>
          </w:tcPr>
          <w:p w14:paraId="59FF5D30" w14:textId="77777777" w:rsidR="00EB672E" w:rsidRPr="00C05FB6" w:rsidRDefault="00EB672E" w:rsidP="00EB672E">
            <w:pPr>
              <w:pStyle w:val="Pytania"/>
              <w:spacing w:before="0" w:after="0"/>
              <w:jc w:val="left"/>
              <w:rPr>
                <w:rFonts w:asciiTheme="minorHAnsi" w:hAnsiTheme="minorHAnsi" w:cstheme="minorHAnsi"/>
                <w:sz w:val="22"/>
                <w:szCs w:val="22"/>
              </w:rPr>
            </w:pPr>
            <w:r w:rsidRPr="00C05FB6">
              <w:rPr>
                <w:rFonts w:asciiTheme="minorHAnsi" w:hAnsiTheme="minorHAnsi" w:cstheme="minorHAnsi"/>
                <w:sz w:val="22"/>
                <w:szCs w:val="22"/>
              </w:rPr>
              <w:t>Year and semester</w:t>
            </w:r>
          </w:p>
        </w:tc>
        <w:tc>
          <w:tcPr>
            <w:tcW w:w="7087" w:type="dxa"/>
          </w:tcPr>
          <w:p w14:paraId="34A6EE0E" w14:textId="19F42AB5" w:rsidR="00EB672E" w:rsidRPr="00EB672E" w:rsidRDefault="00EB672E" w:rsidP="00CE5448">
            <w:pPr>
              <w:spacing w:after="0"/>
              <w:rPr>
                <w:rFonts w:asciiTheme="minorHAnsi" w:hAnsiTheme="minorHAnsi"/>
                <w:b/>
              </w:rPr>
            </w:pPr>
            <w:r w:rsidRPr="00EB672E">
              <w:rPr>
                <w:rFonts w:asciiTheme="minorHAnsi" w:hAnsiTheme="minorHAnsi"/>
                <w:b/>
              </w:rPr>
              <w:t>year I</w:t>
            </w:r>
            <w:r w:rsidR="009F6BAD">
              <w:rPr>
                <w:rFonts w:asciiTheme="minorHAnsi" w:hAnsiTheme="minorHAnsi"/>
                <w:b/>
              </w:rPr>
              <w:t>I</w:t>
            </w:r>
            <w:r w:rsidR="00EA18B5">
              <w:rPr>
                <w:rFonts w:asciiTheme="minorHAnsi" w:hAnsiTheme="minorHAnsi"/>
                <w:b/>
              </w:rPr>
              <w:t>I</w:t>
            </w:r>
            <w:r w:rsidRPr="00EB672E">
              <w:rPr>
                <w:rFonts w:asciiTheme="minorHAnsi" w:hAnsiTheme="minorHAnsi"/>
                <w:b/>
              </w:rPr>
              <w:t xml:space="preserve">, semester </w:t>
            </w:r>
            <w:r w:rsidR="00EA18B5">
              <w:rPr>
                <w:rFonts w:asciiTheme="minorHAnsi" w:hAnsiTheme="minorHAnsi"/>
                <w:b/>
              </w:rPr>
              <w:t>VI</w:t>
            </w:r>
          </w:p>
        </w:tc>
      </w:tr>
      <w:tr w:rsidR="00EB672E" w:rsidRPr="00C05FB6" w14:paraId="7871AB99" w14:textId="77777777" w:rsidTr="00246455">
        <w:tc>
          <w:tcPr>
            <w:tcW w:w="2694" w:type="dxa"/>
            <w:vAlign w:val="center"/>
          </w:tcPr>
          <w:p w14:paraId="4A20EE02" w14:textId="77777777" w:rsidR="00EB672E" w:rsidRPr="00C05FB6" w:rsidRDefault="00EB672E" w:rsidP="00EB672E">
            <w:pPr>
              <w:pStyle w:val="Pytania"/>
              <w:spacing w:before="0" w:after="0"/>
              <w:jc w:val="left"/>
              <w:rPr>
                <w:rFonts w:asciiTheme="minorHAnsi" w:hAnsiTheme="minorHAnsi" w:cstheme="minorHAnsi"/>
                <w:sz w:val="22"/>
                <w:szCs w:val="22"/>
              </w:rPr>
            </w:pPr>
            <w:r w:rsidRPr="00C05FB6">
              <w:rPr>
                <w:rFonts w:asciiTheme="minorHAnsi" w:hAnsiTheme="minorHAnsi" w:cstheme="minorHAnsi"/>
                <w:sz w:val="22"/>
                <w:szCs w:val="22"/>
              </w:rPr>
              <w:t>Type of course</w:t>
            </w:r>
          </w:p>
        </w:tc>
        <w:tc>
          <w:tcPr>
            <w:tcW w:w="7087" w:type="dxa"/>
          </w:tcPr>
          <w:p w14:paraId="6C579EBD" w14:textId="77777777" w:rsidR="00EB672E" w:rsidRPr="00EB672E" w:rsidRDefault="00EB672E" w:rsidP="00EB672E">
            <w:pPr>
              <w:spacing w:after="0"/>
              <w:rPr>
                <w:rFonts w:asciiTheme="minorHAnsi" w:hAnsiTheme="minorHAnsi"/>
                <w:b/>
              </w:rPr>
            </w:pPr>
            <w:r w:rsidRPr="00EB672E">
              <w:rPr>
                <w:rFonts w:asciiTheme="minorHAnsi" w:hAnsiTheme="minorHAnsi"/>
                <w:b/>
              </w:rPr>
              <w:t>Obligatory</w:t>
            </w:r>
          </w:p>
        </w:tc>
      </w:tr>
      <w:tr w:rsidR="008C23DC" w:rsidRPr="00C05FB6" w14:paraId="57C5BFAE" w14:textId="77777777" w:rsidTr="008C23DC">
        <w:tc>
          <w:tcPr>
            <w:tcW w:w="2694" w:type="dxa"/>
            <w:vAlign w:val="center"/>
          </w:tcPr>
          <w:p w14:paraId="3BD0FF00"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Language</w:t>
            </w:r>
          </w:p>
        </w:tc>
        <w:tc>
          <w:tcPr>
            <w:tcW w:w="7087" w:type="dxa"/>
            <w:vAlign w:val="center"/>
          </w:tcPr>
          <w:p w14:paraId="5BD36490" w14:textId="77777777" w:rsidR="008C23DC" w:rsidRPr="00EB672E" w:rsidRDefault="00EB672E" w:rsidP="008C23DC">
            <w:pPr>
              <w:pStyle w:val="Odpowiedzi"/>
              <w:spacing w:before="100" w:beforeAutospacing="1" w:after="100" w:afterAutospacing="1"/>
              <w:rPr>
                <w:rFonts w:asciiTheme="minorHAnsi" w:hAnsiTheme="minorHAnsi" w:cstheme="minorHAnsi"/>
                <w:sz w:val="22"/>
              </w:rPr>
            </w:pPr>
            <w:r w:rsidRPr="00EB672E">
              <w:rPr>
                <w:rFonts w:asciiTheme="minorHAnsi" w:hAnsiTheme="minorHAnsi" w:cstheme="minorHAnsi"/>
                <w:sz w:val="22"/>
              </w:rPr>
              <w:t>English</w:t>
            </w:r>
          </w:p>
        </w:tc>
      </w:tr>
      <w:tr w:rsidR="008C23DC" w:rsidRPr="009D7AF4" w14:paraId="7A0727AB" w14:textId="77777777" w:rsidTr="008C23DC">
        <w:tc>
          <w:tcPr>
            <w:tcW w:w="2694" w:type="dxa"/>
            <w:vAlign w:val="center"/>
          </w:tcPr>
          <w:p w14:paraId="5857481B" w14:textId="77777777" w:rsidR="008C23DC" w:rsidRPr="00C05FB6" w:rsidRDefault="008C23DC" w:rsidP="008C23DC">
            <w:pPr>
              <w:pStyle w:val="Pytania"/>
              <w:jc w:val="left"/>
              <w:rPr>
                <w:rFonts w:asciiTheme="minorHAnsi" w:hAnsiTheme="minorHAnsi" w:cstheme="minorHAnsi"/>
                <w:sz w:val="22"/>
                <w:szCs w:val="22"/>
                <w:lang w:val="en-US"/>
              </w:rPr>
            </w:pPr>
            <w:r w:rsidRPr="00C05FB6">
              <w:rPr>
                <w:rFonts w:asciiTheme="minorHAnsi" w:hAnsiTheme="minorHAnsi" w:cstheme="minorHAnsi"/>
                <w:sz w:val="22"/>
                <w:szCs w:val="22"/>
                <w:lang w:val="en-US"/>
              </w:rPr>
              <w:t>Coordinator</w:t>
            </w:r>
          </w:p>
        </w:tc>
        <w:tc>
          <w:tcPr>
            <w:tcW w:w="7087" w:type="dxa"/>
            <w:vAlign w:val="center"/>
          </w:tcPr>
          <w:p w14:paraId="2776221B" w14:textId="0D9CCC9E" w:rsidR="009D7AF4" w:rsidRPr="009D7AF4" w:rsidRDefault="002340DA" w:rsidP="008C23DC">
            <w:pPr>
              <w:pStyle w:val="Odpowiedzi"/>
              <w:spacing w:before="100" w:beforeAutospacing="1" w:after="100" w:afterAutospacing="1"/>
              <w:rPr>
                <w:rFonts w:asciiTheme="minorHAnsi" w:hAnsiTheme="minorHAnsi"/>
                <w:color w:val="auto"/>
                <w:sz w:val="22"/>
              </w:rPr>
            </w:pPr>
            <w:r>
              <w:rPr>
                <w:rFonts w:asciiTheme="minorHAnsi" w:hAnsiTheme="minorHAnsi"/>
                <w:color w:val="auto"/>
                <w:sz w:val="22"/>
              </w:rPr>
              <w:t>Marek Ciesla</w:t>
            </w:r>
            <w:r w:rsidR="009D7AF4" w:rsidRPr="009D7AF4">
              <w:rPr>
                <w:rFonts w:asciiTheme="minorHAnsi" w:hAnsiTheme="minorHAnsi"/>
                <w:color w:val="auto"/>
                <w:sz w:val="22"/>
              </w:rPr>
              <w:t>, PhD</w:t>
            </w:r>
          </w:p>
        </w:tc>
      </w:tr>
      <w:tr w:rsidR="008C23DC" w:rsidRPr="00EA18B5" w14:paraId="161D8CCC" w14:textId="77777777" w:rsidTr="008C23DC">
        <w:tc>
          <w:tcPr>
            <w:tcW w:w="2694" w:type="dxa"/>
          </w:tcPr>
          <w:p w14:paraId="7F89BE5B" w14:textId="31EFB2F7" w:rsidR="008C23DC" w:rsidRPr="00C05FB6" w:rsidRDefault="008C23DC" w:rsidP="008C23DC">
            <w:pPr>
              <w:pStyle w:val="Pytania"/>
              <w:spacing w:before="100" w:beforeAutospacing="1" w:after="100" w:afterAutospacing="1"/>
              <w:jc w:val="left"/>
              <w:rPr>
                <w:rFonts w:asciiTheme="minorHAnsi" w:hAnsiTheme="minorHAnsi" w:cstheme="minorHAnsi"/>
                <w:sz w:val="24"/>
                <w:szCs w:val="24"/>
                <w:lang w:val="en-US"/>
              </w:rPr>
            </w:pPr>
            <w:r w:rsidRPr="00C05FB6">
              <w:rPr>
                <w:rFonts w:asciiTheme="minorHAnsi" w:hAnsiTheme="minorHAnsi" w:cstheme="minorHAnsi"/>
                <w:sz w:val="22"/>
                <w:szCs w:val="22"/>
                <w:lang w:val="en-US"/>
              </w:rPr>
              <w:t>Fir</w:t>
            </w:r>
            <w:r w:rsidR="00CE5448">
              <w:rPr>
                <w:rFonts w:asciiTheme="minorHAnsi" w:hAnsiTheme="minorHAnsi" w:cstheme="minorHAnsi"/>
                <w:sz w:val="22"/>
                <w:szCs w:val="22"/>
                <w:lang w:val="en-US"/>
              </w:rPr>
              <w:t>st and Last Name of the Teacher</w:t>
            </w:r>
          </w:p>
        </w:tc>
        <w:tc>
          <w:tcPr>
            <w:tcW w:w="7087" w:type="dxa"/>
            <w:vAlign w:val="center"/>
          </w:tcPr>
          <w:p w14:paraId="054364B4" w14:textId="0F5A4AB3" w:rsidR="002340DA" w:rsidRDefault="002340DA" w:rsidP="00365F55">
            <w:pPr>
              <w:pStyle w:val="Odpowiedzi"/>
              <w:spacing w:before="0" w:after="0"/>
              <w:rPr>
                <w:rFonts w:asciiTheme="minorHAnsi" w:hAnsiTheme="minorHAnsi"/>
                <w:color w:val="auto"/>
                <w:sz w:val="22"/>
                <w:lang w:val="en-GB"/>
              </w:rPr>
            </w:pPr>
            <w:r>
              <w:rPr>
                <w:rFonts w:asciiTheme="minorHAnsi" w:hAnsiTheme="minorHAnsi"/>
                <w:color w:val="auto"/>
                <w:sz w:val="22"/>
                <w:lang w:val="en-GB"/>
              </w:rPr>
              <w:t>Marek Ciesla, PhD - Lecture</w:t>
            </w:r>
          </w:p>
          <w:p w14:paraId="007EA8C7" w14:textId="310F17AE" w:rsidR="00E6634B" w:rsidRPr="00B67125" w:rsidRDefault="00E6634B" w:rsidP="00EA18B5">
            <w:pPr>
              <w:pStyle w:val="Odpowiedzi"/>
              <w:spacing w:before="0" w:after="0"/>
              <w:rPr>
                <w:rFonts w:asciiTheme="minorHAnsi" w:hAnsiTheme="minorHAnsi"/>
                <w:color w:val="auto"/>
                <w:sz w:val="22"/>
                <w:lang w:val="en-GB"/>
              </w:rPr>
            </w:pPr>
          </w:p>
        </w:tc>
      </w:tr>
    </w:tbl>
    <w:p w14:paraId="06AF31ED" w14:textId="77777777" w:rsidR="0085747A" w:rsidRPr="00C05FB6" w:rsidRDefault="0085747A" w:rsidP="009C54AE">
      <w:pPr>
        <w:pStyle w:val="Podpunkty"/>
        <w:spacing w:before="100" w:beforeAutospacing="1" w:after="100" w:afterAutospacing="1"/>
        <w:ind w:left="0"/>
        <w:rPr>
          <w:rFonts w:asciiTheme="minorHAnsi" w:hAnsiTheme="minorHAnsi" w:cstheme="minorHAnsi"/>
          <w:sz w:val="24"/>
          <w:szCs w:val="24"/>
          <w:lang w:val="en-US"/>
        </w:rPr>
      </w:pPr>
      <w:r w:rsidRPr="00C05FB6">
        <w:rPr>
          <w:rFonts w:asciiTheme="minorHAnsi" w:hAnsiTheme="minorHAnsi" w:cstheme="minorHAnsi"/>
          <w:sz w:val="24"/>
          <w:szCs w:val="24"/>
          <w:lang w:val="en-US"/>
        </w:rPr>
        <w:t xml:space="preserve">* </w:t>
      </w:r>
      <w:r w:rsidRPr="00C05FB6">
        <w:rPr>
          <w:rFonts w:asciiTheme="minorHAnsi" w:hAnsiTheme="minorHAnsi" w:cstheme="minorHAnsi"/>
          <w:i/>
          <w:sz w:val="24"/>
          <w:szCs w:val="24"/>
          <w:lang w:val="en-US"/>
        </w:rPr>
        <w:t>-</w:t>
      </w:r>
      <w:r w:rsidR="008C23DC" w:rsidRPr="00C05FB6">
        <w:rPr>
          <w:rFonts w:asciiTheme="minorHAnsi" w:hAnsiTheme="minorHAnsi" w:cstheme="minorHAnsi"/>
          <w:lang w:val="en-US"/>
        </w:rPr>
        <w:t xml:space="preserve"> According to the resolutions of Educational Unit</w:t>
      </w:r>
    </w:p>
    <w:p w14:paraId="0A1AF87A" w14:textId="77777777" w:rsidR="00923D7D" w:rsidRPr="00C05FB6" w:rsidRDefault="00923D7D" w:rsidP="009C54AE">
      <w:pPr>
        <w:pStyle w:val="Podpunkty"/>
        <w:ind w:left="0"/>
        <w:rPr>
          <w:rFonts w:asciiTheme="minorHAnsi" w:hAnsiTheme="minorHAnsi" w:cstheme="minorHAnsi"/>
          <w:sz w:val="24"/>
          <w:szCs w:val="24"/>
          <w:lang w:val="en-US"/>
        </w:rPr>
      </w:pPr>
    </w:p>
    <w:p w14:paraId="47BB11F6" w14:textId="77777777" w:rsidR="008C23DC" w:rsidRPr="00C05FB6" w:rsidRDefault="0085747A" w:rsidP="008C23DC">
      <w:pPr>
        <w:pStyle w:val="Podpunkty"/>
        <w:ind w:left="0"/>
        <w:rPr>
          <w:rFonts w:asciiTheme="minorHAnsi" w:hAnsiTheme="minorHAnsi" w:cstheme="minorHAnsi"/>
          <w:szCs w:val="22"/>
          <w:lang w:val="en-US"/>
        </w:rPr>
      </w:pPr>
      <w:r w:rsidRPr="00C05FB6">
        <w:rPr>
          <w:rFonts w:asciiTheme="minorHAnsi" w:hAnsiTheme="minorHAnsi" w:cstheme="minorHAnsi"/>
          <w:sz w:val="24"/>
          <w:szCs w:val="24"/>
          <w:lang w:val="en-US"/>
        </w:rPr>
        <w:t>1.</w:t>
      </w:r>
      <w:r w:rsidR="00E22FBC" w:rsidRPr="00C05FB6">
        <w:rPr>
          <w:rFonts w:asciiTheme="minorHAnsi" w:hAnsiTheme="minorHAnsi" w:cstheme="minorHAnsi"/>
          <w:sz w:val="24"/>
          <w:szCs w:val="24"/>
          <w:lang w:val="en-US"/>
        </w:rPr>
        <w:t>1</w:t>
      </w:r>
      <w:r w:rsidRPr="00C05FB6">
        <w:rPr>
          <w:rFonts w:asciiTheme="minorHAnsi" w:hAnsiTheme="minorHAnsi" w:cstheme="minorHAnsi"/>
          <w:sz w:val="24"/>
          <w:szCs w:val="24"/>
          <w:lang w:val="en-US"/>
        </w:rPr>
        <w:t>.</w:t>
      </w:r>
      <w:r w:rsidR="008C23DC" w:rsidRPr="00C05FB6">
        <w:rPr>
          <w:rFonts w:asciiTheme="minorHAnsi" w:hAnsiTheme="minorHAnsi" w:cstheme="minorHAnsi"/>
          <w:szCs w:val="22"/>
          <w:lang w:val="en-US"/>
        </w:rPr>
        <w:t xml:space="preserve"> Forms of classes, number of hours and ECTS</w:t>
      </w:r>
    </w:p>
    <w:p w14:paraId="6EACDDF2" w14:textId="77777777" w:rsidR="0085747A" w:rsidRPr="00C05FB6" w:rsidRDefault="0085747A" w:rsidP="009C54AE">
      <w:pPr>
        <w:pStyle w:val="Podpunkty"/>
        <w:ind w:left="284"/>
        <w:rPr>
          <w:rFonts w:asciiTheme="minorHAnsi" w:hAnsiTheme="minorHAnsi" w:cstheme="minorHAnsi"/>
          <w:sz w:val="24"/>
          <w:szCs w:val="24"/>
          <w:lang w:val="en-US"/>
        </w:rPr>
      </w:pPr>
      <w:r w:rsidRPr="00C05FB6">
        <w:rPr>
          <w:rFonts w:asciiTheme="minorHAnsi" w:hAnsiTheme="minorHAnsi" w:cstheme="minorHAnsi"/>
          <w:sz w:val="24"/>
          <w:szCs w:val="24"/>
          <w:lang w:val="en-US"/>
        </w:rPr>
        <w:t xml:space="preserve"> </w:t>
      </w:r>
    </w:p>
    <w:p w14:paraId="78CB91AF" w14:textId="77777777" w:rsidR="00923D7D" w:rsidRPr="00C05FB6" w:rsidRDefault="00923D7D" w:rsidP="009C54AE">
      <w:pPr>
        <w:pStyle w:val="Podpunkty"/>
        <w:ind w:left="0"/>
        <w:rPr>
          <w:rFonts w:asciiTheme="minorHAnsi" w:hAnsiTheme="minorHAnsi" w:cstheme="minorHAnsi"/>
          <w:sz w:val="24"/>
          <w:szCs w:val="24"/>
          <w:lang w:val="en-US"/>
        </w:rPr>
      </w:pPr>
    </w:p>
    <w:tbl>
      <w:tblPr>
        <w:tblW w:w="10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1"/>
        <w:gridCol w:w="992"/>
        <w:gridCol w:w="1320"/>
        <w:gridCol w:w="1232"/>
        <w:gridCol w:w="992"/>
        <w:gridCol w:w="364"/>
        <w:gridCol w:w="1062"/>
        <w:gridCol w:w="822"/>
        <w:gridCol w:w="977"/>
      </w:tblGrid>
      <w:tr w:rsidR="008A6F72" w:rsidRPr="00C05FB6" w14:paraId="092E5CD3" w14:textId="77777777" w:rsidTr="00CC482F">
        <w:tc>
          <w:tcPr>
            <w:tcW w:w="1418" w:type="dxa"/>
            <w:tcBorders>
              <w:top w:val="single" w:sz="4" w:space="0" w:color="auto"/>
              <w:left w:val="single" w:sz="4" w:space="0" w:color="auto"/>
              <w:bottom w:val="single" w:sz="4" w:space="0" w:color="auto"/>
              <w:right w:val="single" w:sz="4" w:space="0" w:color="auto"/>
            </w:tcBorders>
          </w:tcPr>
          <w:p w14:paraId="34A0E1AF"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Semester No.</w:t>
            </w:r>
          </w:p>
          <w:p w14:paraId="1AFEBAD6" w14:textId="77777777" w:rsidR="008A6F72" w:rsidRPr="00C05FB6" w:rsidRDefault="008A6F72" w:rsidP="008A6F72">
            <w:pPr>
              <w:pStyle w:val="Nagwkitablic"/>
              <w:spacing w:line="240" w:lineRule="auto"/>
              <w:jc w:val="center"/>
              <w:rPr>
                <w:rFonts w:asciiTheme="minorHAnsi" w:hAnsiTheme="minorHAnsi" w:cstheme="minorHAns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952696D"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 xml:space="preserve">Lecture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A35197"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 xml:space="preserve">Exercise </w:t>
            </w:r>
          </w:p>
        </w:tc>
        <w:tc>
          <w:tcPr>
            <w:tcW w:w="1320" w:type="dxa"/>
            <w:tcBorders>
              <w:top w:val="single" w:sz="4" w:space="0" w:color="auto"/>
              <w:left w:val="single" w:sz="4" w:space="0" w:color="auto"/>
              <w:bottom w:val="single" w:sz="4" w:space="0" w:color="auto"/>
              <w:right w:val="single" w:sz="4" w:space="0" w:color="auto"/>
            </w:tcBorders>
            <w:vAlign w:val="center"/>
            <w:hideMark/>
          </w:tcPr>
          <w:p w14:paraId="797DE345"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 xml:space="preserve">Conversation </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D84D0F7"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 xml:space="preserve">Laboratory </w:t>
            </w:r>
          </w:p>
        </w:tc>
        <w:tc>
          <w:tcPr>
            <w:tcW w:w="992" w:type="dxa"/>
            <w:tcBorders>
              <w:top w:val="single" w:sz="4" w:space="0" w:color="auto"/>
              <w:left w:val="single" w:sz="4" w:space="0" w:color="auto"/>
              <w:bottom w:val="single" w:sz="4" w:space="0" w:color="auto"/>
              <w:right w:val="single" w:sz="4" w:space="0" w:color="auto"/>
            </w:tcBorders>
            <w:vAlign w:val="center"/>
          </w:tcPr>
          <w:p w14:paraId="1B517A29"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Seminar</w:t>
            </w:r>
          </w:p>
        </w:tc>
        <w:tc>
          <w:tcPr>
            <w:tcW w:w="364" w:type="dxa"/>
            <w:tcBorders>
              <w:top w:val="single" w:sz="4" w:space="0" w:color="auto"/>
              <w:left w:val="single" w:sz="4" w:space="0" w:color="auto"/>
              <w:bottom w:val="single" w:sz="4" w:space="0" w:color="auto"/>
              <w:right w:val="single" w:sz="4" w:space="0" w:color="auto"/>
            </w:tcBorders>
            <w:vAlign w:val="center"/>
            <w:hideMark/>
          </w:tcPr>
          <w:p w14:paraId="1FC83610"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ZP</w:t>
            </w:r>
          </w:p>
        </w:tc>
        <w:tc>
          <w:tcPr>
            <w:tcW w:w="1062" w:type="dxa"/>
            <w:tcBorders>
              <w:top w:val="single" w:sz="4" w:space="0" w:color="auto"/>
              <w:left w:val="single" w:sz="4" w:space="0" w:color="auto"/>
              <w:bottom w:val="single" w:sz="4" w:space="0" w:color="auto"/>
              <w:right w:val="single" w:sz="4" w:space="0" w:color="auto"/>
            </w:tcBorders>
            <w:vAlign w:val="center"/>
            <w:hideMark/>
          </w:tcPr>
          <w:p w14:paraId="5ECEBC02"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Praktical</w:t>
            </w:r>
          </w:p>
        </w:tc>
        <w:tc>
          <w:tcPr>
            <w:tcW w:w="822" w:type="dxa"/>
            <w:tcBorders>
              <w:top w:val="single" w:sz="4" w:space="0" w:color="auto"/>
              <w:left w:val="single" w:sz="4" w:space="0" w:color="auto"/>
              <w:bottom w:val="single" w:sz="4" w:space="0" w:color="auto"/>
              <w:right w:val="single" w:sz="4" w:space="0" w:color="auto"/>
            </w:tcBorders>
            <w:vAlign w:val="center"/>
            <w:hideMark/>
          </w:tcPr>
          <w:p w14:paraId="3C0F7B68" w14:textId="77777777" w:rsidR="008A6F72" w:rsidRPr="00C05FB6" w:rsidRDefault="008A6F72" w:rsidP="008A6F72">
            <w:pPr>
              <w:pStyle w:val="Nagwkitablic"/>
              <w:rPr>
                <w:rFonts w:asciiTheme="minorHAnsi" w:hAnsiTheme="minorHAnsi" w:cstheme="minorHAnsi"/>
                <w:sz w:val="20"/>
                <w:szCs w:val="20"/>
              </w:rPr>
            </w:pPr>
            <w:r w:rsidRPr="00C05FB6">
              <w:rPr>
                <w:rFonts w:asciiTheme="minorHAnsi" w:hAnsiTheme="minorHAnsi" w:cstheme="minorHAnsi"/>
                <w:sz w:val="20"/>
                <w:szCs w:val="20"/>
              </w:rPr>
              <w:t xml:space="preserve">Other </w:t>
            </w:r>
          </w:p>
        </w:tc>
        <w:tc>
          <w:tcPr>
            <w:tcW w:w="977" w:type="dxa"/>
            <w:tcBorders>
              <w:top w:val="single" w:sz="4" w:space="0" w:color="auto"/>
              <w:left w:val="single" w:sz="4" w:space="0" w:color="auto"/>
              <w:bottom w:val="single" w:sz="4" w:space="0" w:color="auto"/>
              <w:right w:val="single" w:sz="4" w:space="0" w:color="auto"/>
            </w:tcBorders>
            <w:vAlign w:val="center"/>
            <w:hideMark/>
          </w:tcPr>
          <w:p w14:paraId="38FE2717" w14:textId="77777777" w:rsidR="008A6F72" w:rsidRPr="00C05FB6" w:rsidRDefault="008A6F72" w:rsidP="008A6F72">
            <w:pPr>
              <w:pStyle w:val="Nagwkitablic"/>
              <w:spacing w:line="240" w:lineRule="auto"/>
              <w:jc w:val="center"/>
              <w:rPr>
                <w:rFonts w:asciiTheme="minorHAnsi" w:hAnsiTheme="minorHAnsi" w:cstheme="minorHAnsi"/>
                <w:b/>
                <w:sz w:val="20"/>
                <w:szCs w:val="20"/>
                <w:lang w:val="en-US"/>
              </w:rPr>
            </w:pPr>
            <w:r w:rsidRPr="00C05FB6">
              <w:rPr>
                <w:rFonts w:asciiTheme="minorHAnsi" w:hAnsiTheme="minorHAnsi" w:cstheme="minorHAnsi"/>
                <w:b/>
                <w:sz w:val="20"/>
                <w:szCs w:val="20"/>
                <w:lang w:val="en-US"/>
              </w:rPr>
              <w:t xml:space="preserve">Number of points ECTS </w:t>
            </w:r>
          </w:p>
        </w:tc>
      </w:tr>
      <w:tr w:rsidR="008A6F72" w:rsidRPr="00C05FB6" w14:paraId="7AB3D3E5" w14:textId="77777777" w:rsidTr="00CC482F">
        <w:trPr>
          <w:trHeight w:val="453"/>
        </w:trPr>
        <w:tc>
          <w:tcPr>
            <w:tcW w:w="1418" w:type="dxa"/>
            <w:tcBorders>
              <w:top w:val="single" w:sz="4" w:space="0" w:color="auto"/>
              <w:left w:val="single" w:sz="4" w:space="0" w:color="auto"/>
              <w:bottom w:val="single" w:sz="4" w:space="0" w:color="auto"/>
              <w:right w:val="single" w:sz="4" w:space="0" w:color="auto"/>
            </w:tcBorders>
          </w:tcPr>
          <w:p w14:paraId="52ABB85C" w14:textId="4C30AA89" w:rsidR="008A6F72" w:rsidRPr="00C05FB6" w:rsidRDefault="004061FB"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VI</w:t>
            </w:r>
          </w:p>
        </w:tc>
        <w:tc>
          <w:tcPr>
            <w:tcW w:w="851" w:type="dxa"/>
            <w:tcBorders>
              <w:top w:val="single" w:sz="4" w:space="0" w:color="auto"/>
              <w:left w:val="single" w:sz="4" w:space="0" w:color="auto"/>
              <w:bottom w:val="single" w:sz="4" w:space="0" w:color="auto"/>
              <w:right w:val="single" w:sz="4" w:space="0" w:color="auto"/>
            </w:tcBorders>
            <w:vAlign w:val="center"/>
          </w:tcPr>
          <w:p w14:paraId="20CC739F" w14:textId="3DDD0256" w:rsidR="008A6F72" w:rsidRPr="00C05FB6" w:rsidRDefault="00927F1F"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tcPr>
          <w:p w14:paraId="5E7C5834" w14:textId="1FF7F4BB" w:rsidR="008A6F72" w:rsidRPr="00C05FB6" w:rsidRDefault="009F6BAD"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w:t>
            </w:r>
          </w:p>
        </w:tc>
        <w:tc>
          <w:tcPr>
            <w:tcW w:w="1320" w:type="dxa"/>
            <w:tcBorders>
              <w:top w:val="single" w:sz="4" w:space="0" w:color="auto"/>
              <w:left w:val="single" w:sz="4" w:space="0" w:color="auto"/>
              <w:bottom w:val="single" w:sz="4" w:space="0" w:color="auto"/>
              <w:right w:val="single" w:sz="4" w:space="0" w:color="auto"/>
            </w:tcBorders>
            <w:vAlign w:val="center"/>
          </w:tcPr>
          <w:p w14:paraId="63509AA1" w14:textId="7E0B4E3B" w:rsidR="008A6F72" w:rsidRPr="00C05FB6" w:rsidRDefault="00927F1F"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w:t>
            </w:r>
          </w:p>
        </w:tc>
        <w:tc>
          <w:tcPr>
            <w:tcW w:w="1232" w:type="dxa"/>
            <w:tcBorders>
              <w:top w:val="single" w:sz="4" w:space="0" w:color="auto"/>
              <w:left w:val="single" w:sz="4" w:space="0" w:color="auto"/>
              <w:bottom w:val="single" w:sz="4" w:space="0" w:color="auto"/>
              <w:right w:val="single" w:sz="4" w:space="0" w:color="auto"/>
            </w:tcBorders>
            <w:vAlign w:val="center"/>
          </w:tcPr>
          <w:p w14:paraId="2649073A" w14:textId="69B8394E" w:rsidR="008A6F72" w:rsidRPr="00C05FB6" w:rsidRDefault="002340DA"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6</w:t>
            </w:r>
            <w:r w:rsidR="00927F1F">
              <w:rPr>
                <w:rFonts w:asciiTheme="minorHAnsi" w:hAnsiTheme="minorHAnsi" w:cstheme="minorHAnsi"/>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14:paraId="5AA715C2" w14:textId="57E74939" w:rsidR="008A6F72" w:rsidRPr="00C05FB6" w:rsidRDefault="008A6F72" w:rsidP="008A6F72">
            <w:pPr>
              <w:pStyle w:val="centralniewrubryce"/>
              <w:spacing w:before="0" w:after="0"/>
              <w:rPr>
                <w:rFonts w:asciiTheme="minorHAnsi" w:hAnsiTheme="minorHAnsi" w:cstheme="minorHAnsi"/>
                <w:sz w:val="24"/>
                <w:szCs w:val="24"/>
              </w:rPr>
            </w:pPr>
          </w:p>
        </w:tc>
        <w:tc>
          <w:tcPr>
            <w:tcW w:w="364" w:type="dxa"/>
            <w:tcBorders>
              <w:top w:val="single" w:sz="4" w:space="0" w:color="auto"/>
              <w:left w:val="single" w:sz="4" w:space="0" w:color="auto"/>
              <w:bottom w:val="single" w:sz="4" w:space="0" w:color="auto"/>
              <w:right w:val="single" w:sz="4" w:space="0" w:color="auto"/>
            </w:tcBorders>
            <w:vAlign w:val="center"/>
          </w:tcPr>
          <w:p w14:paraId="56FA9D93" w14:textId="77777777" w:rsidR="008A6F72" w:rsidRPr="00C05FB6" w:rsidRDefault="00EB672E"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w:t>
            </w:r>
          </w:p>
        </w:tc>
        <w:tc>
          <w:tcPr>
            <w:tcW w:w="1062" w:type="dxa"/>
            <w:tcBorders>
              <w:top w:val="single" w:sz="4" w:space="0" w:color="auto"/>
              <w:left w:val="single" w:sz="4" w:space="0" w:color="auto"/>
              <w:bottom w:val="single" w:sz="4" w:space="0" w:color="auto"/>
              <w:right w:val="single" w:sz="4" w:space="0" w:color="auto"/>
            </w:tcBorders>
            <w:vAlign w:val="center"/>
          </w:tcPr>
          <w:p w14:paraId="677BF208" w14:textId="77777777" w:rsidR="008A6F72" w:rsidRPr="00C05FB6" w:rsidRDefault="00EB672E"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w:t>
            </w:r>
          </w:p>
        </w:tc>
        <w:tc>
          <w:tcPr>
            <w:tcW w:w="822" w:type="dxa"/>
            <w:tcBorders>
              <w:top w:val="single" w:sz="4" w:space="0" w:color="auto"/>
              <w:left w:val="single" w:sz="4" w:space="0" w:color="auto"/>
              <w:bottom w:val="single" w:sz="4" w:space="0" w:color="auto"/>
              <w:right w:val="single" w:sz="4" w:space="0" w:color="auto"/>
            </w:tcBorders>
            <w:vAlign w:val="center"/>
          </w:tcPr>
          <w:p w14:paraId="190110C0" w14:textId="77777777" w:rsidR="008A6F72" w:rsidRPr="00C05FB6" w:rsidRDefault="00EB672E"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w:t>
            </w:r>
          </w:p>
        </w:tc>
        <w:tc>
          <w:tcPr>
            <w:tcW w:w="977" w:type="dxa"/>
            <w:tcBorders>
              <w:top w:val="single" w:sz="4" w:space="0" w:color="auto"/>
              <w:left w:val="single" w:sz="4" w:space="0" w:color="auto"/>
              <w:bottom w:val="single" w:sz="4" w:space="0" w:color="auto"/>
              <w:right w:val="single" w:sz="4" w:space="0" w:color="auto"/>
            </w:tcBorders>
            <w:vAlign w:val="center"/>
          </w:tcPr>
          <w:p w14:paraId="58EC422E" w14:textId="1EE4279C" w:rsidR="008A6F72" w:rsidRPr="00C05FB6" w:rsidRDefault="00927F1F"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5</w:t>
            </w:r>
          </w:p>
        </w:tc>
      </w:tr>
    </w:tbl>
    <w:p w14:paraId="5FD4FBB0" w14:textId="77777777" w:rsidR="00923D7D" w:rsidRPr="00C05FB6" w:rsidRDefault="00923D7D" w:rsidP="009C54AE">
      <w:pPr>
        <w:pStyle w:val="Podpunkty"/>
        <w:ind w:left="0"/>
        <w:rPr>
          <w:rFonts w:asciiTheme="minorHAnsi" w:hAnsiTheme="minorHAnsi" w:cstheme="minorHAnsi"/>
          <w:b w:val="0"/>
          <w:sz w:val="24"/>
          <w:szCs w:val="24"/>
          <w:lang w:eastAsia="en-US"/>
        </w:rPr>
      </w:pPr>
    </w:p>
    <w:p w14:paraId="08C886C0" w14:textId="77777777" w:rsidR="00923D7D" w:rsidRPr="00C05FB6" w:rsidRDefault="00923D7D" w:rsidP="009C54AE">
      <w:pPr>
        <w:pStyle w:val="Podpunkty"/>
        <w:rPr>
          <w:rFonts w:asciiTheme="minorHAnsi" w:hAnsiTheme="minorHAnsi" w:cstheme="minorHAnsi"/>
          <w:b w:val="0"/>
          <w:sz w:val="24"/>
          <w:szCs w:val="24"/>
          <w:lang w:eastAsia="en-US"/>
        </w:rPr>
      </w:pPr>
    </w:p>
    <w:p w14:paraId="0FE6383D" w14:textId="77777777" w:rsidR="008A6F72" w:rsidRPr="00C05FB6" w:rsidRDefault="0085747A" w:rsidP="008A6F72">
      <w:pPr>
        <w:pStyle w:val="Punktygwne"/>
        <w:spacing w:before="0" w:after="0"/>
        <w:rPr>
          <w:rFonts w:asciiTheme="minorHAnsi" w:hAnsiTheme="minorHAnsi" w:cstheme="minorHAnsi"/>
          <w:b w:val="0"/>
          <w:smallCaps w:val="0"/>
          <w:sz w:val="22"/>
          <w:lang w:val="en-US"/>
        </w:rPr>
      </w:pPr>
      <w:r w:rsidRPr="00C05FB6">
        <w:rPr>
          <w:rFonts w:asciiTheme="minorHAnsi" w:hAnsiTheme="minorHAnsi" w:cstheme="minorHAnsi"/>
          <w:smallCaps w:val="0"/>
          <w:szCs w:val="24"/>
          <w:lang w:val="en-US"/>
        </w:rPr>
        <w:t>1.</w:t>
      </w:r>
      <w:r w:rsidR="00E22FBC" w:rsidRPr="00C05FB6">
        <w:rPr>
          <w:rFonts w:asciiTheme="minorHAnsi" w:hAnsiTheme="minorHAnsi" w:cstheme="minorHAnsi"/>
          <w:smallCaps w:val="0"/>
          <w:szCs w:val="24"/>
          <w:lang w:val="en-US"/>
        </w:rPr>
        <w:t>2</w:t>
      </w:r>
      <w:r w:rsidR="00F83B28" w:rsidRPr="00C05FB6">
        <w:rPr>
          <w:rFonts w:asciiTheme="minorHAnsi" w:hAnsiTheme="minorHAnsi" w:cstheme="minorHAnsi"/>
          <w:smallCaps w:val="0"/>
          <w:szCs w:val="24"/>
          <w:lang w:val="en-US"/>
        </w:rPr>
        <w:t>.</w:t>
      </w:r>
      <w:r w:rsidR="00F83B28" w:rsidRPr="00C05FB6">
        <w:rPr>
          <w:rFonts w:asciiTheme="minorHAnsi" w:hAnsiTheme="minorHAnsi" w:cstheme="minorHAnsi"/>
          <w:smallCaps w:val="0"/>
          <w:szCs w:val="24"/>
          <w:lang w:val="en-US"/>
        </w:rPr>
        <w:tab/>
      </w:r>
      <w:r w:rsidR="008A6F72" w:rsidRPr="00C05FB6">
        <w:rPr>
          <w:rFonts w:asciiTheme="minorHAnsi" w:hAnsiTheme="minorHAnsi" w:cstheme="minorHAnsi"/>
          <w:smallCaps w:val="0"/>
          <w:sz w:val="22"/>
          <w:lang w:val="en-US"/>
        </w:rPr>
        <w:t>The form of class activities</w:t>
      </w:r>
    </w:p>
    <w:p w14:paraId="0E083063" w14:textId="77777777" w:rsidR="008A6F72" w:rsidRPr="00C05FB6" w:rsidRDefault="008A6F72" w:rsidP="008A6F72">
      <w:pPr>
        <w:pStyle w:val="Punktygwne"/>
        <w:spacing w:before="0" w:after="0"/>
        <w:rPr>
          <w:rFonts w:asciiTheme="minorHAnsi" w:hAnsiTheme="minorHAnsi" w:cstheme="minorHAnsi"/>
          <w:b w:val="0"/>
          <w:smallCaps w:val="0"/>
          <w:sz w:val="22"/>
          <w:lang w:val="en-US"/>
        </w:rPr>
      </w:pPr>
      <w:r w:rsidRPr="00C05FB6">
        <w:rPr>
          <w:rFonts w:asciiTheme="minorHAnsi" w:eastAsia="MS Gothic" w:hAnsiTheme="minorHAnsi" w:cstheme="minorHAnsi"/>
          <w:b w:val="0"/>
          <w:sz w:val="22"/>
          <w:lang w:val="en-US"/>
        </w:rPr>
        <w:t xml:space="preserve">  </w:t>
      </w:r>
      <w:r w:rsidR="00EB672E">
        <w:rPr>
          <w:rFonts w:asciiTheme="minorHAnsi" w:eastAsia="MS Gothic" w:hAnsiTheme="minorHAnsi" w:cstheme="minorHAnsi"/>
          <w:b w:val="0"/>
          <w:sz w:val="22"/>
          <w:lang w:val="en-US"/>
        </w:rPr>
        <w:t>x</w:t>
      </w:r>
      <w:r w:rsidR="00EB672E">
        <w:rPr>
          <w:rFonts w:ascii="Segoe UI Symbol" w:eastAsia="MS Gothic" w:hAnsi="Segoe UI Symbol" w:cs="Segoe UI Symbol"/>
          <w:b w:val="0"/>
          <w:sz w:val="22"/>
          <w:lang w:val="en-US"/>
        </w:rPr>
        <w:t xml:space="preserve"> </w:t>
      </w:r>
      <w:r w:rsidRPr="00C05FB6">
        <w:rPr>
          <w:rFonts w:asciiTheme="minorHAnsi" w:eastAsia="MS Gothic" w:hAnsiTheme="minorHAnsi" w:cstheme="minorHAnsi"/>
          <w:sz w:val="22"/>
          <w:lang w:val="en-US"/>
        </w:rPr>
        <w:t xml:space="preserve"> </w:t>
      </w:r>
      <w:r w:rsidRPr="00C05FB6">
        <w:rPr>
          <w:rFonts w:asciiTheme="minorHAnsi" w:hAnsiTheme="minorHAnsi" w:cstheme="minorHAnsi"/>
          <w:b w:val="0"/>
          <w:smallCaps w:val="0"/>
          <w:sz w:val="22"/>
          <w:lang w:val="en-US"/>
        </w:rPr>
        <w:t>classes are in the traditional form</w:t>
      </w:r>
    </w:p>
    <w:p w14:paraId="6B351097" w14:textId="3D99E401" w:rsidR="0085747A" w:rsidRPr="008F683B" w:rsidRDefault="008A6F72" w:rsidP="008F683B">
      <w:pPr>
        <w:pStyle w:val="Punktygwne"/>
        <w:spacing w:before="0" w:after="0"/>
        <w:rPr>
          <w:rFonts w:asciiTheme="minorHAnsi" w:hAnsiTheme="minorHAnsi" w:cstheme="minorHAnsi"/>
          <w:b w:val="0"/>
          <w:smallCaps w:val="0"/>
          <w:sz w:val="22"/>
          <w:lang w:val="en-US"/>
        </w:rPr>
      </w:pPr>
      <w:r w:rsidRPr="00C05FB6">
        <w:rPr>
          <w:rFonts w:asciiTheme="minorHAnsi" w:eastAsia="MS Gothic" w:hAnsiTheme="minorHAnsi" w:cstheme="minorHAnsi"/>
          <w:b w:val="0"/>
          <w:sz w:val="22"/>
          <w:lang w:val="en-US"/>
        </w:rPr>
        <w:t xml:space="preserve"> </w:t>
      </w:r>
      <w:r w:rsidR="00FD6A59" w:rsidRPr="00FD6A59">
        <w:rPr>
          <w:rFonts w:ascii="Segoe UI Symbol" w:eastAsia="MS Gothic" w:hAnsi="Segoe UI Symbol" w:cs="Segoe UI Symbol"/>
          <w:b w:val="0"/>
          <w:color w:val="000000"/>
          <w:sz w:val="22"/>
          <w:lang w:val="en-US"/>
        </w:rPr>
        <w:t>☐</w:t>
      </w:r>
      <w:r w:rsidRPr="00C05FB6">
        <w:rPr>
          <w:rFonts w:asciiTheme="minorHAnsi" w:hAnsiTheme="minorHAnsi" w:cstheme="minorHAnsi"/>
          <w:b w:val="0"/>
          <w:smallCaps w:val="0"/>
          <w:sz w:val="22"/>
          <w:lang w:val="en-US"/>
        </w:rPr>
        <w:t>classes are implemented using methods and techniques of distance learning</w:t>
      </w:r>
    </w:p>
    <w:p w14:paraId="6DCA6DC2" w14:textId="77777777" w:rsidR="0085747A" w:rsidRPr="00C05FB6" w:rsidRDefault="0085747A" w:rsidP="009C54AE">
      <w:pPr>
        <w:pStyle w:val="Punktygwne"/>
        <w:spacing w:before="0" w:after="0"/>
        <w:rPr>
          <w:rFonts w:asciiTheme="minorHAnsi" w:hAnsiTheme="minorHAnsi" w:cstheme="minorHAnsi"/>
          <w:smallCaps w:val="0"/>
          <w:szCs w:val="24"/>
          <w:lang w:val="en-US"/>
        </w:rPr>
      </w:pPr>
    </w:p>
    <w:p w14:paraId="09E1A3E4" w14:textId="77777777" w:rsidR="008A6F72" w:rsidRPr="00C05FB6" w:rsidRDefault="00E22FBC" w:rsidP="008A6F72">
      <w:pPr>
        <w:pStyle w:val="Punktygwne"/>
        <w:spacing w:before="0" w:after="0"/>
        <w:rPr>
          <w:rFonts w:asciiTheme="minorHAnsi" w:hAnsiTheme="minorHAnsi" w:cstheme="minorHAnsi"/>
          <w:smallCaps w:val="0"/>
          <w:sz w:val="22"/>
          <w:lang w:val="en-US"/>
        </w:rPr>
      </w:pPr>
      <w:r w:rsidRPr="00C05FB6">
        <w:rPr>
          <w:rFonts w:asciiTheme="minorHAnsi" w:hAnsiTheme="minorHAnsi" w:cstheme="minorHAnsi"/>
          <w:smallCaps w:val="0"/>
          <w:szCs w:val="24"/>
          <w:lang w:val="en-US"/>
        </w:rPr>
        <w:t xml:space="preserve">1.3 </w:t>
      </w:r>
      <w:r w:rsidR="00F83B28" w:rsidRPr="00C05FB6">
        <w:rPr>
          <w:rFonts w:asciiTheme="minorHAnsi" w:hAnsiTheme="minorHAnsi" w:cstheme="minorHAnsi"/>
          <w:smallCaps w:val="0"/>
          <w:szCs w:val="24"/>
          <w:lang w:val="en-US"/>
        </w:rPr>
        <w:tab/>
      </w:r>
      <w:r w:rsidR="008A6F72" w:rsidRPr="00C05FB6">
        <w:rPr>
          <w:rFonts w:asciiTheme="minorHAnsi" w:hAnsiTheme="minorHAnsi" w:cstheme="minorHAnsi"/>
          <w:smallCaps w:val="0"/>
          <w:sz w:val="22"/>
          <w:lang w:val="en-US"/>
        </w:rPr>
        <w:t xml:space="preserve">Examination Forms </w:t>
      </w:r>
      <w:r w:rsidR="008A6F72" w:rsidRPr="00C05FB6">
        <w:rPr>
          <w:rFonts w:asciiTheme="minorHAnsi" w:hAnsiTheme="minorHAnsi" w:cstheme="minorHAnsi"/>
          <w:b w:val="0"/>
          <w:smallCaps w:val="0"/>
          <w:sz w:val="22"/>
          <w:lang w:val="en-US"/>
        </w:rPr>
        <w:t>(exam</w:t>
      </w:r>
      <w:r w:rsidR="00ED4C01">
        <w:rPr>
          <w:rFonts w:asciiTheme="minorHAnsi" w:hAnsiTheme="minorHAnsi" w:cstheme="minorHAnsi"/>
          <w:b w:val="0"/>
          <w:smallCaps w:val="0"/>
          <w:sz w:val="22"/>
          <w:lang w:val="en-US"/>
        </w:rPr>
        <w:t>,</w:t>
      </w:r>
      <w:r w:rsidR="008A6F72" w:rsidRPr="00C05FB6">
        <w:rPr>
          <w:rFonts w:asciiTheme="minorHAnsi" w:hAnsiTheme="minorHAnsi" w:cstheme="minorHAnsi"/>
          <w:b w:val="0"/>
          <w:smallCaps w:val="0"/>
          <w:sz w:val="22"/>
          <w:lang w:val="en-US"/>
        </w:rPr>
        <w:t xml:space="preserve"> </w:t>
      </w:r>
      <w:r w:rsidR="008A6F72" w:rsidRPr="00EB672E">
        <w:rPr>
          <w:rFonts w:asciiTheme="minorHAnsi" w:hAnsiTheme="minorHAnsi" w:cstheme="minorHAnsi"/>
          <w:bCs/>
          <w:smallCaps w:val="0"/>
          <w:sz w:val="22"/>
          <w:u w:val="single"/>
          <w:lang w:val="en-US"/>
        </w:rPr>
        <w:t>credit with grade</w:t>
      </w:r>
      <w:r w:rsidR="008A6F72" w:rsidRPr="00C05FB6">
        <w:rPr>
          <w:rFonts w:asciiTheme="minorHAnsi" w:hAnsiTheme="minorHAnsi" w:cstheme="minorHAnsi"/>
          <w:b w:val="0"/>
          <w:smallCaps w:val="0"/>
          <w:sz w:val="22"/>
          <w:lang w:val="en-US"/>
        </w:rPr>
        <w:t xml:space="preserve"> or credit without grade)</w:t>
      </w:r>
    </w:p>
    <w:p w14:paraId="30591169" w14:textId="77777777" w:rsidR="009C54AE" w:rsidRPr="00C05FB6" w:rsidRDefault="009C54AE" w:rsidP="008A6F72">
      <w:pPr>
        <w:pStyle w:val="Punktygwne"/>
        <w:tabs>
          <w:tab w:val="left" w:pos="709"/>
        </w:tabs>
        <w:spacing w:before="0" w:after="0"/>
        <w:ind w:left="709" w:hanging="425"/>
        <w:rPr>
          <w:rFonts w:asciiTheme="minorHAnsi" w:hAnsiTheme="minorHAnsi" w:cstheme="minorHAnsi"/>
          <w:b w:val="0"/>
          <w:szCs w:val="24"/>
          <w:lang w:val="en-US"/>
        </w:rPr>
      </w:pPr>
    </w:p>
    <w:p w14:paraId="63FDA9BB" w14:textId="77777777" w:rsidR="00E960BB" w:rsidRPr="00C05FB6" w:rsidRDefault="00E960BB" w:rsidP="009C54AE">
      <w:pPr>
        <w:pStyle w:val="Punktygwne"/>
        <w:spacing w:before="0" w:after="0"/>
        <w:rPr>
          <w:rFonts w:asciiTheme="minorHAnsi" w:hAnsiTheme="minorHAnsi" w:cstheme="minorHAnsi"/>
          <w:b w:val="0"/>
          <w:szCs w:val="24"/>
          <w:lang w:val="en-US"/>
        </w:rPr>
      </w:pPr>
    </w:p>
    <w:p w14:paraId="15655ACE" w14:textId="77777777" w:rsidR="008A6F72" w:rsidRPr="00C05FB6" w:rsidRDefault="0085747A" w:rsidP="008A6F72">
      <w:pPr>
        <w:pStyle w:val="Punktygwne"/>
        <w:spacing w:before="0" w:after="0"/>
        <w:rPr>
          <w:rFonts w:asciiTheme="minorHAnsi" w:hAnsiTheme="minorHAnsi" w:cstheme="minorHAnsi"/>
          <w:sz w:val="22"/>
        </w:rPr>
      </w:pPr>
      <w:r w:rsidRPr="00C05FB6">
        <w:rPr>
          <w:rFonts w:asciiTheme="minorHAnsi" w:hAnsiTheme="minorHAnsi" w:cstheme="minorHAnsi"/>
          <w:szCs w:val="24"/>
        </w:rPr>
        <w:t>2.</w:t>
      </w:r>
      <w:r w:rsidR="008A6F72" w:rsidRPr="00C05FB6">
        <w:rPr>
          <w:rFonts w:asciiTheme="minorHAnsi" w:hAnsiTheme="minorHAnsi" w:cstheme="minorHAnsi"/>
          <w:szCs w:val="24"/>
        </w:rPr>
        <w:t xml:space="preserve">BASIC </w:t>
      </w:r>
      <w:r w:rsidR="008A6F72" w:rsidRPr="00C05FB6">
        <w:rPr>
          <w:rFonts w:asciiTheme="minorHAnsi" w:hAnsiTheme="minorHAnsi" w:cstheme="minorHAnsi"/>
          <w:sz w:val="22"/>
        </w:rPr>
        <w:t>REQUIREMENTS</w:t>
      </w:r>
    </w:p>
    <w:p w14:paraId="6C594B94" w14:textId="77777777" w:rsidR="00E960BB" w:rsidRPr="00C05FB6" w:rsidRDefault="0085747A" w:rsidP="009C54AE">
      <w:pPr>
        <w:pStyle w:val="Punktygwne"/>
        <w:spacing w:before="0" w:after="0"/>
        <w:rPr>
          <w:rFonts w:asciiTheme="minorHAnsi" w:hAnsiTheme="minorHAnsi" w:cstheme="minorHAnsi"/>
          <w:szCs w:val="24"/>
        </w:rPr>
      </w:pPr>
      <w:r w:rsidRPr="00C05FB6">
        <w:rPr>
          <w:rFonts w:asciiTheme="minorHAnsi" w:hAnsiTheme="minorHAnsi" w:cstheme="minorHAnsi"/>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E2453A" w14:paraId="1FB85F28" w14:textId="77777777" w:rsidTr="00745302">
        <w:tc>
          <w:tcPr>
            <w:tcW w:w="9670" w:type="dxa"/>
          </w:tcPr>
          <w:p w14:paraId="38B55631" w14:textId="7D7D3F90" w:rsidR="0085747A" w:rsidRPr="00E729CA" w:rsidRDefault="00E729CA" w:rsidP="009C54AE">
            <w:pPr>
              <w:pStyle w:val="Punktygwne"/>
              <w:spacing w:before="40" w:after="40"/>
              <w:rPr>
                <w:rFonts w:asciiTheme="minorHAnsi" w:hAnsiTheme="minorHAnsi" w:cstheme="minorHAnsi"/>
                <w:color w:val="000000"/>
                <w:szCs w:val="24"/>
                <w:lang w:val="en-US"/>
              </w:rPr>
            </w:pPr>
            <w:r w:rsidRPr="00E729CA">
              <w:rPr>
                <w:rFonts w:asciiTheme="minorHAnsi" w:hAnsiTheme="minorHAnsi" w:cstheme="minorHAnsi"/>
                <w:color w:val="000000"/>
                <w:szCs w:val="24"/>
                <w:lang w:val="en-US"/>
              </w:rPr>
              <w:t>Completion of the following courses: Medical Biology, Physiology, Biochemistry.</w:t>
            </w:r>
          </w:p>
        </w:tc>
      </w:tr>
    </w:tbl>
    <w:p w14:paraId="7F2754B3" w14:textId="77777777" w:rsidR="00153C41" w:rsidRPr="00C05FB6" w:rsidRDefault="00153C41" w:rsidP="009C54AE">
      <w:pPr>
        <w:pStyle w:val="Punktygwne"/>
        <w:spacing w:before="0" w:after="0"/>
        <w:rPr>
          <w:rFonts w:asciiTheme="minorHAnsi" w:hAnsiTheme="minorHAnsi" w:cstheme="minorHAnsi"/>
          <w:szCs w:val="24"/>
          <w:lang w:val="en-US"/>
        </w:rPr>
      </w:pPr>
    </w:p>
    <w:p w14:paraId="22E948B2" w14:textId="77777777" w:rsidR="0085747A" w:rsidRPr="00C05FB6" w:rsidRDefault="0071620A" w:rsidP="009C54AE">
      <w:pPr>
        <w:pStyle w:val="Punktygwne"/>
        <w:spacing w:before="0" w:after="0"/>
        <w:rPr>
          <w:rFonts w:asciiTheme="minorHAnsi" w:hAnsiTheme="minorHAnsi" w:cstheme="minorHAnsi"/>
          <w:lang w:val="en-US"/>
        </w:rPr>
      </w:pPr>
      <w:r w:rsidRPr="00C05FB6">
        <w:rPr>
          <w:rFonts w:asciiTheme="minorHAnsi" w:hAnsiTheme="minorHAnsi" w:cstheme="minorHAnsi"/>
          <w:szCs w:val="24"/>
          <w:lang w:val="en-US"/>
        </w:rPr>
        <w:lastRenderedPageBreak/>
        <w:t>3.</w:t>
      </w:r>
      <w:r w:rsidR="0085747A" w:rsidRPr="00C05FB6">
        <w:rPr>
          <w:rFonts w:asciiTheme="minorHAnsi" w:hAnsiTheme="minorHAnsi" w:cstheme="minorHAnsi"/>
          <w:szCs w:val="24"/>
          <w:lang w:val="en-US"/>
        </w:rPr>
        <w:t xml:space="preserve"> </w:t>
      </w:r>
      <w:r w:rsidR="008A6F72" w:rsidRPr="00C05FB6">
        <w:rPr>
          <w:rFonts w:asciiTheme="minorHAnsi" w:hAnsiTheme="minorHAnsi" w:cstheme="minorHAnsi"/>
          <w:lang w:val="en-US"/>
        </w:rPr>
        <w:t>OBJECTIVES, OUTCOMES, AND PROGRAM CONTENT USED IN TEACHING METHODS</w:t>
      </w:r>
    </w:p>
    <w:p w14:paraId="6A969D44" w14:textId="77777777" w:rsidR="008A6F72" w:rsidRPr="00C05FB6" w:rsidRDefault="008A6F72" w:rsidP="009C54AE">
      <w:pPr>
        <w:pStyle w:val="Punktygwne"/>
        <w:spacing w:before="0" w:after="0"/>
        <w:rPr>
          <w:rFonts w:asciiTheme="minorHAnsi" w:hAnsiTheme="minorHAnsi" w:cstheme="minorHAnsi"/>
          <w:szCs w:val="24"/>
          <w:lang w:val="en-US"/>
        </w:rPr>
      </w:pPr>
    </w:p>
    <w:p w14:paraId="2F1C3A48" w14:textId="3A0030D9" w:rsidR="0085747A" w:rsidRPr="00C55538" w:rsidRDefault="0071620A" w:rsidP="009C54AE">
      <w:pPr>
        <w:pStyle w:val="Podpunkty"/>
        <w:rPr>
          <w:rFonts w:asciiTheme="minorHAnsi" w:hAnsiTheme="minorHAnsi" w:cstheme="minorHAnsi"/>
          <w:sz w:val="24"/>
          <w:szCs w:val="24"/>
          <w:lang w:val="en-US"/>
        </w:rPr>
      </w:pPr>
      <w:r w:rsidRPr="00C55538">
        <w:rPr>
          <w:rFonts w:asciiTheme="minorHAnsi" w:hAnsiTheme="minorHAnsi" w:cstheme="minorHAnsi"/>
          <w:sz w:val="24"/>
          <w:szCs w:val="24"/>
          <w:lang w:val="en-US"/>
        </w:rPr>
        <w:t xml:space="preserve">3.1 </w:t>
      </w:r>
      <w:r w:rsidR="008A6F72" w:rsidRPr="00C55538">
        <w:rPr>
          <w:rFonts w:asciiTheme="minorHAnsi" w:hAnsiTheme="minorHAnsi" w:cstheme="minorHAnsi"/>
          <w:szCs w:val="22"/>
          <w:lang w:val="en-US"/>
        </w:rPr>
        <w:t>Objectives</w:t>
      </w:r>
      <w:r w:rsidR="00C55538" w:rsidRPr="00C55538">
        <w:rPr>
          <w:rFonts w:asciiTheme="minorHAnsi" w:hAnsiTheme="minorHAnsi" w:cstheme="minorHAnsi"/>
          <w:szCs w:val="22"/>
          <w:lang w:val="en-US"/>
        </w:rPr>
        <w:t xml:space="preserve"> (Os)</w:t>
      </w:r>
      <w:r w:rsidR="008A6F72" w:rsidRPr="00C55538">
        <w:rPr>
          <w:rFonts w:asciiTheme="minorHAnsi" w:hAnsiTheme="minorHAnsi" w:cstheme="minorHAnsi"/>
          <w:szCs w:val="22"/>
          <w:lang w:val="en-US"/>
        </w:rPr>
        <w:t xml:space="preserve"> of this course</w:t>
      </w:r>
    </w:p>
    <w:p w14:paraId="68F4AA4E" w14:textId="77777777" w:rsidR="00F83B28" w:rsidRPr="00C55538" w:rsidRDefault="00F83B28" w:rsidP="009C54AE">
      <w:pPr>
        <w:pStyle w:val="Podpunkty"/>
        <w:rPr>
          <w:rFonts w:asciiTheme="minorHAnsi" w:hAnsiTheme="minorHAnsi" w:cstheme="minorHAnsi"/>
          <w:b w:val="0"/>
          <w:i/>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675"/>
      </w:tblGrid>
      <w:tr w:rsidR="00116BC0" w:rsidRPr="00EA18B5" w14:paraId="03D021F4" w14:textId="77777777" w:rsidTr="007705F1">
        <w:tc>
          <w:tcPr>
            <w:tcW w:w="845" w:type="dxa"/>
          </w:tcPr>
          <w:p w14:paraId="0D365D7D" w14:textId="313628FA" w:rsidR="00116BC0" w:rsidRPr="00116BC0" w:rsidRDefault="00116BC0" w:rsidP="00116BC0">
            <w:bookmarkStart w:id="0" w:name="_Hlk177381638"/>
            <w:r w:rsidRPr="00116BC0">
              <w:t xml:space="preserve">O1 </w:t>
            </w:r>
          </w:p>
        </w:tc>
        <w:tc>
          <w:tcPr>
            <w:tcW w:w="8675" w:type="dxa"/>
          </w:tcPr>
          <w:p w14:paraId="79AD2E24" w14:textId="2FAB3BE7" w:rsidR="00116BC0" w:rsidRPr="00235794" w:rsidRDefault="00235794" w:rsidP="00972D0E">
            <w:pPr>
              <w:spacing w:after="0" w:line="300" w:lineRule="atLeast"/>
              <w:rPr>
                <w:rFonts w:ascii="Segoe UI" w:eastAsia="Times New Roman" w:hAnsi="Segoe UI" w:cs="Segoe UI"/>
                <w:sz w:val="21"/>
                <w:szCs w:val="21"/>
                <w:lang w:eastAsia="pl-PL"/>
              </w:rPr>
            </w:pPr>
            <w:r w:rsidRPr="00235794">
              <w:rPr>
                <w:rFonts w:ascii="Segoe UI" w:eastAsia="Times New Roman" w:hAnsi="Segoe UI" w:cs="Segoe UI"/>
                <w:sz w:val="21"/>
                <w:szCs w:val="21"/>
                <w:lang w:val="en-US" w:eastAsia="pl-PL"/>
              </w:rPr>
              <w:t xml:space="preserve">Familiarizing students with techniques used in qualitative molecular genetic diagnostics. </w:t>
            </w:r>
            <w:r w:rsidRPr="00235794">
              <w:rPr>
                <w:rFonts w:ascii="Segoe UI" w:eastAsia="Times New Roman" w:hAnsi="Segoe UI" w:cs="Segoe UI"/>
                <w:sz w:val="21"/>
                <w:szCs w:val="21"/>
                <w:lang w:eastAsia="pl-PL"/>
              </w:rPr>
              <w:t>Quantitative gene expression analyses in molecular diagnostics.</w:t>
            </w:r>
          </w:p>
        </w:tc>
      </w:tr>
      <w:tr w:rsidR="00116BC0" w:rsidRPr="00E2453A" w14:paraId="006DE60F" w14:textId="77777777" w:rsidTr="007705F1">
        <w:tc>
          <w:tcPr>
            <w:tcW w:w="845" w:type="dxa"/>
          </w:tcPr>
          <w:p w14:paraId="62B33F51" w14:textId="685DFF77" w:rsidR="00116BC0" w:rsidRPr="00116BC0" w:rsidRDefault="00116BC0" w:rsidP="00116BC0">
            <w:r w:rsidRPr="00116BC0">
              <w:t>O2</w:t>
            </w:r>
          </w:p>
        </w:tc>
        <w:tc>
          <w:tcPr>
            <w:tcW w:w="8675" w:type="dxa"/>
          </w:tcPr>
          <w:p w14:paraId="1190F0AD" w14:textId="18487B34" w:rsidR="00116BC0" w:rsidRPr="00F3701E" w:rsidRDefault="00235794" w:rsidP="00F3701E">
            <w:pPr>
              <w:spacing w:after="0" w:line="300" w:lineRule="atLeast"/>
              <w:rPr>
                <w:rFonts w:ascii="Segoe UI" w:eastAsia="Times New Roman" w:hAnsi="Segoe UI" w:cs="Segoe UI"/>
                <w:sz w:val="21"/>
                <w:szCs w:val="21"/>
                <w:lang w:val="en-US" w:eastAsia="pl-PL"/>
              </w:rPr>
            </w:pPr>
            <w:r w:rsidRPr="00235794">
              <w:rPr>
                <w:rFonts w:ascii="Segoe UI" w:eastAsia="Times New Roman" w:hAnsi="Segoe UI" w:cs="Segoe UI"/>
                <w:sz w:val="21"/>
                <w:szCs w:val="21"/>
                <w:lang w:val="en-US" w:eastAsia="pl-PL"/>
              </w:rPr>
              <w:t>Familiarizing students with techniques used in molecular cytogenetic studies and molecular genetic analyses in oncology.</w:t>
            </w:r>
          </w:p>
        </w:tc>
      </w:tr>
      <w:tr w:rsidR="00116BC0" w:rsidRPr="00EA18B5" w14:paraId="77EF0B86" w14:textId="77777777" w:rsidTr="007705F1">
        <w:tc>
          <w:tcPr>
            <w:tcW w:w="845" w:type="dxa"/>
          </w:tcPr>
          <w:p w14:paraId="131F6C53" w14:textId="1E7B28F8" w:rsidR="00116BC0" w:rsidRPr="00116BC0" w:rsidRDefault="00116BC0" w:rsidP="00116BC0">
            <w:r w:rsidRPr="00116BC0">
              <w:t>O3</w:t>
            </w:r>
          </w:p>
        </w:tc>
        <w:tc>
          <w:tcPr>
            <w:tcW w:w="8675" w:type="dxa"/>
          </w:tcPr>
          <w:p w14:paraId="378B5956" w14:textId="6D92154F" w:rsidR="00116BC0" w:rsidRPr="00235794" w:rsidRDefault="00235794" w:rsidP="00F3701E">
            <w:pPr>
              <w:spacing w:after="0" w:line="300" w:lineRule="atLeast"/>
              <w:rPr>
                <w:rFonts w:ascii="Segoe UI" w:eastAsia="Times New Roman" w:hAnsi="Segoe UI" w:cs="Segoe UI"/>
                <w:sz w:val="21"/>
                <w:szCs w:val="21"/>
                <w:lang w:eastAsia="pl-PL"/>
              </w:rPr>
            </w:pPr>
            <w:r w:rsidRPr="00235794">
              <w:rPr>
                <w:rFonts w:ascii="Segoe UI" w:eastAsia="Times New Roman" w:hAnsi="Segoe UI" w:cs="Segoe UI"/>
                <w:sz w:val="21"/>
                <w:szCs w:val="21"/>
                <w:lang w:val="en-US" w:eastAsia="pl-PL"/>
              </w:rPr>
              <w:t xml:space="preserve">Introducing students to the standards for reporting mutations and cytogenetic changes. Germline and somatic mutations. Genotype–phenotype correlations and basic inheritance models. </w:t>
            </w:r>
            <w:r w:rsidRPr="00235794">
              <w:rPr>
                <w:rFonts w:ascii="Segoe UI" w:eastAsia="Times New Roman" w:hAnsi="Segoe UI" w:cs="Segoe UI"/>
                <w:sz w:val="21"/>
                <w:szCs w:val="21"/>
                <w:lang w:eastAsia="pl-PL"/>
              </w:rPr>
              <w:t>Genetic predisposition and estimation of genetic disease risk.</w:t>
            </w:r>
          </w:p>
        </w:tc>
      </w:tr>
      <w:tr w:rsidR="00116BC0" w:rsidRPr="00E2453A" w14:paraId="0BFB0D55" w14:textId="77777777" w:rsidTr="007705F1">
        <w:tc>
          <w:tcPr>
            <w:tcW w:w="845" w:type="dxa"/>
          </w:tcPr>
          <w:p w14:paraId="7A48BFF3" w14:textId="1698CCE0" w:rsidR="00116BC0" w:rsidRPr="00116BC0" w:rsidRDefault="00116BC0" w:rsidP="00116BC0">
            <w:r w:rsidRPr="00116BC0">
              <w:t>O4</w:t>
            </w:r>
          </w:p>
        </w:tc>
        <w:tc>
          <w:tcPr>
            <w:tcW w:w="8675" w:type="dxa"/>
          </w:tcPr>
          <w:p w14:paraId="53F8D472" w14:textId="02435EA2" w:rsidR="00116BC0" w:rsidRPr="00F3701E" w:rsidRDefault="00235794" w:rsidP="00F3701E">
            <w:pPr>
              <w:spacing w:after="0" w:line="300" w:lineRule="atLeast"/>
              <w:rPr>
                <w:rFonts w:ascii="Segoe UI" w:eastAsia="Times New Roman" w:hAnsi="Segoe UI" w:cs="Segoe UI"/>
                <w:sz w:val="21"/>
                <w:szCs w:val="21"/>
                <w:lang w:val="en-US" w:eastAsia="pl-PL"/>
              </w:rPr>
            </w:pPr>
            <w:r w:rsidRPr="00235794">
              <w:rPr>
                <w:rFonts w:ascii="Segoe UI" w:eastAsia="Times New Roman" w:hAnsi="Segoe UI" w:cs="Segoe UI"/>
                <w:sz w:val="21"/>
                <w:szCs w:val="21"/>
                <w:lang w:val="en-US" w:eastAsia="pl-PL"/>
              </w:rPr>
              <w:t>Rules for designing diagnostic reactions based on publicly available online resources. Distinguishing types of molecular probes used for genotyping; comparing the advantages and disadvantages of degradable probes, melting curve analysis, and oligonucleotide probe hybridization.</w:t>
            </w:r>
          </w:p>
        </w:tc>
      </w:tr>
      <w:tr w:rsidR="00972D0E" w:rsidRPr="00E2453A" w14:paraId="19F54A4F" w14:textId="77777777" w:rsidTr="007705F1">
        <w:tc>
          <w:tcPr>
            <w:tcW w:w="845" w:type="dxa"/>
          </w:tcPr>
          <w:p w14:paraId="428D0107" w14:textId="48EBF26A" w:rsidR="00972D0E" w:rsidRPr="00116BC0" w:rsidRDefault="00972D0E" w:rsidP="00116BC0">
            <w:r>
              <w:t>O5</w:t>
            </w:r>
          </w:p>
        </w:tc>
        <w:tc>
          <w:tcPr>
            <w:tcW w:w="8675" w:type="dxa"/>
          </w:tcPr>
          <w:p w14:paraId="366D4B7A" w14:textId="531FB3D9" w:rsidR="00972D0E" w:rsidRPr="00235794" w:rsidRDefault="00235794" w:rsidP="00235794">
            <w:pPr>
              <w:spacing w:after="0" w:line="300" w:lineRule="atLeast"/>
              <w:rPr>
                <w:rFonts w:ascii="Segoe UI" w:eastAsia="Times New Roman" w:hAnsi="Segoe UI" w:cs="Segoe UI"/>
                <w:sz w:val="21"/>
                <w:szCs w:val="21"/>
                <w:lang w:val="en-US" w:eastAsia="pl-PL"/>
              </w:rPr>
            </w:pPr>
            <w:r w:rsidRPr="00235794">
              <w:rPr>
                <w:rFonts w:ascii="Segoe UI" w:eastAsia="Times New Roman" w:hAnsi="Segoe UI" w:cs="Segoe UI"/>
                <w:sz w:val="21"/>
                <w:szCs w:val="21"/>
                <w:lang w:val="en-US" w:eastAsia="pl-PL"/>
              </w:rPr>
              <w:t>Bioinformatic tools for processing NGS sequencing files (.sam, .bam, .vcf). Gene annotation and verification/explanation of mutation consequences. Differences between next-generation sequencing technologies. Distinguishing clinically relevant mutations from polymorphic variants. Interpretation of results obtained using NGS techniques.</w:t>
            </w:r>
          </w:p>
        </w:tc>
      </w:tr>
      <w:bookmarkEnd w:id="0"/>
    </w:tbl>
    <w:p w14:paraId="12F20AE9" w14:textId="77777777" w:rsidR="0085747A" w:rsidRPr="00B67125" w:rsidRDefault="0085747A" w:rsidP="009C54AE">
      <w:pPr>
        <w:pStyle w:val="Punktygwne"/>
        <w:spacing w:before="0" w:after="0"/>
        <w:rPr>
          <w:rFonts w:asciiTheme="minorHAnsi" w:hAnsiTheme="minorHAnsi" w:cstheme="minorHAnsi"/>
          <w:b w:val="0"/>
          <w:smallCaps w:val="0"/>
          <w:color w:val="000000"/>
          <w:szCs w:val="24"/>
          <w:lang w:val="en-GB"/>
        </w:rPr>
      </w:pPr>
    </w:p>
    <w:p w14:paraId="6A99382D" w14:textId="77777777" w:rsidR="001D7B54" w:rsidRPr="00C05FB6" w:rsidRDefault="009F4610" w:rsidP="009C54AE">
      <w:pPr>
        <w:spacing w:after="0" w:line="240" w:lineRule="auto"/>
        <w:ind w:left="426"/>
        <w:rPr>
          <w:rFonts w:asciiTheme="minorHAnsi" w:hAnsiTheme="minorHAnsi" w:cstheme="minorHAnsi"/>
          <w:sz w:val="24"/>
          <w:szCs w:val="24"/>
        </w:rPr>
      </w:pPr>
      <w:r w:rsidRPr="00C05FB6">
        <w:rPr>
          <w:rFonts w:asciiTheme="minorHAnsi" w:hAnsiTheme="minorHAnsi" w:cstheme="minorHAnsi"/>
          <w:b/>
          <w:sz w:val="24"/>
          <w:szCs w:val="24"/>
        </w:rPr>
        <w:t xml:space="preserve">3.2 </w:t>
      </w:r>
      <w:r w:rsidR="008A6F72" w:rsidRPr="00C05FB6">
        <w:rPr>
          <w:rFonts w:asciiTheme="minorHAnsi" w:hAnsiTheme="minorHAnsi" w:cstheme="minorHAnsi"/>
          <w:b/>
          <w:bCs/>
          <w:lang w:val="en-US"/>
        </w:rPr>
        <w:t>OUTCOMES FOR THE COURSE</w:t>
      </w:r>
    </w:p>
    <w:p w14:paraId="130D04A5" w14:textId="77777777" w:rsidR="001D7B54" w:rsidRPr="00C05FB6" w:rsidRDefault="001D7B54" w:rsidP="009C54AE">
      <w:pPr>
        <w:spacing w:after="0" w:line="240" w:lineRule="auto"/>
        <w:rPr>
          <w:rFonts w:asciiTheme="minorHAnsi" w:hAnsiTheme="minorHAns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5974"/>
        <w:gridCol w:w="1858"/>
      </w:tblGrid>
      <w:tr w:rsidR="0085747A" w:rsidRPr="00C05FB6" w14:paraId="1213215E" w14:textId="77777777" w:rsidTr="00EB672E">
        <w:tc>
          <w:tcPr>
            <w:tcW w:w="1688" w:type="dxa"/>
            <w:vAlign w:val="center"/>
          </w:tcPr>
          <w:p w14:paraId="7577EFCD" w14:textId="77777777" w:rsidR="0085747A" w:rsidRPr="00C05FB6" w:rsidRDefault="0085747A" w:rsidP="009C54AE">
            <w:pPr>
              <w:pStyle w:val="Punktygwne"/>
              <w:spacing w:before="0" w:after="0"/>
              <w:jc w:val="center"/>
              <w:rPr>
                <w:rFonts w:asciiTheme="minorHAnsi" w:hAnsiTheme="minorHAnsi" w:cstheme="minorHAnsi"/>
                <w:b w:val="0"/>
                <w:smallCaps w:val="0"/>
                <w:szCs w:val="24"/>
                <w:lang w:val="en-US"/>
              </w:rPr>
            </w:pPr>
            <w:r w:rsidRPr="00C05FB6">
              <w:rPr>
                <w:rFonts w:asciiTheme="minorHAnsi" w:hAnsiTheme="minorHAnsi" w:cstheme="minorHAnsi"/>
                <w:smallCaps w:val="0"/>
                <w:szCs w:val="24"/>
                <w:lang w:val="en-US"/>
              </w:rPr>
              <w:t>EK</w:t>
            </w:r>
            <w:r w:rsidR="008A6F72" w:rsidRPr="00C05FB6">
              <w:rPr>
                <w:rFonts w:asciiTheme="minorHAnsi" w:hAnsiTheme="minorHAnsi" w:cstheme="minorHAnsi"/>
                <w:smallCaps w:val="0"/>
                <w:szCs w:val="24"/>
                <w:lang w:val="en-US"/>
              </w:rPr>
              <w:t xml:space="preserve"> </w:t>
            </w:r>
            <w:r w:rsidR="008A6F72" w:rsidRPr="00C05FB6">
              <w:rPr>
                <w:rFonts w:asciiTheme="minorHAnsi" w:hAnsiTheme="minorHAnsi" w:cstheme="minorHAnsi"/>
                <w:b w:val="0"/>
                <w:smallCaps w:val="0"/>
                <w:sz w:val="22"/>
                <w:lang w:val="en-US"/>
              </w:rPr>
              <w:t>(the effect of education)</w:t>
            </w:r>
          </w:p>
        </w:tc>
        <w:tc>
          <w:tcPr>
            <w:tcW w:w="5974" w:type="dxa"/>
            <w:vAlign w:val="center"/>
          </w:tcPr>
          <w:p w14:paraId="15377EB7" w14:textId="77777777" w:rsidR="0085747A" w:rsidRPr="00C05FB6" w:rsidRDefault="008A6F72" w:rsidP="00C05F44">
            <w:pPr>
              <w:pStyle w:val="Punktygwne"/>
              <w:spacing w:before="0" w:after="0"/>
              <w:jc w:val="center"/>
              <w:rPr>
                <w:rFonts w:asciiTheme="minorHAnsi" w:hAnsiTheme="minorHAnsi" w:cstheme="minorHAnsi"/>
                <w:b w:val="0"/>
                <w:smallCaps w:val="0"/>
                <w:szCs w:val="24"/>
                <w:lang w:val="en-US"/>
              </w:rPr>
            </w:pPr>
            <w:r w:rsidRPr="00C05FB6">
              <w:rPr>
                <w:rFonts w:asciiTheme="minorHAnsi" w:hAnsiTheme="minorHAnsi" w:cstheme="minorHAnsi"/>
                <w:b w:val="0"/>
                <w:smallCaps w:val="0"/>
                <w:sz w:val="22"/>
                <w:lang w:val="en-US"/>
              </w:rPr>
              <w:t>The content of learning outcomes defined for the class (module)</w:t>
            </w:r>
          </w:p>
        </w:tc>
        <w:tc>
          <w:tcPr>
            <w:tcW w:w="1858" w:type="dxa"/>
            <w:vAlign w:val="center"/>
          </w:tcPr>
          <w:p w14:paraId="0D04F40C" w14:textId="77777777" w:rsidR="0085747A" w:rsidRPr="00C05FB6" w:rsidRDefault="008A6F72" w:rsidP="00C05F44">
            <w:pPr>
              <w:pStyle w:val="Punktygwne"/>
              <w:spacing w:before="0" w:after="0"/>
              <w:jc w:val="center"/>
              <w:rPr>
                <w:rFonts w:asciiTheme="minorHAnsi" w:hAnsiTheme="minorHAnsi" w:cstheme="minorHAnsi"/>
                <w:b w:val="0"/>
                <w:smallCaps w:val="0"/>
                <w:szCs w:val="24"/>
              </w:rPr>
            </w:pPr>
            <w:r w:rsidRPr="00C05FB6">
              <w:rPr>
                <w:rFonts w:asciiTheme="minorHAnsi" w:hAnsiTheme="minorHAnsi" w:cstheme="minorHAnsi"/>
                <w:b w:val="0"/>
                <w:smallCaps w:val="0"/>
                <w:szCs w:val="24"/>
              </w:rPr>
              <w:t>Reference to directional effects</w:t>
            </w:r>
            <w:r w:rsidRPr="00C05FB6">
              <w:rPr>
                <w:rStyle w:val="Odwoanieprzypisudolnego"/>
                <w:rFonts w:asciiTheme="minorHAnsi" w:hAnsiTheme="minorHAnsi" w:cstheme="minorHAnsi"/>
                <w:b w:val="0"/>
                <w:smallCaps w:val="0"/>
                <w:szCs w:val="24"/>
                <w:vertAlign w:val="baseline"/>
              </w:rPr>
              <w:t xml:space="preserve"> </w:t>
            </w:r>
            <w:r w:rsidR="0030395F" w:rsidRPr="00C05FB6">
              <w:rPr>
                <w:rStyle w:val="Odwoanieprzypisudolnego"/>
                <w:rFonts w:asciiTheme="minorHAnsi" w:hAnsiTheme="minorHAnsi" w:cstheme="minorHAnsi"/>
                <w:b w:val="0"/>
                <w:smallCaps w:val="0"/>
                <w:szCs w:val="24"/>
              </w:rPr>
              <w:footnoteReference w:id="1"/>
            </w:r>
          </w:p>
        </w:tc>
      </w:tr>
      <w:tr w:rsidR="00A10550" w:rsidRPr="000B019E" w14:paraId="3063FE3C" w14:textId="77777777" w:rsidTr="00EB672E">
        <w:tc>
          <w:tcPr>
            <w:tcW w:w="1688" w:type="dxa"/>
          </w:tcPr>
          <w:p w14:paraId="02F3BEB0" w14:textId="0F47B22B"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EK_01</w:t>
            </w:r>
          </w:p>
        </w:tc>
        <w:tc>
          <w:tcPr>
            <w:tcW w:w="5974" w:type="dxa"/>
          </w:tcPr>
          <w:p w14:paraId="5BE70781" w14:textId="5B609566" w:rsidR="00A10550" w:rsidRPr="00A10550" w:rsidRDefault="00A10550" w:rsidP="00A10550">
            <w:pPr>
              <w:spacing w:after="0" w:line="300" w:lineRule="atLeast"/>
              <w:rPr>
                <w:rFonts w:asciiTheme="minorHAnsi" w:hAnsiTheme="minorHAnsi" w:cstheme="minorHAnsi"/>
                <w:lang w:val="en-US"/>
              </w:rPr>
            </w:pPr>
            <w:r w:rsidRPr="000B019E">
              <w:rPr>
                <w:rFonts w:asciiTheme="minorHAnsi" w:hAnsiTheme="minorHAnsi" w:cstheme="minorHAnsi"/>
                <w:lang w:val="en-US"/>
              </w:rPr>
              <w:t>The student knows the principles and applications of molecular biology techniques as well as classical cytogenetic and molecular cytogenetic techniques.</w:t>
            </w:r>
          </w:p>
        </w:tc>
        <w:tc>
          <w:tcPr>
            <w:tcW w:w="1858" w:type="dxa"/>
          </w:tcPr>
          <w:p w14:paraId="4917C817" w14:textId="2C7724A9"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E.W8.</w:t>
            </w:r>
          </w:p>
        </w:tc>
      </w:tr>
      <w:tr w:rsidR="00A10550" w:rsidRPr="000B019E" w14:paraId="209F84F7" w14:textId="77777777" w:rsidTr="00EB672E">
        <w:tc>
          <w:tcPr>
            <w:tcW w:w="1688" w:type="dxa"/>
          </w:tcPr>
          <w:p w14:paraId="071D2283" w14:textId="4C8ADA7C"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EK_02</w:t>
            </w:r>
          </w:p>
        </w:tc>
        <w:tc>
          <w:tcPr>
            <w:tcW w:w="5974" w:type="dxa"/>
          </w:tcPr>
          <w:p w14:paraId="03C19F7C" w14:textId="2C33D434" w:rsidR="00A10550" w:rsidRPr="00A10550" w:rsidRDefault="00A10550" w:rsidP="00A10550">
            <w:pPr>
              <w:spacing w:after="0" w:line="300" w:lineRule="atLeast"/>
              <w:rPr>
                <w:rFonts w:asciiTheme="minorHAnsi" w:hAnsiTheme="minorHAnsi" w:cstheme="minorHAnsi"/>
                <w:lang w:val="en-US"/>
              </w:rPr>
            </w:pPr>
            <w:r w:rsidRPr="000B019E">
              <w:rPr>
                <w:rFonts w:asciiTheme="minorHAnsi" w:hAnsiTheme="minorHAnsi" w:cstheme="minorHAnsi"/>
                <w:lang w:val="en-US"/>
              </w:rPr>
              <w:t>The student knows the fundamentals of classical, population, and molecular genetics.</w:t>
            </w:r>
          </w:p>
        </w:tc>
        <w:tc>
          <w:tcPr>
            <w:tcW w:w="1858" w:type="dxa"/>
          </w:tcPr>
          <w:p w14:paraId="36100BC0" w14:textId="10D83E57"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E.W10.</w:t>
            </w:r>
          </w:p>
        </w:tc>
      </w:tr>
      <w:tr w:rsidR="00A10550" w:rsidRPr="000B019E" w14:paraId="66F3D0C7" w14:textId="77777777" w:rsidTr="00EB672E">
        <w:tc>
          <w:tcPr>
            <w:tcW w:w="1688" w:type="dxa"/>
          </w:tcPr>
          <w:p w14:paraId="22BCC4C2" w14:textId="05ECB01A"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EK_03</w:t>
            </w:r>
          </w:p>
        </w:tc>
        <w:tc>
          <w:tcPr>
            <w:tcW w:w="5974" w:type="dxa"/>
          </w:tcPr>
          <w:p w14:paraId="3ED515D3" w14:textId="4BC3A8E9" w:rsidR="00A10550" w:rsidRPr="00A10550" w:rsidRDefault="00A10550" w:rsidP="00A10550">
            <w:pPr>
              <w:spacing w:after="0" w:line="300" w:lineRule="atLeast"/>
              <w:rPr>
                <w:rFonts w:asciiTheme="minorHAnsi" w:hAnsiTheme="minorHAnsi" w:cstheme="minorHAnsi"/>
                <w:lang w:val="en-US"/>
              </w:rPr>
            </w:pPr>
            <w:r w:rsidRPr="000B019E">
              <w:rPr>
                <w:rFonts w:asciiTheme="minorHAnsi" w:hAnsiTheme="minorHAnsi" w:cstheme="minorHAnsi"/>
                <w:lang w:val="en-US"/>
              </w:rPr>
              <w:t>The student understands the mechanisms of genetic disorders in humans.</w:t>
            </w:r>
          </w:p>
        </w:tc>
        <w:tc>
          <w:tcPr>
            <w:tcW w:w="1858" w:type="dxa"/>
          </w:tcPr>
          <w:p w14:paraId="0FB32735" w14:textId="3E9ED796"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E.W11.</w:t>
            </w:r>
          </w:p>
        </w:tc>
      </w:tr>
      <w:tr w:rsidR="00A10550" w:rsidRPr="000B019E" w14:paraId="7FA0EA87" w14:textId="77777777" w:rsidTr="00EB672E">
        <w:tc>
          <w:tcPr>
            <w:tcW w:w="1688" w:type="dxa"/>
          </w:tcPr>
          <w:p w14:paraId="329D48CC" w14:textId="642C7BE2"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EK_04</w:t>
            </w:r>
          </w:p>
        </w:tc>
        <w:tc>
          <w:tcPr>
            <w:tcW w:w="5974" w:type="dxa"/>
          </w:tcPr>
          <w:p w14:paraId="56FE802B" w14:textId="63443C21" w:rsidR="00A10550" w:rsidRPr="00A10550" w:rsidRDefault="00A10550" w:rsidP="00A10550">
            <w:pPr>
              <w:spacing w:after="0" w:line="300" w:lineRule="atLeast"/>
              <w:rPr>
                <w:rFonts w:asciiTheme="minorHAnsi" w:hAnsiTheme="minorHAnsi" w:cstheme="minorHAnsi"/>
                <w:lang w:val="en-US"/>
              </w:rPr>
            </w:pPr>
            <w:r w:rsidRPr="000B019E">
              <w:rPr>
                <w:rFonts w:asciiTheme="minorHAnsi" w:hAnsiTheme="minorHAnsi" w:cstheme="minorHAnsi"/>
                <w:lang w:val="en-US"/>
              </w:rPr>
              <w:t>The student knows the indications for and laboratory methods used in the genetic diagnosis of intellectual disability, dysmorphia, developmental disorders, disorders of sex development, reproductive failure, cancer predisposition, and prenatal genetic diagnostics.</w:t>
            </w:r>
          </w:p>
        </w:tc>
        <w:tc>
          <w:tcPr>
            <w:tcW w:w="1858" w:type="dxa"/>
          </w:tcPr>
          <w:p w14:paraId="7C87C516" w14:textId="5DCB3189"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E.W12</w:t>
            </w:r>
          </w:p>
        </w:tc>
      </w:tr>
      <w:tr w:rsidR="00A10550" w:rsidRPr="000B019E" w14:paraId="08507C4C" w14:textId="77777777" w:rsidTr="00EB672E">
        <w:tc>
          <w:tcPr>
            <w:tcW w:w="1688" w:type="dxa"/>
          </w:tcPr>
          <w:p w14:paraId="5B5241E4" w14:textId="19996DE9"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EK_05</w:t>
            </w:r>
          </w:p>
        </w:tc>
        <w:tc>
          <w:tcPr>
            <w:tcW w:w="5974" w:type="dxa"/>
          </w:tcPr>
          <w:p w14:paraId="7DB6A39D" w14:textId="74F12C7A" w:rsidR="00A10550" w:rsidRPr="00A10550" w:rsidRDefault="00A10550" w:rsidP="00A10550">
            <w:pPr>
              <w:spacing w:after="0" w:line="300" w:lineRule="atLeast"/>
              <w:rPr>
                <w:rFonts w:asciiTheme="minorHAnsi" w:hAnsiTheme="minorHAnsi" w:cstheme="minorHAnsi"/>
                <w:lang w:val="en-US"/>
              </w:rPr>
            </w:pPr>
            <w:r w:rsidRPr="000B019E">
              <w:rPr>
                <w:rFonts w:asciiTheme="minorHAnsi" w:hAnsiTheme="minorHAnsi" w:cstheme="minorHAnsi"/>
                <w:lang w:val="en-US"/>
              </w:rPr>
              <w:t>The student understands the genetic basis of various diseases and the genetic mechanisms underlying the development of drug resistance.</w:t>
            </w:r>
          </w:p>
        </w:tc>
        <w:tc>
          <w:tcPr>
            <w:tcW w:w="1858" w:type="dxa"/>
          </w:tcPr>
          <w:p w14:paraId="62AFAB6E" w14:textId="67A47780"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E.W13.</w:t>
            </w:r>
          </w:p>
        </w:tc>
      </w:tr>
      <w:tr w:rsidR="00A10550" w:rsidRPr="000B019E" w14:paraId="75E016BF" w14:textId="77777777" w:rsidTr="00EB672E">
        <w:tc>
          <w:tcPr>
            <w:tcW w:w="1688" w:type="dxa"/>
          </w:tcPr>
          <w:p w14:paraId="4300E969" w14:textId="2E1A5132"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EK_06</w:t>
            </w:r>
          </w:p>
        </w:tc>
        <w:tc>
          <w:tcPr>
            <w:tcW w:w="5974" w:type="dxa"/>
          </w:tcPr>
          <w:p w14:paraId="2DD46BB0" w14:textId="77777777" w:rsidR="00A10550" w:rsidRPr="000B019E" w:rsidRDefault="00A10550" w:rsidP="00A10550">
            <w:pPr>
              <w:spacing w:after="0" w:line="300" w:lineRule="atLeast"/>
              <w:rPr>
                <w:rFonts w:asciiTheme="minorHAnsi" w:hAnsiTheme="minorHAnsi" w:cstheme="minorHAnsi"/>
                <w:lang w:val="en-US"/>
              </w:rPr>
            </w:pPr>
            <w:r w:rsidRPr="000B019E">
              <w:rPr>
                <w:rFonts w:asciiTheme="minorHAnsi" w:hAnsiTheme="minorHAnsi" w:cstheme="minorHAnsi"/>
                <w:lang w:val="en-US"/>
              </w:rPr>
              <w:t>The student knows the fundamentals of in vitro fertilization (IVF) and preimplantation genetic testing (PGT).</w:t>
            </w:r>
          </w:p>
          <w:p w14:paraId="1507294E" w14:textId="641B739A" w:rsidR="00A10550" w:rsidRPr="00A10550" w:rsidRDefault="00A10550" w:rsidP="00A10550">
            <w:pPr>
              <w:spacing w:after="0" w:line="300" w:lineRule="atLeast"/>
              <w:rPr>
                <w:rFonts w:asciiTheme="minorHAnsi" w:hAnsiTheme="minorHAnsi" w:cstheme="minorHAnsi"/>
                <w:lang w:val="en-US"/>
              </w:rPr>
            </w:pPr>
          </w:p>
        </w:tc>
        <w:tc>
          <w:tcPr>
            <w:tcW w:w="1858" w:type="dxa"/>
          </w:tcPr>
          <w:p w14:paraId="4EC85134" w14:textId="01790047"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E.W31.</w:t>
            </w:r>
          </w:p>
        </w:tc>
      </w:tr>
      <w:tr w:rsidR="00A10550" w:rsidRPr="000B019E" w14:paraId="510BE168" w14:textId="77777777" w:rsidTr="00EB672E">
        <w:tc>
          <w:tcPr>
            <w:tcW w:w="1688" w:type="dxa"/>
          </w:tcPr>
          <w:p w14:paraId="57B67F26" w14:textId="42A9C4EE"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EK_07</w:t>
            </w:r>
          </w:p>
        </w:tc>
        <w:tc>
          <w:tcPr>
            <w:tcW w:w="5974" w:type="dxa"/>
          </w:tcPr>
          <w:p w14:paraId="11C4E216" w14:textId="77777777" w:rsidR="00A10550" w:rsidRPr="000B019E" w:rsidRDefault="00A10550" w:rsidP="00A10550">
            <w:pPr>
              <w:spacing w:after="0" w:line="300" w:lineRule="atLeast"/>
              <w:rPr>
                <w:rFonts w:asciiTheme="minorHAnsi" w:hAnsiTheme="minorHAnsi" w:cstheme="minorHAnsi"/>
                <w:lang w:val="en-US"/>
              </w:rPr>
            </w:pPr>
            <w:r w:rsidRPr="000B019E">
              <w:rPr>
                <w:rFonts w:asciiTheme="minorHAnsi" w:hAnsiTheme="minorHAnsi" w:cstheme="minorHAnsi"/>
                <w:lang w:val="en-US"/>
              </w:rPr>
              <w:t>The student is familiar with new advancements in laboratory medicine.</w:t>
            </w:r>
          </w:p>
          <w:p w14:paraId="0F38CA12" w14:textId="394091A8" w:rsidR="00A10550" w:rsidRPr="00A10550" w:rsidRDefault="00A10550" w:rsidP="00A10550">
            <w:pPr>
              <w:spacing w:after="0" w:line="300" w:lineRule="atLeast"/>
              <w:rPr>
                <w:rFonts w:asciiTheme="minorHAnsi" w:hAnsiTheme="minorHAnsi" w:cstheme="minorHAnsi"/>
                <w:lang w:val="en-US"/>
              </w:rPr>
            </w:pPr>
          </w:p>
        </w:tc>
        <w:tc>
          <w:tcPr>
            <w:tcW w:w="1858" w:type="dxa"/>
          </w:tcPr>
          <w:p w14:paraId="10ACD248" w14:textId="1E4864A6"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lastRenderedPageBreak/>
              <w:t>E.W32.</w:t>
            </w:r>
          </w:p>
        </w:tc>
      </w:tr>
      <w:tr w:rsidR="00A10550" w:rsidRPr="000B019E" w14:paraId="65A5DEE3" w14:textId="77777777" w:rsidTr="00EB672E">
        <w:tc>
          <w:tcPr>
            <w:tcW w:w="1688" w:type="dxa"/>
          </w:tcPr>
          <w:p w14:paraId="4FD33709" w14:textId="05F4A92B"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EK_08</w:t>
            </w:r>
          </w:p>
        </w:tc>
        <w:tc>
          <w:tcPr>
            <w:tcW w:w="5974" w:type="dxa"/>
          </w:tcPr>
          <w:p w14:paraId="74F32F74" w14:textId="64C54C6F" w:rsidR="00A10550" w:rsidRPr="00A10550" w:rsidRDefault="00A10550" w:rsidP="00A10550">
            <w:pPr>
              <w:spacing w:after="0" w:line="300" w:lineRule="atLeast"/>
              <w:rPr>
                <w:rFonts w:asciiTheme="minorHAnsi" w:hAnsiTheme="minorHAnsi" w:cstheme="minorHAnsi"/>
                <w:lang w:val="en-US"/>
              </w:rPr>
            </w:pPr>
            <w:r w:rsidRPr="00212BAF">
              <w:rPr>
                <w:rFonts w:asciiTheme="minorHAnsi" w:hAnsiTheme="minorHAnsi" w:cstheme="minorHAnsi"/>
                <w:lang w:val="en-US"/>
              </w:rPr>
              <w:t>The student can use molecular biology techniques and both classical and molecular cytogenetic techniques in laboratory analyses and can interpret the obtained results.</w:t>
            </w:r>
          </w:p>
        </w:tc>
        <w:tc>
          <w:tcPr>
            <w:tcW w:w="1858" w:type="dxa"/>
          </w:tcPr>
          <w:p w14:paraId="30707784" w14:textId="5330FAE5"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E.U12.</w:t>
            </w:r>
          </w:p>
        </w:tc>
      </w:tr>
      <w:tr w:rsidR="00A10550" w:rsidRPr="000B019E" w14:paraId="190ACBC3" w14:textId="77777777" w:rsidTr="00EB672E">
        <w:tc>
          <w:tcPr>
            <w:tcW w:w="1688" w:type="dxa"/>
          </w:tcPr>
          <w:p w14:paraId="2764A5CC" w14:textId="160A8DC5"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EK_09</w:t>
            </w:r>
          </w:p>
        </w:tc>
        <w:tc>
          <w:tcPr>
            <w:tcW w:w="5974" w:type="dxa"/>
          </w:tcPr>
          <w:p w14:paraId="5B395C33" w14:textId="2BB2AED4" w:rsidR="00A10550" w:rsidRPr="00A10550" w:rsidRDefault="00A10550" w:rsidP="00A10550">
            <w:pPr>
              <w:spacing w:after="0" w:line="300" w:lineRule="atLeast"/>
              <w:rPr>
                <w:rFonts w:asciiTheme="minorHAnsi" w:hAnsiTheme="minorHAnsi" w:cstheme="minorHAnsi"/>
                <w:lang w:val="en-US"/>
              </w:rPr>
            </w:pPr>
            <w:r w:rsidRPr="00A10550">
              <w:rPr>
                <w:rFonts w:asciiTheme="minorHAnsi" w:hAnsiTheme="minorHAnsi" w:cstheme="minorHAnsi"/>
                <w:lang w:val="en-US"/>
              </w:rPr>
              <w:t>The student can use genetic databases, including online resources, and retrieve necessary information using them.</w:t>
            </w:r>
          </w:p>
        </w:tc>
        <w:tc>
          <w:tcPr>
            <w:tcW w:w="1858" w:type="dxa"/>
          </w:tcPr>
          <w:p w14:paraId="4292E93E" w14:textId="33308B9B"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E.U13.</w:t>
            </w:r>
          </w:p>
        </w:tc>
      </w:tr>
      <w:tr w:rsidR="00A10550" w:rsidRPr="000B019E" w14:paraId="683BAC14" w14:textId="77777777" w:rsidTr="00EB672E">
        <w:tc>
          <w:tcPr>
            <w:tcW w:w="1688" w:type="dxa"/>
          </w:tcPr>
          <w:p w14:paraId="65A1480F" w14:textId="0693B1CB"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EK_10</w:t>
            </w:r>
          </w:p>
        </w:tc>
        <w:tc>
          <w:tcPr>
            <w:tcW w:w="5974" w:type="dxa"/>
          </w:tcPr>
          <w:p w14:paraId="77565883" w14:textId="32B4FFC7" w:rsidR="00A10550" w:rsidRPr="00200780" w:rsidRDefault="00200780" w:rsidP="00A10550">
            <w:pPr>
              <w:spacing w:after="0" w:line="300" w:lineRule="atLeast"/>
              <w:rPr>
                <w:rFonts w:ascii="Segoe UI" w:eastAsia="Times New Roman" w:hAnsi="Segoe UI" w:cs="Segoe UI"/>
                <w:sz w:val="21"/>
                <w:szCs w:val="21"/>
                <w:lang w:val="en-US" w:eastAsia="pl-PL"/>
              </w:rPr>
            </w:pPr>
            <w:r w:rsidRPr="00200780">
              <w:rPr>
                <w:rFonts w:ascii="Segoe UI" w:eastAsia="Times New Roman" w:hAnsi="Segoe UI" w:cs="Segoe UI"/>
                <w:sz w:val="21"/>
                <w:szCs w:val="21"/>
                <w:lang w:val="en-US" w:eastAsia="pl-PL"/>
              </w:rPr>
              <w:t>The student is able to interpret the results of molecular and cytogenetic genetic tests and record them using the current international nomenclature.</w:t>
            </w:r>
          </w:p>
        </w:tc>
        <w:tc>
          <w:tcPr>
            <w:tcW w:w="1858" w:type="dxa"/>
          </w:tcPr>
          <w:p w14:paraId="468E9D77" w14:textId="354D0B04"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E.U16.</w:t>
            </w:r>
          </w:p>
        </w:tc>
      </w:tr>
      <w:tr w:rsidR="00A10550" w:rsidRPr="000B019E" w14:paraId="56DE385A" w14:textId="77777777" w:rsidTr="00EB672E">
        <w:tc>
          <w:tcPr>
            <w:tcW w:w="1688" w:type="dxa"/>
          </w:tcPr>
          <w:p w14:paraId="544570E7" w14:textId="0395AB39"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EK_11</w:t>
            </w:r>
          </w:p>
        </w:tc>
        <w:tc>
          <w:tcPr>
            <w:tcW w:w="5974" w:type="dxa"/>
          </w:tcPr>
          <w:p w14:paraId="07092E81" w14:textId="7B9232D5" w:rsidR="00A10550" w:rsidRPr="00200780" w:rsidRDefault="00200780" w:rsidP="00A10550">
            <w:pPr>
              <w:spacing w:after="0" w:line="300" w:lineRule="atLeast"/>
              <w:rPr>
                <w:rFonts w:ascii="Segoe UI" w:eastAsia="Times New Roman" w:hAnsi="Segoe UI" w:cs="Segoe UI"/>
                <w:sz w:val="21"/>
                <w:szCs w:val="21"/>
                <w:lang w:val="en-US" w:eastAsia="pl-PL"/>
              </w:rPr>
            </w:pPr>
            <w:r w:rsidRPr="00200780">
              <w:rPr>
                <w:rFonts w:ascii="Segoe UI" w:eastAsia="Times New Roman" w:hAnsi="Segoe UI" w:cs="Segoe UI"/>
                <w:sz w:val="21"/>
                <w:szCs w:val="21"/>
                <w:lang w:val="en-US" w:eastAsia="pl-PL"/>
              </w:rPr>
              <w:t>The student is able to assess the diagnostic value of tests and their usefulness in the diagnostic process.</w:t>
            </w:r>
          </w:p>
        </w:tc>
        <w:tc>
          <w:tcPr>
            <w:tcW w:w="1858" w:type="dxa"/>
          </w:tcPr>
          <w:p w14:paraId="0649C383" w14:textId="5B733265"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E.U19.</w:t>
            </w:r>
          </w:p>
        </w:tc>
      </w:tr>
      <w:tr w:rsidR="00A10550" w:rsidRPr="000B019E" w14:paraId="511B1817" w14:textId="77777777" w:rsidTr="00EB672E">
        <w:tc>
          <w:tcPr>
            <w:tcW w:w="1688" w:type="dxa"/>
          </w:tcPr>
          <w:p w14:paraId="2624C4A4" w14:textId="55590B4E"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EK_12</w:t>
            </w:r>
          </w:p>
        </w:tc>
        <w:tc>
          <w:tcPr>
            <w:tcW w:w="5974" w:type="dxa"/>
          </w:tcPr>
          <w:p w14:paraId="6B98894A" w14:textId="62C00524" w:rsidR="00A10550" w:rsidRPr="00200780" w:rsidRDefault="00200780" w:rsidP="00A10550">
            <w:pPr>
              <w:spacing w:after="0" w:line="300" w:lineRule="atLeast"/>
              <w:rPr>
                <w:rFonts w:ascii="Segoe UI" w:eastAsia="Times New Roman" w:hAnsi="Segoe UI" w:cs="Segoe UI"/>
                <w:sz w:val="21"/>
                <w:szCs w:val="21"/>
                <w:lang w:val="en-US" w:eastAsia="pl-PL"/>
              </w:rPr>
            </w:pPr>
            <w:r w:rsidRPr="00200780">
              <w:rPr>
                <w:rFonts w:ascii="Segoe UI" w:eastAsia="Times New Roman" w:hAnsi="Segoe UI" w:cs="Segoe UI"/>
                <w:sz w:val="21"/>
                <w:szCs w:val="21"/>
                <w:lang w:val="en-US" w:eastAsia="pl-PL"/>
              </w:rPr>
              <w:t>The student is able to propose an optimal set of tests that facilitates establishing the correct diagnosis, based on elements of diagnostic test characteristics and in accordance with the principles of evidence</w:t>
            </w:r>
            <w:r w:rsidRPr="00200780">
              <w:rPr>
                <w:rFonts w:ascii="Segoe UI" w:eastAsia="Times New Roman" w:hAnsi="Segoe UI" w:cs="Segoe UI"/>
                <w:sz w:val="21"/>
                <w:szCs w:val="21"/>
                <w:lang w:val="en-US" w:eastAsia="pl-PL"/>
              </w:rPr>
              <w:noBreakHyphen/>
              <w:t>based laboratory medicine.</w:t>
            </w:r>
          </w:p>
        </w:tc>
        <w:tc>
          <w:tcPr>
            <w:tcW w:w="1858" w:type="dxa"/>
          </w:tcPr>
          <w:p w14:paraId="55D7C12F" w14:textId="7A025E3D"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E.U20.</w:t>
            </w:r>
          </w:p>
        </w:tc>
      </w:tr>
      <w:tr w:rsidR="00A10550" w:rsidRPr="000B019E" w14:paraId="015F09F7" w14:textId="77777777" w:rsidTr="00EB672E">
        <w:tc>
          <w:tcPr>
            <w:tcW w:w="1688" w:type="dxa"/>
          </w:tcPr>
          <w:p w14:paraId="17781967" w14:textId="4BCBCE54"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EK_13</w:t>
            </w:r>
          </w:p>
        </w:tc>
        <w:tc>
          <w:tcPr>
            <w:tcW w:w="5974" w:type="dxa"/>
          </w:tcPr>
          <w:p w14:paraId="75733F3C" w14:textId="4BBB1276" w:rsidR="00A10550" w:rsidRPr="00200780" w:rsidRDefault="00200780" w:rsidP="00A10550">
            <w:pPr>
              <w:spacing w:after="0" w:line="300" w:lineRule="atLeast"/>
              <w:rPr>
                <w:rFonts w:ascii="Segoe UI" w:eastAsia="Times New Roman" w:hAnsi="Segoe UI" w:cs="Segoe UI"/>
                <w:sz w:val="21"/>
                <w:szCs w:val="21"/>
                <w:lang w:val="en-US" w:eastAsia="pl-PL"/>
              </w:rPr>
            </w:pPr>
            <w:r w:rsidRPr="00200780">
              <w:rPr>
                <w:rFonts w:ascii="Segoe UI" w:eastAsia="Times New Roman" w:hAnsi="Segoe UI" w:cs="Segoe UI"/>
                <w:sz w:val="21"/>
                <w:szCs w:val="21"/>
                <w:lang w:val="en-US" w:eastAsia="pl-PL"/>
              </w:rPr>
              <w:t>The student is able to perform a critical analysis of information contained in scientific publications related to issues in laboratory medicine.</w:t>
            </w:r>
          </w:p>
        </w:tc>
        <w:tc>
          <w:tcPr>
            <w:tcW w:w="1858" w:type="dxa"/>
          </w:tcPr>
          <w:p w14:paraId="614DD130" w14:textId="53169158"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E.U27.</w:t>
            </w:r>
          </w:p>
        </w:tc>
      </w:tr>
      <w:tr w:rsidR="00A10550" w:rsidRPr="000B019E" w14:paraId="0F3CA42F" w14:textId="77777777" w:rsidTr="00EB672E">
        <w:tc>
          <w:tcPr>
            <w:tcW w:w="1688" w:type="dxa"/>
          </w:tcPr>
          <w:p w14:paraId="6E6CAF44" w14:textId="1B8D28C2"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EK_1</w:t>
            </w:r>
            <w:r w:rsidR="001C2AA3">
              <w:rPr>
                <w:rFonts w:asciiTheme="minorHAnsi" w:hAnsiTheme="minorHAnsi" w:cstheme="minorHAnsi"/>
                <w:b w:val="0"/>
                <w:smallCaps w:val="0"/>
                <w:sz w:val="22"/>
                <w:lang w:val="en-US"/>
              </w:rPr>
              <w:t>4</w:t>
            </w:r>
          </w:p>
        </w:tc>
        <w:tc>
          <w:tcPr>
            <w:tcW w:w="5974" w:type="dxa"/>
          </w:tcPr>
          <w:p w14:paraId="5A8CBCDC" w14:textId="6A90AFF4" w:rsidR="00A10550" w:rsidRPr="00200780" w:rsidRDefault="00200780" w:rsidP="00A10550">
            <w:pPr>
              <w:spacing w:after="0" w:line="300" w:lineRule="atLeast"/>
              <w:rPr>
                <w:rFonts w:ascii="Segoe UI" w:eastAsia="Times New Roman" w:hAnsi="Segoe UI" w:cs="Segoe UI"/>
                <w:sz w:val="21"/>
                <w:szCs w:val="21"/>
                <w:lang w:val="en-US" w:eastAsia="pl-PL"/>
              </w:rPr>
            </w:pPr>
            <w:r w:rsidRPr="00200780">
              <w:rPr>
                <w:rFonts w:ascii="Segoe UI" w:eastAsia="Times New Roman" w:hAnsi="Segoe UI" w:cs="Segoe UI"/>
                <w:sz w:val="21"/>
                <w:szCs w:val="21"/>
                <w:lang w:val="en-US" w:eastAsia="pl-PL"/>
              </w:rPr>
              <w:t>The student is ready to recognize and acknowledge their own limitations and to self</w:t>
            </w:r>
            <w:r w:rsidRPr="00200780">
              <w:rPr>
                <w:rFonts w:ascii="Segoe UI" w:eastAsia="Times New Roman" w:hAnsi="Segoe UI" w:cs="Segoe UI"/>
                <w:sz w:val="21"/>
                <w:szCs w:val="21"/>
                <w:lang w:val="en-US" w:eastAsia="pl-PL"/>
              </w:rPr>
              <w:noBreakHyphen/>
              <w:t>assess educational deficits and needs.</w:t>
            </w:r>
          </w:p>
        </w:tc>
        <w:tc>
          <w:tcPr>
            <w:tcW w:w="1858" w:type="dxa"/>
          </w:tcPr>
          <w:p w14:paraId="6436392F" w14:textId="06D8E6F0"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K.K1</w:t>
            </w:r>
          </w:p>
        </w:tc>
      </w:tr>
      <w:tr w:rsidR="00A10550" w:rsidRPr="000B019E" w14:paraId="210E5E5E" w14:textId="77777777" w:rsidTr="00EB672E">
        <w:tc>
          <w:tcPr>
            <w:tcW w:w="1688" w:type="dxa"/>
          </w:tcPr>
          <w:p w14:paraId="247345F7" w14:textId="5D9F13CF"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EK_1</w:t>
            </w:r>
            <w:r w:rsidR="001C2AA3">
              <w:rPr>
                <w:rFonts w:asciiTheme="minorHAnsi" w:hAnsiTheme="minorHAnsi" w:cstheme="minorHAnsi"/>
                <w:b w:val="0"/>
                <w:smallCaps w:val="0"/>
                <w:sz w:val="22"/>
                <w:lang w:val="en-US"/>
              </w:rPr>
              <w:t>5</w:t>
            </w:r>
          </w:p>
        </w:tc>
        <w:tc>
          <w:tcPr>
            <w:tcW w:w="5974" w:type="dxa"/>
          </w:tcPr>
          <w:p w14:paraId="754FD29E" w14:textId="6E3B0DE3" w:rsidR="00A10550" w:rsidRPr="00200780" w:rsidRDefault="00200780" w:rsidP="00A10550">
            <w:pPr>
              <w:spacing w:after="0" w:line="300" w:lineRule="atLeast"/>
              <w:rPr>
                <w:rFonts w:ascii="Segoe UI" w:eastAsia="Times New Roman" w:hAnsi="Segoe UI" w:cs="Segoe UI"/>
                <w:sz w:val="21"/>
                <w:szCs w:val="21"/>
                <w:lang w:val="en-US" w:eastAsia="pl-PL"/>
              </w:rPr>
            </w:pPr>
            <w:r w:rsidRPr="00200780">
              <w:rPr>
                <w:rFonts w:ascii="Segoe UI" w:eastAsia="Times New Roman" w:hAnsi="Segoe UI" w:cs="Segoe UI"/>
                <w:sz w:val="21"/>
                <w:szCs w:val="21"/>
                <w:lang w:val="en-US" w:eastAsia="pl-PL"/>
              </w:rPr>
              <w:t>The student is ready to apply principles of professional collegiality and to collaborate within a team of specialists, including representatives of other medical professions, also in multicultural and multinational environments.</w:t>
            </w:r>
          </w:p>
        </w:tc>
        <w:tc>
          <w:tcPr>
            <w:tcW w:w="1858" w:type="dxa"/>
          </w:tcPr>
          <w:p w14:paraId="124FF8F4" w14:textId="44E72025"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K.K3</w:t>
            </w:r>
          </w:p>
        </w:tc>
      </w:tr>
      <w:tr w:rsidR="00A10550" w:rsidRPr="000B019E" w14:paraId="0DB6D243" w14:textId="77777777" w:rsidTr="00EB672E">
        <w:tc>
          <w:tcPr>
            <w:tcW w:w="1688" w:type="dxa"/>
          </w:tcPr>
          <w:p w14:paraId="3F46F8B1" w14:textId="21608D21"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EK_1</w:t>
            </w:r>
            <w:r w:rsidR="001C2AA3">
              <w:rPr>
                <w:rFonts w:asciiTheme="minorHAnsi" w:hAnsiTheme="minorHAnsi" w:cstheme="minorHAnsi"/>
                <w:b w:val="0"/>
                <w:smallCaps w:val="0"/>
                <w:sz w:val="22"/>
                <w:lang w:val="en-US"/>
              </w:rPr>
              <w:t>6</w:t>
            </w:r>
          </w:p>
        </w:tc>
        <w:tc>
          <w:tcPr>
            <w:tcW w:w="5974" w:type="dxa"/>
          </w:tcPr>
          <w:p w14:paraId="20BF6F27" w14:textId="4A74645D" w:rsidR="00A10550" w:rsidRPr="00200780" w:rsidRDefault="00200780" w:rsidP="00A10550">
            <w:pPr>
              <w:spacing w:after="0" w:line="300" w:lineRule="atLeast"/>
              <w:rPr>
                <w:rFonts w:ascii="Segoe UI" w:eastAsia="Times New Roman" w:hAnsi="Segoe UI" w:cs="Segoe UI"/>
                <w:sz w:val="21"/>
                <w:szCs w:val="21"/>
                <w:lang w:val="en-US" w:eastAsia="pl-PL"/>
              </w:rPr>
            </w:pPr>
            <w:r w:rsidRPr="00200780">
              <w:rPr>
                <w:rFonts w:ascii="Segoe UI" w:eastAsia="Times New Roman" w:hAnsi="Segoe UI" w:cs="Segoe UI"/>
                <w:sz w:val="21"/>
                <w:szCs w:val="21"/>
                <w:lang w:val="en-US" w:eastAsia="pl-PL"/>
              </w:rPr>
              <w:t>The student is ready to use objective sources of information.</w:t>
            </w:r>
          </w:p>
        </w:tc>
        <w:tc>
          <w:tcPr>
            <w:tcW w:w="1858" w:type="dxa"/>
          </w:tcPr>
          <w:p w14:paraId="6B17DE44" w14:textId="47669221"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K.K6</w:t>
            </w:r>
          </w:p>
        </w:tc>
      </w:tr>
      <w:tr w:rsidR="00A10550" w:rsidRPr="000B019E" w14:paraId="5C69416D" w14:textId="77777777" w:rsidTr="00EB672E">
        <w:tc>
          <w:tcPr>
            <w:tcW w:w="1688" w:type="dxa"/>
          </w:tcPr>
          <w:p w14:paraId="39AD1C0C" w14:textId="40B37878"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EK_1</w:t>
            </w:r>
            <w:r w:rsidR="001C2AA3">
              <w:rPr>
                <w:rFonts w:asciiTheme="minorHAnsi" w:hAnsiTheme="minorHAnsi" w:cstheme="minorHAnsi"/>
                <w:b w:val="0"/>
                <w:smallCaps w:val="0"/>
                <w:sz w:val="22"/>
                <w:lang w:val="en-US"/>
              </w:rPr>
              <w:t>7</w:t>
            </w:r>
          </w:p>
        </w:tc>
        <w:tc>
          <w:tcPr>
            <w:tcW w:w="5974" w:type="dxa"/>
          </w:tcPr>
          <w:p w14:paraId="4119CBAE" w14:textId="12E731F6" w:rsidR="00A10550" w:rsidRPr="00200780" w:rsidRDefault="00200780" w:rsidP="00A10550">
            <w:pPr>
              <w:spacing w:after="0" w:line="300" w:lineRule="atLeast"/>
              <w:rPr>
                <w:rFonts w:ascii="Segoe UI" w:eastAsia="Times New Roman" w:hAnsi="Segoe UI" w:cs="Segoe UI"/>
                <w:sz w:val="21"/>
                <w:szCs w:val="21"/>
                <w:lang w:val="en-US" w:eastAsia="pl-PL"/>
              </w:rPr>
            </w:pPr>
            <w:r w:rsidRPr="00200780">
              <w:rPr>
                <w:rFonts w:ascii="Segoe UI" w:eastAsia="Times New Roman" w:hAnsi="Segoe UI" w:cs="Segoe UI"/>
                <w:sz w:val="21"/>
                <w:szCs w:val="21"/>
                <w:lang w:val="en-US" w:eastAsia="pl-PL"/>
              </w:rPr>
              <w:t>The student is ready to draw conclusions from their own measurements or observations.</w:t>
            </w:r>
          </w:p>
        </w:tc>
        <w:tc>
          <w:tcPr>
            <w:tcW w:w="1858" w:type="dxa"/>
          </w:tcPr>
          <w:p w14:paraId="15A7AB74" w14:textId="4E5C9D90" w:rsidR="00A10550" w:rsidRPr="00A10550" w:rsidRDefault="00A10550" w:rsidP="00A10550">
            <w:pPr>
              <w:pStyle w:val="Punktygwne"/>
              <w:spacing w:before="0" w:after="0"/>
              <w:jc w:val="center"/>
              <w:rPr>
                <w:rFonts w:asciiTheme="minorHAnsi" w:hAnsiTheme="minorHAnsi" w:cstheme="minorHAnsi"/>
                <w:b w:val="0"/>
                <w:smallCaps w:val="0"/>
                <w:sz w:val="22"/>
                <w:lang w:val="en-US"/>
              </w:rPr>
            </w:pPr>
            <w:r w:rsidRPr="00A10550">
              <w:rPr>
                <w:rFonts w:asciiTheme="minorHAnsi" w:hAnsiTheme="minorHAnsi" w:cstheme="minorHAnsi"/>
                <w:b w:val="0"/>
                <w:smallCaps w:val="0"/>
                <w:sz w:val="22"/>
                <w:lang w:val="en-US"/>
              </w:rPr>
              <w:t>K.K7</w:t>
            </w:r>
          </w:p>
        </w:tc>
      </w:tr>
    </w:tbl>
    <w:p w14:paraId="12BD2137" w14:textId="77777777" w:rsidR="0085747A" w:rsidRPr="00372799" w:rsidRDefault="0085747A" w:rsidP="009C54AE">
      <w:pPr>
        <w:pStyle w:val="Punktygwne"/>
        <w:spacing w:before="0" w:after="0"/>
        <w:rPr>
          <w:rFonts w:asciiTheme="minorHAnsi" w:hAnsiTheme="minorHAnsi" w:cstheme="minorHAnsi"/>
          <w:b w:val="0"/>
          <w:szCs w:val="24"/>
          <w:lang w:val="en-US"/>
        </w:rPr>
      </w:pPr>
    </w:p>
    <w:p w14:paraId="7CAFF7E5" w14:textId="77777777" w:rsidR="0085747A" w:rsidRPr="00C05FB6" w:rsidRDefault="00675843" w:rsidP="009C54AE">
      <w:pPr>
        <w:pStyle w:val="Akapitzlist"/>
        <w:spacing w:line="240" w:lineRule="auto"/>
        <w:ind w:left="426"/>
        <w:jc w:val="both"/>
        <w:rPr>
          <w:rFonts w:asciiTheme="minorHAnsi" w:hAnsiTheme="minorHAnsi" w:cstheme="minorHAnsi"/>
          <w:b/>
          <w:sz w:val="24"/>
          <w:szCs w:val="24"/>
          <w:lang w:val="en-US"/>
        </w:rPr>
      </w:pPr>
      <w:r w:rsidRPr="00C05FB6">
        <w:rPr>
          <w:rFonts w:asciiTheme="minorHAnsi" w:hAnsiTheme="minorHAnsi" w:cstheme="minorHAnsi"/>
          <w:b/>
          <w:sz w:val="24"/>
          <w:szCs w:val="24"/>
          <w:lang w:val="en-US"/>
        </w:rPr>
        <w:t>3.3</w:t>
      </w:r>
      <w:r w:rsidR="001D7B54" w:rsidRPr="00C05FB6">
        <w:rPr>
          <w:rFonts w:asciiTheme="minorHAnsi" w:hAnsiTheme="minorHAnsi" w:cstheme="minorHAnsi"/>
          <w:b/>
          <w:sz w:val="24"/>
          <w:szCs w:val="24"/>
          <w:lang w:val="en-US"/>
        </w:rPr>
        <w:t xml:space="preserve"> </w:t>
      </w:r>
      <w:r w:rsidR="008A6F72" w:rsidRPr="00C05FB6">
        <w:rPr>
          <w:rFonts w:asciiTheme="minorHAnsi" w:hAnsiTheme="minorHAnsi" w:cstheme="minorHAnsi"/>
          <w:b/>
          <w:lang w:val="en-US"/>
        </w:rPr>
        <w:t>CONTENT CURRICULUM</w:t>
      </w:r>
    </w:p>
    <w:p w14:paraId="05C5FFE2" w14:textId="7FE544F6" w:rsidR="0085747A" w:rsidRPr="00972D0E" w:rsidRDefault="00F41170" w:rsidP="009C54AE">
      <w:pPr>
        <w:pStyle w:val="Akapitzlist"/>
        <w:numPr>
          <w:ilvl w:val="0"/>
          <w:numId w:val="1"/>
        </w:numPr>
        <w:spacing w:after="120" w:line="240" w:lineRule="auto"/>
        <w:jc w:val="both"/>
        <w:rPr>
          <w:rFonts w:asciiTheme="minorHAnsi" w:hAnsiTheme="minorHAnsi" w:cstheme="minorHAnsi"/>
          <w:b/>
          <w:bCs/>
          <w:sz w:val="24"/>
          <w:szCs w:val="24"/>
          <w:lang w:val="en-US"/>
        </w:rPr>
      </w:pPr>
      <w:r w:rsidRPr="00972D0E">
        <w:rPr>
          <w:rFonts w:asciiTheme="minorHAnsi" w:hAnsiTheme="minorHAnsi" w:cstheme="minorHAnsi"/>
          <w:b/>
          <w:bCs/>
          <w:sz w:val="24"/>
          <w:szCs w:val="24"/>
          <w:lang w:val="en-US"/>
        </w:rPr>
        <w:t xml:space="preserve">Problems of the </w:t>
      </w:r>
      <w:r w:rsidR="00927F1F">
        <w:rPr>
          <w:rFonts w:asciiTheme="minorHAnsi" w:hAnsiTheme="minorHAnsi" w:cstheme="minorHAnsi"/>
          <w:b/>
          <w:bCs/>
          <w:sz w:val="24"/>
          <w:szCs w:val="24"/>
          <w:lang w:val="en-US"/>
        </w:rPr>
        <w:t>lectures</w:t>
      </w:r>
      <w:r w:rsidR="00D4709E" w:rsidRPr="00972D0E">
        <w:rPr>
          <w:rFonts w:asciiTheme="minorHAnsi" w:hAnsiTheme="minorHAnsi" w:cstheme="minorHAnsi"/>
          <w:b/>
          <w:bCs/>
          <w:sz w:val="24"/>
          <w:szCs w:val="24"/>
          <w:lang w:val="en-US"/>
        </w:rPr>
        <w:t>:</w:t>
      </w:r>
      <w:r w:rsidR="0085747A" w:rsidRPr="00972D0E">
        <w:rPr>
          <w:rFonts w:asciiTheme="minorHAnsi" w:hAnsiTheme="minorHAnsi" w:cstheme="minorHAnsi"/>
          <w:b/>
          <w:bCs/>
          <w:sz w:val="24"/>
          <w:szCs w:val="24"/>
          <w:lang w:val="en-US"/>
        </w:rPr>
        <w:t xml:space="preserve"> </w:t>
      </w:r>
    </w:p>
    <w:p w14:paraId="17F645F7" w14:textId="77777777" w:rsidR="00675843" w:rsidRPr="00C05FB6" w:rsidRDefault="00675843" w:rsidP="009C54AE">
      <w:pPr>
        <w:pStyle w:val="Akapitzlist"/>
        <w:spacing w:after="120" w:line="240" w:lineRule="auto"/>
        <w:ind w:left="1080"/>
        <w:jc w:val="both"/>
        <w:rPr>
          <w:rFonts w:asciiTheme="minorHAnsi" w:hAnsiTheme="minorHAnsi" w:cstheme="minorHAnsi"/>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C05FB6" w14:paraId="79310FB5" w14:textId="77777777" w:rsidTr="00EB672E">
        <w:tc>
          <w:tcPr>
            <w:tcW w:w="9520" w:type="dxa"/>
          </w:tcPr>
          <w:p w14:paraId="5DE6C56F" w14:textId="77777777" w:rsidR="0085747A" w:rsidRPr="00EF64F3" w:rsidRDefault="00F41170" w:rsidP="00EF64F3">
            <w:pPr>
              <w:pStyle w:val="Akapitzlist"/>
              <w:spacing w:after="0" w:line="240" w:lineRule="auto"/>
              <w:ind w:left="-250" w:firstLine="250"/>
              <w:jc w:val="both"/>
              <w:rPr>
                <w:rFonts w:asciiTheme="minorHAnsi" w:hAnsiTheme="minorHAnsi" w:cstheme="minorHAnsi"/>
                <w:sz w:val="24"/>
                <w:szCs w:val="24"/>
              </w:rPr>
            </w:pPr>
            <w:r w:rsidRPr="00EF64F3">
              <w:rPr>
                <w:rFonts w:asciiTheme="minorHAnsi" w:hAnsiTheme="minorHAnsi" w:cstheme="minorHAnsi"/>
                <w:sz w:val="24"/>
                <w:szCs w:val="24"/>
              </w:rPr>
              <w:t>Course contents</w:t>
            </w:r>
          </w:p>
        </w:tc>
      </w:tr>
      <w:tr w:rsidR="00116BC0" w:rsidRPr="00E2453A" w14:paraId="59488EAE" w14:textId="77777777" w:rsidTr="00EB672E">
        <w:tc>
          <w:tcPr>
            <w:tcW w:w="9520" w:type="dxa"/>
          </w:tcPr>
          <w:p w14:paraId="510CA09A" w14:textId="27BF85C4" w:rsidR="00D25A07" w:rsidRPr="004B5F45" w:rsidRDefault="00D25A07" w:rsidP="004B5F45">
            <w:pPr>
              <w:numPr>
                <w:ilvl w:val="0"/>
                <w:numId w:val="8"/>
              </w:numPr>
              <w:ind w:left="0" w:firstLine="0"/>
              <w:rPr>
                <w:rFonts w:asciiTheme="minorHAnsi" w:hAnsiTheme="minorHAnsi" w:cstheme="minorHAnsi"/>
                <w:lang w:val="en-US"/>
              </w:rPr>
            </w:pPr>
            <w:r w:rsidRPr="004B5F45">
              <w:rPr>
                <w:rFonts w:asciiTheme="minorHAnsi" w:hAnsiTheme="minorHAnsi" w:cstheme="minorHAnsi"/>
                <w:lang w:val="en-US"/>
              </w:rPr>
              <w:t>Principles, aims, and fundamental techniques of molecular diagnostics. Methods for extraction and purification of nucleic acids. Molecular biology and cytogenetic techniques used in routine human genetic diagnostics at the DNA level. Nomenclature of genetic code alterations. Targeted genetic diagnostics; foundations of genotyping techniques based on PCR amplification and restriction digestion, oligonucleotide probe hybridization, selective amplification of genetic variants, and real</w:t>
            </w:r>
            <w:r w:rsidRPr="004B5F45">
              <w:rPr>
                <w:rFonts w:asciiTheme="minorHAnsi" w:hAnsiTheme="minorHAnsi" w:cstheme="minorHAnsi"/>
                <w:lang w:val="en-US"/>
              </w:rPr>
              <w:noBreakHyphen/>
              <w:t>time PCR–based genotyping.</w:t>
            </w:r>
          </w:p>
          <w:p w14:paraId="6E2D2878" w14:textId="77777777" w:rsidR="00D25A07" w:rsidRPr="004B5F45" w:rsidRDefault="00D25A07" w:rsidP="004B5F45">
            <w:pPr>
              <w:numPr>
                <w:ilvl w:val="0"/>
                <w:numId w:val="8"/>
              </w:numPr>
              <w:ind w:left="0" w:firstLine="0"/>
              <w:rPr>
                <w:rFonts w:asciiTheme="minorHAnsi" w:hAnsiTheme="minorHAnsi" w:cstheme="minorHAnsi"/>
                <w:lang w:val="en-US"/>
              </w:rPr>
            </w:pPr>
            <w:r w:rsidRPr="004B5F45">
              <w:rPr>
                <w:rFonts w:asciiTheme="minorHAnsi" w:hAnsiTheme="minorHAnsi" w:cstheme="minorHAnsi"/>
                <w:lang w:val="en-US"/>
              </w:rPr>
              <w:t>Diagnostics of monogenic hereditary diseases – identification of inherited pathogenic sequence variants (pathogenic mutations) in the human nuclear and mitochondrial genomes; DNA genotyping methods. Molecular diagnostics of complex (multifactorial) diseases – patient selection, segregation analysis, linkage analysis, association analysis, identification of major genes</w:t>
            </w:r>
          </w:p>
          <w:p w14:paraId="0B0CCE8A" w14:textId="77777777" w:rsidR="00D25A07" w:rsidRPr="004B5F45" w:rsidRDefault="00D25A07" w:rsidP="004B5F45">
            <w:pPr>
              <w:numPr>
                <w:ilvl w:val="0"/>
                <w:numId w:val="8"/>
              </w:numPr>
              <w:ind w:left="0" w:firstLine="0"/>
              <w:rPr>
                <w:rFonts w:asciiTheme="minorHAnsi" w:hAnsiTheme="minorHAnsi" w:cstheme="minorHAnsi"/>
                <w:lang w:val="en-US"/>
              </w:rPr>
            </w:pPr>
            <w:r w:rsidRPr="004B5F45">
              <w:rPr>
                <w:rFonts w:asciiTheme="minorHAnsi" w:hAnsiTheme="minorHAnsi" w:cstheme="minorHAnsi"/>
                <w:lang w:val="en-US"/>
              </w:rPr>
              <w:t>Immunogenetics – molecular methods used in the diagnosis of immunological diseases and in transplant matching.</w:t>
            </w:r>
          </w:p>
          <w:p w14:paraId="4F387237" w14:textId="77777777" w:rsidR="00D25A07" w:rsidRPr="004B5F45" w:rsidRDefault="00D25A07" w:rsidP="004B5F45">
            <w:pPr>
              <w:numPr>
                <w:ilvl w:val="0"/>
                <w:numId w:val="8"/>
              </w:numPr>
              <w:ind w:left="0" w:firstLine="0"/>
              <w:rPr>
                <w:rFonts w:asciiTheme="minorHAnsi" w:hAnsiTheme="minorHAnsi" w:cstheme="minorHAnsi"/>
                <w:lang w:val="en-US"/>
              </w:rPr>
            </w:pPr>
            <w:r w:rsidRPr="004B5F45">
              <w:rPr>
                <w:rFonts w:asciiTheme="minorHAnsi" w:hAnsiTheme="minorHAnsi" w:cstheme="minorHAnsi"/>
                <w:lang w:val="en-US"/>
              </w:rPr>
              <w:lastRenderedPageBreak/>
              <w:t>Molecular diagnostics of cancer – identification of somatic mutations and epigenetic alterations.</w:t>
            </w:r>
          </w:p>
          <w:p w14:paraId="56E29D4E" w14:textId="77777777" w:rsidR="00D25A07" w:rsidRPr="004B5F45" w:rsidRDefault="00D25A07" w:rsidP="004B5F45">
            <w:pPr>
              <w:numPr>
                <w:ilvl w:val="0"/>
                <w:numId w:val="8"/>
              </w:numPr>
              <w:ind w:left="0" w:firstLine="0"/>
              <w:rPr>
                <w:rFonts w:asciiTheme="minorHAnsi" w:hAnsiTheme="minorHAnsi" w:cstheme="minorHAnsi"/>
                <w:lang w:val="en-US"/>
              </w:rPr>
            </w:pPr>
            <w:r w:rsidRPr="004B5F45">
              <w:rPr>
                <w:rFonts w:asciiTheme="minorHAnsi" w:hAnsiTheme="minorHAnsi" w:cstheme="minorHAnsi"/>
                <w:lang w:val="en-US"/>
              </w:rPr>
              <w:t>Application of molecular diagnostics to personalized therapy and human nutrition. Pharmacogenetics and nutrigenetics.</w:t>
            </w:r>
          </w:p>
          <w:p w14:paraId="4A7C3CAA" w14:textId="77777777" w:rsidR="00D25A07" w:rsidRPr="004B5F45" w:rsidRDefault="00D25A07" w:rsidP="004B5F45">
            <w:pPr>
              <w:numPr>
                <w:ilvl w:val="0"/>
                <w:numId w:val="8"/>
              </w:numPr>
              <w:ind w:left="0" w:firstLine="0"/>
              <w:rPr>
                <w:rFonts w:asciiTheme="minorHAnsi" w:hAnsiTheme="minorHAnsi" w:cstheme="minorHAnsi"/>
                <w:lang w:val="en-US"/>
              </w:rPr>
            </w:pPr>
            <w:r w:rsidRPr="004B5F45">
              <w:rPr>
                <w:rFonts w:asciiTheme="minorHAnsi" w:hAnsiTheme="minorHAnsi" w:cstheme="minorHAnsi"/>
                <w:lang w:val="en-US"/>
              </w:rPr>
              <w:t>Molecular diagnostics of infectious and invasive diseases – methods and areas of application.</w:t>
            </w:r>
          </w:p>
          <w:p w14:paraId="57BBA96F" w14:textId="77777777" w:rsidR="00D25A07" w:rsidRPr="004B5F45" w:rsidRDefault="00D25A07" w:rsidP="004B5F45">
            <w:pPr>
              <w:numPr>
                <w:ilvl w:val="0"/>
                <w:numId w:val="8"/>
              </w:numPr>
              <w:ind w:left="0" w:firstLine="0"/>
              <w:rPr>
                <w:rFonts w:asciiTheme="minorHAnsi" w:hAnsiTheme="minorHAnsi" w:cstheme="minorHAnsi"/>
                <w:lang w:val="en-US"/>
              </w:rPr>
            </w:pPr>
            <w:r w:rsidRPr="004B5F45">
              <w:rPr>
                <w:rFonts w:asciiTheme="minorHAnsi" w:hAnsiTheme="minorHAnsi" w:cstheme="minorHAnsi"/>
                <w:lang w:val="en-US"/>
              </w:rPr>
              <w:t>DNA analysis in forensic medicine – genetic testing for paternity determination and analysis of biological traces.</w:t>
            </w:r>
          </w:p>
          <w:p w14:paraId="01100DD8" w14:textId="77777777" w:rsidR="00D25A07" w:rsidRPr="004B5F45" w:rsidRDefault="00D25A07" w:rsidP="004B5F45">
            <w:pPr>
              <w:numPr>
                <w:ilvl w:val="0"/>
                <w:numId w:val="8"/>
              </w:numPr>
              <w:ind w:left="0" w:firstLine="0"/>
              <w:rPr>
                <w:rFonts w:asciiTheme="minorHAnsi" w:hAnsiTheme="minorHAnsi" w:cstheme="minorHAnsi"/>
                <w:lang w:val="en-US"/>
              </w:rPr>
            </w:pPr>
            <w:r w:rsidRPr="004B5F45">
              <w:rPr>
                <w:rFonts w:asciiTheme="minorHAnsi" w:hAnsiTheme="minorHAnsi" w:cstheme="minorHAnsi"/>
                <w:lang w:val="en-US"/>
              </w:rPr>
              <w:t>Gene expression analysis</w:t>
            </w:r>
            <w:r w:rsidRPr="004B5F45">
              <w:rPr>
                <w:rFonts w:asciiTheme="minorHAnsi" w:hAnsiTheme="minorHAnsi" w:cstheme="minorHAnsi"/>
                <w:b/>
                <w:bCs/>
                <w:lang w:val="en-US"/>
              </w:rPr>
              <w:t>.</w:t>
            </w:r>
            <w:r w:rsidRPr="004B5F45">
              <w:rPr>
                <w:rFonts w:asciiTheme="minorHAnsi" w:hAnsiTheme="minorHAnsi" w:cstheme="minorHAnsi"/>
                <w:lang w:val="en-US"/>
              </w:rPr>
              <w:t xml:space="preserve"> Northern blot hybridization techniques, quantitative reverse-transcription real</w:t>
            </w:r>
            <w:r w:rsidRPr="004B5F45">
              <w:rPr>
                <w:rFonts w:asciiTheme="minorHAnsi" w:hAnsiTheme="minorHAnsi" w:cstheme="minorHAnsi"/>
                <w:lang w:val="en-US"/>
              </w:rPr>
              <w:noBreakHyphen/>
              <w:t>time PCR (RT</w:t>
            </w:r>
            <w:r w:rsidRPr="004B5F45">
              <w:rPr>
                <w:rFonts w:asciiTheme="minorHAnsi" w:hAnsiTheme="minorHAnsi" w:cstheme="minorHAnsi"/>
                <w:lang w:val="en-US"/>
              </w:rPr>
              <w:noBreakHyphen/>
              <w:t>qPCR), and microarray hybridization techniques.</w:t>
            </w:r>
          </w:p>
          <w:p w14:paraId="1EB2547C" w14:textId="77777777" w:rsidR="00D25A07" w:rsidRPr="004B5F45" w:rsidRDefault="00D25A07" w:rsidP="004B5F45">
            <w:pPr>
              <w:numPr>
                <w:ilvl w:val="0"/>
                <w:numId w:val="8"/>
              </w:numPr>
              <w:ind w:left="0" w:firstLine="0"/>
              <w:rPr>
                <w:rFonts w:asciiTheme="minorHAnsi" w:hAnsiTheme="minorHAnsi" w:cstheme="minorHAnsi"/>
                <w:lang w:val="en-US"/>
              </w:rPr>
            </w:pPr>
            <w:r w:rsidRPr="004B5F45">
              <w:rPr>
                <w:rFonts w:asciiTheme="minorHAnsi" w:hAnsiTheme="minorHAnsi" w:cstheme="minorHAnsi"/>
                <w:lang w:val="en-US"/>
              </w:rPr>
              <w:t>Next</w:t>
            </w:r>
            <w:r w:rsidRPr="004B5F45">
              <w:rPr>
                <w:rFonts w:asciiTheme="minorHAnsi" w:hAnsiTheme="minorHAnsi" w:cstheme="minorHAnsi"/>
                <w:lang w:val="en-US"/>
              </w:rPr>
              <w:noBreakHyphen/>
              <w:t>generation techniques in genetic analysis. Next</w:t>
            </w:r>
            <w:r w:rsidRPr="004B5F45">
              <w:rPr>
                <w:rFonts w:asciiTheme="minorHAnsi" w:hAnsiTheme="minorHAnsi" w:cstheme="minorHAnsi"/>
                <w:lang w:val="en-US"/>
              </w:rPr>
              <w:noBreakHyphen/>
              <w:t>Generation Sequencing (NGS). Databases and evaluation of variant pathogenicity.</w:t>
            </w:r>
          </w:p>
          <w:p w14:paraId="5D42BA29" w14:textId="77777777" w:rsidR="00D25A07" w:rsidRPr="00E2453A" w:rsidRDefault="00D25A07" w:rsidP="004B5F45">
            <w:pPr>
              <w:numPr>
                <w:ilvl w:val="0"/>
                <w:numId w:val="8"/>
              </w:numPr>
              <w:ind w:left="0" w:firstLine="0"/>
              <w:rPr>
                <w:rFonts w:asciiTheme="minorHAnsi" w:hAnsiTheme="minorHAnsi" w:cstheme="minorHAnsi"/>
                <w:lang w:val="en-US"/>
              </w:rPr>
            </w:pPr>
            <w:r w:rsidRPr="004B5F45">
              <w:rPr>
                <w:rFonts w:asciiTheme="minorHAnsi" w:hAnsiTheme="minorHAnsi" w:cstheme="minorHAnsi"/>
                <w:lang w:val="en-US"/>
              </w:rPr>
              <w:t>Genetics and molecular diagnostic techniques in gynecology and obstetrics.</w:t>
            </w:r>
          </w:p>
          <w:p w14:paraId="482BF450" w14:textId="1D73AEE5" w:rsidR="00116BC0" w:rsidRPr="004B5F45" w:rsidRDefault="00D25A07" w:rsidP="004B5F45">
            <w:pPr>
              <w:numPr>
                <w:ilvl w:val="0"/>
                <w:numId w:val="8"/>
              </w:numPr>
              <w:ind w:left="0" w:firstLine="0"/>
              <w:rPr>
                <w:rFonts w:ascii="Segoe UI" w:eastAsia="Times New Roman" w:hAnsi="Segoe UI" w:cs="Segoe UI"/>
                <w:sz w:val="21"/>
                <w:szCs w:val="21"/>
                <w:lang w:val="en-US"/>
              </w:rPr>
            </w:pPr>
            <w:r w:rsidRPr="004B5F45">
              <w:rPr>
                <w:rFonts w:asciiTheme="minorHAnsi" w:hAnsiTheme="minorHAnsi" w:cstheme="minorHAnsi"/>
                <w:lang w:val="en-US"/>
              </w:rPr>
              <w:t>Genetics and molecular diagnostic techniques in selected neurological disorders in children</w:t>
            </w:r>
            <w:r w:rsidRPr="00E2453A">
              <w:rPr>
                <w:rFonts w:asciiTheme="minorHAnsi" w:hAnsiTheme="minorHAnsi" w:cstheme="minorHAnsi"/>
                <w:lang w:val="en-US"/>
              </w:rPr>
              <w:t>.</w:t>
            </w:r>
          </w:p>
        </w:tc>
      </w:tr>
    </w:tbl>
    <w:p w14:paraId="657F9ECB" w14:textId="77777777" w:rsidR="0085747A" w:rsidRPr="00B67125" w:rsidRDefault="0085747A" w:rsidP="009C54AE">
      <w:pPr>
        <w:spacing w:after="0" w:line="240" w:lineRule="auto"/>
        <w:rPr>
          <w:rFonts w:asciiTheme="minorHAnsi" w:hAnsiTheme="minorHAnsi" w:cstheme="minorHAnsi"/>
          <w:sz w:val="24"/>
          <w:szCs w:val="24"/>
          <w:lang w:val="en-GB"/>
        </w:rPr>
      </w:pPr>
    </w:p>
    <w:p w14:paraId="7F3F297E" w14:textId="77777777" w:rsidR="00827AE1" w:rsidRPr="00B67125" w:rsidRDefault="00827AE1" w:rsidP="00827AE1">
      <w:pPr>
        <w:pStyle w:val="Punktygwne"/>
        <w:spacing w:before="0" w:after="0"/>
        <w:rPr>
          <w:rFonts w:asciiTheme="minorHAnsi" w:hAnsiTheme="minorHAnsi" w:cstheme="minorHAnsi"/>
          <w:b w:val="0"/>
          <w:szCs w:val="24"/>
          <w:lang w:val="en-GB"/>
        </w:rPr>
      </w:pPr>
    </w:p>
    <w:p w14:paraId="3527C8A0" w14:textId="77777777" w:rsidR="00827AE1" w:rsidRPr="00C05FB6" w:rsidRDefault="00827AE1" w:rsidP="00827AE1">
      <w:pPr>
        <w:pStyle w:val="Akapitzlist"/>
        <w:numPr>
          <w:ilvl w:val="0"/>
          <w:numId w:val="1"/>
        </w:numPr>
        <w:spacing w:line="240" w:lineRule="auto"/>
        <w:jc w:val="both"/>
        <w:rPr>
          <w:rFonts w:asciiTheme="minorHAnsi" w:hAnsiTheme="minorHAnsi" w:cstheme="minorHAnsi"/>
          <w:b/>
          <w:bCs/>
          <w:sz w:val="24"/>
          <w:szCs w:val="24"/>
          <w:lang w:val="en-US"/>
        </w:rPr>
      </w:pPr>
      <w:r w:rsidRPr="00C05FB6">
        <w:rPr>
          <w:rFonts w:asciiTheme="minorHAnsi" w:hAnsiTheme="minorHAnsi" w:cstheme="minorHAnsi"/>
          <w:b/>
          <w:bCs/>
          <w:sz w:val="24"/>
          <w:szCs w:val="24"/>
          <w:lang w:val="en-US"/>
        </w:rPr>
        <w:t xml:space="preserve">Problems of </w:t>
      </w:r>
      <w:r w:rsidRPr="00D4709E">
        <w:rPr>
          <w:rFonts w:asciiTheme="minorHAnsi" w:hAnsiTheme="minorHAnsi" w:cstheme="minorHAnsi"/>
          <w:b/>
          <w:bCs/>
          <w:sz w:val="24"/>
          <w:szCs w:val="24"/>
          <w:lang w:val="en-US"/>
        </w:rPr>
        <w:t>laboratories</w:t>
      </w:r>
    </w:p>
    <w:p w14:paraId="34EBFD62" w14:textId="77777777" w:rsidR="0085747A" w:rsidRPr="00B67125" w:rsidRDefault="0085747A" w:rsidP="009C54AE">
      <w:pPr>
        <w:pStyle w:val="Akapitzlist"/>
        <w:spacing w:line="240" w:lineRule="auto"/>
        <w:rPr>
          <w:rFonts w:asciiTheme="minorHAnsi" w:hAnsiTheme="minorHAnsi" w:cstheme="minorHAnsi"/>
          <w:sz w:val="24"/>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C05FB6" w14:paraId="144DAD50" w14:textId="77777777" w:rsidTr="00EB672E">
        <w:tc>
          <w:tcPr>
            <w:tcW w:w="9520" w:type="dxa"/>
          </w:tcPr>
          <w:p w14:paraId="5C6470F1" w14:textId="77777777" w:rsidR="0085747A" w:rsidRPr="00A065B6" w:rsidRDefault="00F41170" w:rsidP="009C54AE">
            <w:pPr>
              <w:pStyle w:val="Akapitzlist"/>
              <w:spacing w:after="0" w:line="240" w:lineRule="auto"/>
              <w:ind w:left="708" w:hanging="708"/>
              <w:rPr>
                <w:rFonts w:asciiTheme="minorHAnsi" w:hAnsiTheme="minorHAnsi" w:cstheme="minorHAnsi"/>
                <w:b/>
                <w:sz w:val="24"/>
                <w:szCs w:val="24"/>
              </w:rPr>
            </w:pPr>
            <w:r w:rsidRPr="00A065B6">
              <w:rPr>
                <w:rFonts w:asciiTheme="minorHAnsi" w:hAnsiTheme="minorHAnsi" w:cstheme="minorHAnsi"/>
                <w:b/>
                <w:sz w:val="24"/>
                <w:szCs w:val="24"/>
              </w:rPr>
              <w:t>Course contents</w:t>
            </w:r>
          </w:p>
        </w:tc>
      </w:tr>
      <w:tr w:rsidR="00116BC0" w:rsidRPr="00E2453A" w14:paraId="7AB87BC0" w14:textId="77777777" w:rsidTr="00EB672E">
        <w:tc>
          <w:tcPr>
            <w:tcW w:w="9520" w:type="dxa"/>
          </w:tcPr>
          <w:p w14:paraId="635250D7" w14:textId="4752C02B" w:rsidR="006F6B58" w:rsidRPr="006F6B58" w:rsidRDefault="006F6B58" w:rsidP="006F6B58">
            <w:pPr>
              <w:pStyle w:val="Akapitzlist"/>
              <w:numPr>
                <w:ilvl w:val="0"/>
                <w:numId w:val="9"/>
              </w:numPr>
              <w:rPr>
                <w:rFonts w:asciiTheme="minorHAnsi" w:hAnsiTheme="minorHAnsi" w:cstheme="minorHAnsi"/>
                <w:lang w:val="en-US"/>
              </w:rPr>
            </w:pPr>
            <w:r w:rsidRPr="006F6B58">
              <w:rPr>
                <w:rFonts w:asciiTheme="minorHAnsi" w:hAnsiTheme="minorHAnsi" w:cstheme="minorHAnsi"/>
                <w:lang w:val="en-US"/>
              </w:rPr>
              <w:t>Selection, collection, transport, and storage of biological material for molecular testing.</w:t>
            </w:r>
            <w:r w:rsidRPr="006F6B58">
              <w:rPr>
                <w:rFonts w:asciiTheme="minorHAnsi" w:hAnsiTheme="minorHAnsi" w:cstheme="minorHAnsi"/>
                <w:lang w:val="en-US"/>
              </w:rPr>
              <w:br/>
              <w:t>Organization of a medical diagnostic laboratory in the context of molecular diagnostics. Introduction to basic laboratory equipment used in routine molecular diagnostics. Occupational health and safety regulations in a molecular laboratory.</w:t>
            </w:r>
          </w:p>
          <w:p w14:paraId="703885D6" w14:textId="77777777" w:rsidR="006F6B58" w:rsidRDefault="006F6B58" w:rsidP="006F6B58">
            <w:pPr>
              <w:pStyle w:val="Akapitzlist"/>
              <w:numPr>
                <w:ilvl w:val="0"/>
                <w:numId w:val="9"/>
              </w:numPr>
              <w:rPr>
                <w:rFonts w:asciiTheme="minorHAnsi" w:hAnsiTheme="minorHAnsi" w:cstheme="minorHAnsi"/>
                <w:lang w:val="en-US"/>
              </w:rPr>
            </w:pPr>
            <w:r w:rsidRPr="006F6B58">
              <w:rPr>
                <w:rFonts w:asciiTheme="minorHAnsi" w:hAnsiTheme="minorHAnsi" w:cstheme="minorHAnsi"/>
                <w:lang w:val="en-US"/>
              </w:rPr>
              <w:t>Preparation of DNA/RNA for molecular analysis – isolation, assessment of quality and concentration in solution, storage. Comparison of different methods for evaluating nucleic acid concentration and quality. Automation of nucleic acid isolation.</w:t>
            </w:r>
          </w:p>
          <w:p w14:paraId="54733D33" w14:textId="77777777" w:rsidR="006F6B58" w:rsidRDefault="006F6B58" w:rsidP="006F6B58">
            <w:pPr>
              <w:pStyle w:val="Akapitzlist"/>
              <w:numPr>
                <w:ilvl w:val="0"/>
                <w:numId w:val="9"/>
              </w:numPr>
              <w:rPr>
                <w:rFonts w:asciiTheme="minorHAnsi" w:hAnsiTheme="minorHAnsi" w:cstheme="minorHAnsi"/>
                <w:lang w:val="en-US"/>
              </w:rPr>
            </w:pPr>
            <w:r w:rsidRPr="006F6B58">
              <w:rPr>
                <w:rFonts w:asciiTheme="minorHAnsi" w:hAnsiTheme="minorHAnsi" w:cstheme="minorHAnsi"/>
                <w:lang w:val="en-US"/>
              </w:rPr>
              <w:t>Detection of unknown genetic variants using chain</w:t>
            </w:r>
            <w:r w:rsidRPr="006F6B58">
              <w:rPr>
                <w:rFonts w:asciiTheme="minorHAnsi" w:hAnsiTheme="minorHAnsi" w:cstheme="minorHAnsi"/>
                <w:lang w:val="en-US"/>
              </w:rPr>
              <w:noBreakHyphen/>
              <w:t>termination sequencing – workflow in the molecular diagnosis of hereditary disorders. Discussion of the protocol; designing a PCR reaction based on the reagent manufacturer’s protocol. Electrophoresis of PCR products.</w:t>
            </w:r>
          </w:p>
          <w:p w14:paraId="732BEBA3" w14:textId="77777777" w:rsidR="006F6B58" w:rsidRDefault="006F6B58" w:rsidP="006F6B58">
            <w:pPr>
              <w:pStyle w:val="Akapitzlist"/>
              <w:numPr>
                <w:ilvl w:val="0"/>
                <w:numId w:val="9"/>
              </w:numPr>
              <w:rPr>
                <w:rFonts w:asciiTheme="minorHAnsi" w:hAnsiTheme="minorHAnsi" w:cstheme="minorHAnsi"/>
                <w:lang w:val="en-US"/>
              </w:rPr>
            </w:pPr>
            <w:r w:rsidRPr="006F6B58">
              <w:rPr>
                <w:rFonts w:asciiTheme="minorHAnsi" w:hAnsiTheme="minorHAnsi" w:cstheme="minorHAnsi"/>
                <w:lang w:val="en-US"/>
              </w:rPr>
              <w:t>Detection of genetic variants using capillary electrophoresis – workflow in the molecular diagnosis of cancer. Analysis of protocol limitations with consideration of genetic material fixed in formalin.</w:t>
            </w:r>
          </w:p>
          <w:p w14:paraId="4CFFCAD9" w14:textId="77777777" w:rsidR="006F6B58" w:rsidRDefault="006F6B58" w:rsidP="006F6B58">
            <w:pPr>
              <w:pStyle w:val="Akapitzlist"/>
              <w:numPr>
                <w:ilvl w:val="0"/>
                <w:numId w:val="9"/>
              </w:numPr>
              <w:rPr>
                <w:rFonts w:asciiTheme="minorHAnsi" w:hAnsiTheme="minorHAnsi" w:cstheme="minorHAnsi"/>
                <w:lang w:val="en-US"/>
              </w:rPr>
            </w:pPr>
            <w:r w:rsidRPr="006F6B58">
              <w:rPr>
                <w:rFonts w:asciiTheme="minorHAnsi" w:hAnsiTheme="minorHAnsi" w:cstheme="minorHAnsi"/>
                <w:lang w:val="en-US"/>
              </w:rPr>
              <w:t>Molecular diagnostics of infectious and invasive diseases – detection of pathogens and assessment of their concentration in biological material. Commercial diagnostic assays. Quantitative and qualitative methods.</w:t>
            </w:r>
          </w:p>
          <w:p w14:paraId="647E25D4" w14:textId="77777777" w:rsidR="006F6B58" w:rsidRDefault="006F6B58" w:rsidP="006F6B58">
            <w:pPr>
              <w:pStyle w:val="Akapitzlist"/>
              <w:numPr>
                <w:ilvl w:val="0"/>
                <w:numId w:val="9"/>
              </w:numPr>
              <w:rPr>
                <w:rFonts w:asciiTheme="minorHAnsi" w:hAnsiTheme="minorHAnsi" w:cstheme="minorHAnsi"/>
                <w:lang w:val="en-US"/>
              </w:rPr>
            </w:pPr>
            <w:r w:rsidRPr="006F6B58">
              <w:rPr>
                <w:rFonts w:asciiTheme="minorHAnsi" w:hAnsiTheme="minorHAnsi" w:cstheme="minorHAnsi"/>
                <w:lang w:val="en-US"/>
              </w:rPr>
              <w:t>Individual genotyping – analysis of polymorphic microsatellite sequences (genetic profiling) for kinship determination.</w:t>
            </w:r>
          </w:p>
          <w:p w14:paraId="395D4269" w14:textId="77777777" w:rsidR="006F6B58" w:rsidRDefault="006F6B58" w:rsidP="006F6B58">
            <w:pPr>
              <w:pStyle w:val="Akapitzlist"/>
              <w:numPr>
                <w:ilvl w:val="0"/>
                <w:numId w:val="9"/>
              </w:numPr>
              <w:rPr>
                <w:rFonts w:asciiTheme="minorHAnsi" w:hAnsiTheme="minorHAnsi" w:cstheme="minorHAnsi"/>
                <w:lang w:val="en-US"/>
              </w:rPr>
            </w:pPr>
            <w:r w:rsidRPr="006F6B58">
              <w:rPr>
                <w:rFonts w:asciiTheme="minorHAnsi" w:hAnsiTheme="minorHAnsi" w:cstheme="minorHAnsi"/>
                <w:lang w:val="en-US"/>
              </w:rPr>
              <w:t>Detection of known genetic variants using PCR</w:t>
            </w:r>
            <w:r w:rsidRPr="006F6B58">
              <w:rPr>
                <w:rFonts w:asciiTheme="minorHAnsi" w:hAnsiTheme="minorHAnsi" w:cstheme="minorHAnsi"/>
                <w:lang w:val="en-US"/>
              </w:rPr>
              <w:noBreakHyphen/>
              <w:t>based methods. Workflow in the molecular diagnosis of hereditary and neoplastic diseases. Commercial diagnostic tests. Use of capillary electrophoresis for the detection of insertion–deletion variants. Genotyping with molecular probes. Principles of reagent selection for molecular assays.</w:t>
            </w:r>
          </w:p>
          <w:p w14:paraId="7BCC5AA0" w14:textId="77777777" w:rsidR="006F6B58" w:rsidRDefault="006F6B58" w:rsidP="006F6B58">
            <w:pPr>
              <w:pStyle w:val="Akapitzlist"/>
              <w:numPr>
                <w:ilvl w:val="0"/>
                <w:numId w:val="9"/>
              </w:numPr>
              <w:rPr>
                <w:rFonts w:asciiTheme="minorHAnsi" w:hAnsiTheme="minorHAnsi" w:cstheme="minorHAnsi"/>
                <w:lang w:val="en-US"/>
              </w:rPr>
            </w:pPr>
            <w:r w:rsidRPr="006F6B58">
              <w:rPr>
                <w:rFonts w:asciiTheme="minorHAnsi" w:hAnsiTheme="minorHAnsi" w:cstheme="minorHAnsi"/>
                <w:lang w:val="en-US"/>
              </w:rPr>
              <w:t>Protein electrophoresis in polyacrylamide gels, with particular emphasis on SDS</w:t>
            </w:r>
            <w:r w:rsidRPr="006F6B58">
              <w:rPr>
                <w:rFonts w:asciiTheme="minorHAnsi" w:hAnsiTheme="minorHAnsi" w:cstheme="minorHAnsi"/>
                <w:lang w:val="en-US"/>
              </w:rPr>
              <w:noBreakHyphen/>
              <w:t>PAGE as a denaturing technique, non</w:t>
            </w:r>
            <w:r w:rsidRPr="006F6B58">
              <w:rPr>
                <w:rFonts w:asciiTheme="minorHAnsi" w:hAnsiTheme="minorHAnsi" w:cstheme="minorHAnsi"/>
                <w:lang w:val="en-US"/>
              </w:rPr>
              <w:noBreakHyphen/>
              <w:t xml:space="preserve">denaturing methods, and the workflow of Western blot analysis. </w:t>
            </w:r>
            <w:r w:rsidRPr="006F6B58">
              <w:rPr>
                <w:rFonts w:asciiTheme="minorHAnsi" w:hAnsiTheme="minorHAnsi" w:cstheme="minorHAnsi"/>
                <w:lang w:val="en-US"/>
              </w:rPr>
              <w:lastRenderedPageBreak/>
              <w:t>Discussion of analytical capabilities, limitations, and applications of each method in molecular diagnostics, including protein identification and characterization, analysis of expression changes, and detection of disease markers.</w:t>
            </w:r>
          </w:p>
          <w:p w14:paraId="2BF84CC6" w14:textId="77777777" w:rsidR="006F6B58" w:rsidRDefault="006F6B58" w:rsidP="006F6B58">
            <w:pPr>
              <w:pStyle w:val="Akapitzlist"/>
              <w:numPr>
                <w:ilvl w:val="0"/>
                <w:numId w:val="9"/>
              </w:numPr>
              <w:rPr>
                <w:rFonts w:asciiTheme="minorHAnsi" w:hAnsiTheme="minorHAnsi" w:cstheme="minorHAnsi"/>
                <w:lang w:val="en-US"/>
              </w:rPr>
            </w:pPr>
            <w:r w:rsidRPr="006F6B58">
              <w:rPr>
                <w:rFonts w:asciiTheme="minorHAnsi" w:hAnsiTheme="minorHAnsi" w:cstheme="minorHAnsi"/>
                <w:lang w:val="en-US"/>
              </w:rPr>
              <w:t>Application of DNA microarray technology to detect chromosomal</w:t>
            </w:r>
            <w:r w:rsidRPr="006F6B58">
              <w:rPr>
                <w:rFonts w:asciiTheme="minorHAnsi" w:hAnsiTheme="minorHAnsi" w:cstheme="minorHAnsi"/>
                <w:b/>
                <w:bCs/>
                <w:lang w:val="en-US"/>
              </w:rPr>
              <w:t xml:space="preserve"> </w:t>
            </w:r>
            <w:r w:rsidRPr="006F6B58">
              <w:rPr>
                <w:rFonts w:asciiTheme="minorHAnsi" w:hAnsiTheme="minorHAnsi" w:cstheme="minorHAnsi"/>
                <w:lang w:val="en-US"/>
              </w:rPr>
              <w:t>rearrangements – array</w:t>
            </w:r>
            <w:r w:rsidRPr="006F6B58">
              <w:rPr>
                <w:rFonts w:asciiTheme="minorHAnsi" w:hAnsiTheme="minorHAnsi" w:cstheme="minorHAnsi"/>
                <w:lang w:val="en-US"/>
              </w:rPr>
              <w:noBreakHyphen/>
              <w:t>based comparative genomic hybridization (aCGH). Applications in the molecular diagnosis of hereditary and neoplastic diseases. Application of fluorescence in situ hybridization (FISH) in the molecular diagnosis of hereditary and neoplastic disorders.</w:t>
            </w:r>
          </w:p>
          <w:p w14:paraId="55A0FC6F" w14:textId="77777777" w:rsidR="006F6B58" w:rsidRDefault="006F6B58" w:rsidP="006F6B58">
            <w:pPr>
              <w:pStyle w:val="Akapitzlist"/>
              <w:numPr>
                <w:ilvl w:val="0"/>
                <w:numId w:val="9"/>
              </w:numPr>
              <w:rPr>
                <w:rFonts w:asciiTheme="minorHAnsi" w:hAnsiTheme="minorHAnsi" w:cstheme="minorHAnsi"/>
                <w:lang w:val="en-US"/>
              </w:rPr>
            </w:pPr>
            <w:r w:rsidRPr="006F6B58">
              <w:rPr>
                <w:rFonts w:asciiTheme="minorHAnsi" w:hAnsiTheme="minorHAnsi" w:cstheme="minorHAnsi"/>
                <w:lang w:val="en-US"/>
              </w:rPr>
              <w:t>High</w:t>
            </w:r>
            <w:r w:rsidRPr="006F6B58">
              <w:rPr>
                <w:rFonts w:asciiTheme="minorHAnsi" w:hAnsiTheme="minorHAnsi" w:cstheme="minorHAnsi"/>
                <w:lang w:val="en-US"/>
              </w:rPr>
              <w:noBreakHyphen/>
              <w:t>throughput techniques for DNA and RNA sequence analysis – Next</w:t>
            </w:r>
            <w:r w:rsidRPr="006F6B58">
              <w:rPr>
                <w:rFonts w:asciiTheme="minorHAnsi" w:hAnsiTheme="minorHAnsi" w:cstheme="minorHAnsi"/>
                <w:lang w:val="en-US"/>
              </w:rPr>
              <w:noBreakHyphen/>
              <w:t>Generation Sequencing (NGS). Principles, types, and applications in the molecular diagnosis of hereditary and cancerous diseases. Use of bioinformatic resources in molecular diagnostics.</w:t>
            </w:r>
          </w:p>
          <w:p w14:paraId="7659845A" w14:textId="77777777" w:rsidR="006F6B58" w:rsidRDefault="006F6B58" w:rsidP="006F6B58">
            <w:pPr>
              <w:pStyle w:val="Akapitzlist"/>
              <w:numPr>
                <w:ilvl w:val="0"/>
                <w:numId w:val="9"/>
              </w:numPr>
              <w:rPr>
                <w:rFonts w:asciiTheme="minorHAnsi" w:hAnsiTheme="minorHAnsi" w:cstheme="minorHAnsi"/>
                <w:lang w:val="en-US"/>
              </w:rPr>
            </w:pPr>
            <w:r w:rsidRPr="006F6B58">
              <w:rPr>
                <w:rFonts w:asciiTheme="minorHAnsi" w:hAnsiTheme="minorHAnsi" w:cstheme="minorHAnsi"/>
                <w:lang w:val="en-US"/>
              </w:rPr>
              <w:t>Explanation of gene</w:t>
            </w:r>
            <w:r w:rsidRPr="006F6B58">
              <w:rPr>
                <w:rFonts w:asciiTheme="minorHAnsi" w:hAnsiTheme="minorHAnsi" w:cstheme="minorHAnsi"/>
                <w:lang w:val="en-US"/>
              </w:rPr>
              <w:noBreakHyphen/>
              <w:t>variant nomenclature and interpretation of the consequences of mutations. Online resources and differentiation of clinically significant mutations from polymorphic variants. Summary of results obtained during laboratory sessions.</w:t>
            </w:r>
          </w:p>
          <w:p w14:paraId="02FE8ECA" w14:textId="729DFED1" w:rsidR="00116BC0" w:rsidRPr="006F6B58" w:rsidRDefault="006F6B58" w:rsidP="006F6B58">
            <w:pPr>
              <w:pStyle w:val="Akapitzlist"/>
              <w:numPr>
                <w:ilvl w:val="0"/>
                <w:numId w:val="9"/>
              </w:numPr>
              <w:rPr>
                <w:rFonts w:asciiTheme="minorHAnsi" w:hAnsiTheme="minorHAnsi" w:cstheme="minorHAnsi"/>
                <w:lang w:val="en-US"/>
              </w:rPr>
            </w:pPr>
            <w:r w:rsidRPr="006F6B58">
              <w:rPr>
                <w:rFonts w:asciiTheme="minorHAnsi" w:hAnsiTheme="minorHAnsi" w:cstheme="minorHAnsi"/>
                <w:lang w:val="en-US"/>
              </w:rPr>
              <w:t>Clinical case studies. Discussion of example nucleic acid analysis reports: germline variants and somatic variants</w:t>
            </w:r>
            <w:r>
              <w:rPr>
                <w:rFonts w:asciiTheme="minorHAnsi" w:hAnsiTheme="minorHAnsi" w:cstheme="minorHAnsi"/>
                <w:lang w:val="en-US"/>
              </w:rPr>
              <w:t>.</w:t>
            </w:r>
          </w:p>
        </w:tc>
      </w:tr>
    </w:tbl>
    <w:p w14:paraId="394DE92B" w14:textId="77777777" w:rsidR="00D4709E" w:rsidRDefault="00D4709E" w:rsidP="006F6B58">
      <w:pPr>
        <w:pStyle w:val="Punktygwne"/>
        <w:spacing w:before="0" w:after="0"/>
        <w:rPr>
          <w:rFonts w:asciiTheme="minorHAnsi" w:hAnsiTheme="minorHAnsi" w:cstheme="minorHAnsi"/>
          <w:smallCaps w:val="0"/>
          <w:szCs w:val="24"/>
          <w:lang w:val="en-GB"/>
        </w:rPr>
      </w:pPr>
    </w:p>
    <w:p w14:paraId="787BC5C1" w14:textId="6A0412B0" w:rsidR="0085747A" w:rsidRPr="00B67125" w:rsidRDefault="009F4610" w:rsidP="009C54AE">
      <w:pPr>
        <w:pStyle w:val="Punktygwne"/>
        <w:spacing w:before="0" w:after="0"/>
        <w:ind w:left="426"/>
        <w:rPr>
          <w:rFonts w:asciiTheme="minorHAnsi" w:hAnsiTheme="minorHAnsi" w:cstheme="minorHAnsi"/>
          <w:b w:val="0"/>
          <w:smallCaps w:val="0"/>
          <w:szCs w:val="24"/>
          <w:lang w:val="en-GB"/>
        </w:rPr>
      </w:pPr>
      <w:r w:rsidRPr="00B67125">
        <w:rPr>
          <w:rFonts w:asciiTheme="minorHAnsi" w:hAnsiTheme="minorHAnsi" w:cstheme="minorHAnsi"/>
          <w:smallCaps w:val="0"/>
          <w:szCs w:val="24"/>
          <w:lang w:val="en-GB"/>
        </w:rPr>
        <w:t xml:space="preserve">3.4 </w:t>
      </w:r>
      <w:r w:rsidR="00F41170" w:rsidRPr="00B67125">
        <w:rPr>
          <w:rFonts w:asciiTheme="minorHAnsi" w:hAnsiTheme="minorHAnsi" w:cstheme="minorHAnsi"/>
          <w:smallCaps w:val="0"/>
          <w:szCs w:val="24"/>
          <w:lang w:val="en-GB"/>
        </w:rPr>
        <w:t>Didactic methods</w:t>
      </w:r>
    </w:p>
    <w:p w14:paraId="3F5E6843" w14:textId="77777777" w:rsidR="0085747A" w:rsidRPr="00B67125" w:rsidRDefault="0085747A" w:rsidP="009C54AE">
      <w:pPr>
        <w:pStyle w:val="Punktygwne"/>
        <w:spacing w:before="0" w:after="0"/>
        <w:rPr>
          <w:rFonts w:asciiTheme="minorHAnsi" w:hAnsiTheme="minorHAnsi" w:cstheme="minorHAnsi"/>
          <w:b w:val="0"/>
          <w:smallCaps w:val="0"/>
          <w:szCs w:val="24"/>
          <w:lang w:val="en-GB"/>
        </w:rPr>
      </w:pPr>
    </w:p>
    <w:p w14:paraId="34B3A9F3" w14:textId="45E06CDA" w:rsidR="003500EB" w:rsidRPr="003500EB" w:rsidRDefault="006F6B58" w:rsidP="003500EB">
      <w:pPr>
        <w:rPr>
          <w:rFonts w:asciiTheme="minorHAnsi" w:hAnsiTheme="minorHAnsi" w:cstheme="minorHAnsi"/>
          <w:b/>
          <w:bCs/>
          <w:lang w:val="en-US"/>
        </w:rPr>
      </w:pPr>
      <w:r>
        <w:rPr>
          <w:rFonts w:asciiTheme="minorHAnsi" w:hAnsiTheme="minorHAnsi" w:cstheme="minorHAnsi"/>
          <w:b/>
          <w:bCs/>
          <w:lang w:val="en-US"/>
        </w:rPr>
        <w:t>Lectures</w:t>
      </w:r>
      <w:r w:rsidR="003500EB" w:rsidRPr="003500EB">
        <w:rPr>
          <w:rFonts w:asciiTheme="minorHAnsi" w:hAnsiTheme="minorHAnsi" w:cstheme="minorHAnsi"/>
          <w:b/>
          <w:bCs/>
          <w:lang w:val="en-US"/>
        </w:rPr>
        <w:t>:</w:t>
      </w:r>
    </w:p>
    <w:p w14:paraId="6B8BABBD" w14:textId="77777777" w:rsidR="003500EB" w:rsidRPr="003500EB" w:rsidRDefault="003500EB" w:rsidP="003500EB">
      <w:pPr>
        <w:rPr>
          <w:rFonts w:asciiTheme="minorHAnsi" w:hAnsiTheme="minorHAnsi" w:cstheme="minorHAnsi"/>
          <w:lang w:val="en-US"/>
        </w:rPr>
      </w:pPr>
      <w:r w:rsidRPr="003500EB">
        <w:rPr>
          <w:rFonts w:asciiTheme="minorHAnsi" w:hAnsiTheme="minorHAnsi" w:cstheme="minorHAnsi"/>
          <w:lang w:val="en-US"/>
        </w:rPr>
        <w:t>Lecture with a multimedia presentation, providing students with knowledge in the field of general laboratory analytics, diagnostic testing techniques, and the interpretation of results.</w:t>
      </w:r>
    </w:p>
    <w:p w14:paraId="6848510B" w14:textId="77777777" w:rsidR="003500EB" w:rsidRPr="003500EB" w:rsidRDefault="003500EB" w:rsidP="003500EB">
      <w:pPr>
        <w:rPr>
          <w:rFonts w:asciiTheme="minorHAnsi" w:hAnsiTheme="minorHAnsi" w:cstheme="minorHAnsi"/>
          <w:b/>
          <w:bCs/>
          <w:lang w:val="en-US"/>
        </w:rPr>
      </w:pPr>
      <w:r w:rsidRPr="003500EB">
        <w:rPr>
          <w:rFonts w:asciiTheme="minorHAnsi" w:hAnsiTheme="minorHAnsi" w:cstheme="minorHAnsi"/>
          <w:b/>
          <w:bCs/>
          <w:lang w:val="en-US"/>
        </w:rPr>
        <w:t>Laboratory classes:</w:t>
      </w:r>
    </w:p>
    <w:p w14:paraId="3959F5AD" w14:textId="21ABD189" w:rsidR="003500EB" w:rsidRPr="003500EB" w:rsidRDefault="003500EB" w:rsidP="003500EB">
      <w:pPr>
        <w:rPr>
          <w:rFonts w:asciiTheme="minorHAnsi" w:hAnsiTheme="minorHAnsi" w:cstheme="minorHAnsi"/>
          <w:lang w:val="en-US"/>
        </w:rPr>
      </w:pPr>
      <w:r w:rsidRPr="003500EB">
        <w:rPr>
          <w:rFonts w:asciiTheme="minorHAnsi" w:hAnsiTheme="minorHAnsi" w:cstheme="minorHAnsi"/>
          <w:lang w:val="en-US"/>
        </w:rPr>
        <w:t>Demonstration and observation, methods based on students’ practical activities: hands</w:t>
      </w:r>
      <w:r w:rsidRPr="003500EB">
        <w:rPr>
          <w:rFonts w:asciiTheme="minorHAnsi" w:hAnsiTheme="minorHAnsi" w:cstheme="minorHAnsi"/>
          <w:lang w:val="en-US"/>
        </w:rPr>
        <w:noBreakHyphen/>
        <w:t xml:space="preserve">on laboratory exercises, including the development of manual procedures; diagnostic methods; practical interpretation of laboratory results in various </w:t>
      </w:r>
      <w:r w:rsidR="00927F1F">
        <w:rPr>
          <w:rFonts w:asciiTheme="minorHAnsi" w:hAnsiTheme="minorHAnsi" w:cstheme="minorHAnsi"/>
          <w:lang w:val="en-US"/>
        </w:rPr>
        <w:t xml:space="preserve">genetics </w:t>
      </w:r>
      <w:r w:rsidRPr="003500EB">
        <w:rPr>
          <w:rFonts w:asciiTheme="minorHAnsi" w:hAnsiTheme="minorHAnsi" w:cstheme="minorHAnsi"/>
          <w:lang w:val="en-US"/>
        </w:rPr>
        <w:t>disease conditions; analysis of the literature, including the analysis of online sources such as publicly available medical databases.</w:t>
      </w:r>
    </w:p>
    <w:p w14:paraId="3878C0FD" w14:textId="77777777" w:rsidR="00E960BB" w:rsidRPr="00C05FB6" w:rsidRDefault="00E960BB" w:rsidP="009C54AE">
      <w:pPr>
        <w:pStyle w:val="Punktygwne"/>
        <w:tabs>
          <w:tab w:val="left" w:pos="284"/>
        </w:tabs>
        <w:spacing w:before="0" w:after="0"/>
        <w:rPr>
          <w:rFonts w:asciiTheme="minorHAnsi" w:hAnsiTheme="minorHAnsi" w:cstheme="minorHAnsi"/>
          <w:smallCaps w:val="0"/>
          <w:szCs w:val="24"/>
          <w:lang w:val="en-US"/>
        </w:rPr>
      </w:pPr>
    </w:p>
    <w:p w14:paraId="0B906E8C" w14:textId="77777777" w:rsidR="00F41170" w:rsidRPr="00C05FB6" w:rsidRDefault="00C61DC5" w:rsidP="00F41170">
      <w:pPr>
        <w:pStyle w:val="Punktygwne"/>
        <w:spacing w:before="0" w:after="0"/>
        <w:rPr>
          <w:rFonts w:asciiTheme="minorHAnsi" w:hAnsiTheme="minorHAnsi" w:cstheme="minorHAnsi"/>
          <w:smallCaps w:val="0"/>
          <w:sz w:val="22"/>
          <w:lang w:val="en-US"/>
        </w:rPr>
      </w:pPr>
      <w:r w:rsidRPr="00C05FB6">
        <w:rPr>
          <w:rFonts w:asciiTheme="minorHAnsi" w:hAnsiTheme="minorHAnsi" w:cstheme="minorHAnsi"/>
          <w:smallCaps w:val="0"/>
          <w:szCs w:val="24"/>
          <w:lang w:val="en-US"/>
        </w:rPr>
        <w:t xml:space="preserve">4. </w:t>
      </w:r>
      <w:r w:rsidR="00F41170" w:rsidRPr="00C05FB6">
        <w:rPr>
          <w:rFonts w:asciiTheme="minorHAnsi" w:hAnsiTheme="minorHAnsi" w:cstheme="minorHAnsi"/>
          <w:smallCaps w:val="0"/>
          <w:sz w:val="22"/>
          <w:lang w:val="en-US"/>
        </w:rPr>
        <w:t>METHODS AND EVALUATION CRITERIA</w:t>
      </w:r>
    </w:p>
    <w:p w14:paraId="3EEDB305" w14:textId="77777777" w:rsidR="0085747A" w:rsidRPr="00C05FB6" w:rsidRDefault="0085747A" w:rsidP="009C54AE">
      <w:pPr>
        <w:pStyle w:val="Punktygwne"/>
        <w:tabs>
          <w:tab w:val="left" w:pos="284"/>
        </w:tabs>
        <w:spacing w:before="0" w:after="0"/>
        <w:rPr>
          <w:rFonts w:asciiTheme="minorHAnsi" w:hAnsiTheme="minorHAnsi" w:cstheme="minorHAnsi"/>
          <w:smallCaps w:val="0"/>
          <w:szCs w:val="24"/>
          <w:lang w:val="en-US"/>
        </w:rPr>
      </w:pPr>
    </w:p>
    <w:p w14:paraId="3FF9AF91" w14:textId="77777777" w:rsidR="00923D7D" w:rsidRPr="00C05FB6" w:rsidRDefault="00923D7D" w:rsidP="009C54AE">
      <w:pPr>
        <w:pStyle w:val="Punktygwne"/>
        <w:tabs>
          <w:tab w:val="left" w:pos="284"/>
        </w:tabs>
        <w:spacing w:before="0" w:after="0"/>
        <w:rPr>
          <w:rFonts w:asciiTheme="minorHAnsi" w:hAnsiTheme="minorHAnsi" w:cstheme="minorHAnsi"/>
          <w:smallCaps w:val="0"/>
          <w:szCs w:val="24"/>
          <w:lang w:val="en-US"/>
        </w:rPr>
      </w:pPr>
    </w:p>
    <w:p w14:paraId="68D124F7" w14:textId="77777777" w:rsidR="0085747A" w:rsidRDefault="0085747A" w:rsidP="009C54AE">
      <w:pPr>
        <w:pStyle w:val="Punktygwne"/>
        <w:spacing w:before="0" w:after="0"/>
        <w:rPr>
          <w:rFonts w:asciiTheme="minorHAnsi" w:hAnsiTheme="minorHAnsi" w:cstheme="minorHAnsi"/>
          <w:bCs/>
          <w:smallCaps w:val="0"/>
          <w:sz w:val="22"/>
          <w:lang w:val="en-US"/>
        </w:rPr>
      </w:pPr>
      <w:r w:rsidRPr="00C05FB6">
        <w:rPr>
          <w:rFonts w:asciiTheme="minorHAnsi" w:hAnsiTheme="minorHAnsi" w:cstheme="minorHAnsi"/>
          <w:smallCaps w:val="0"/>
          <w:szCs w:val="24"/>
          <w:lang w:val="en-US"/>
        </w:rPr>
        <w:t xml:space="preserve">4.1 </w:t>
      </w:r>
      <w:r w:rsidR="00F41170" w:rsidRPr="00C05FB6">
        <w:rPr>
          <w:rFonts w:asciiTheme="minorHAnsi" w:hAnsiTheme="minorHAnsi" w:cstheme="minorHAnsi"/>
          <w:bCs/>
          <w:smallCaps w:val="0"/>
          <w:sz w:val="22"/>
          <w:lang w:val="en-US"/>
        </w:rPr>
        <w:t>Methods of verification of learning outcomes</w:t>
      </w:r>
    </w:p>
    <w:p w14:paraId="12F6ECAC" w14:textId="77777777" w:rsidR="00F638FA" w:rsidRPr="00C05FB6" w:rsidRDefault="00F638FA" w:rsidP="009C54AE">
      <w:pPr>
        <w:pStyle w:val="Punktygwne"/>
        <w:spacing w:before="0" w:after="0"/>
        <w:rPr>
          <w:rFonts w:asciiTheme="minorHAnsi" w:hAnsiTheme="minorHAnsi" w:cstheme="minorHAnsi"/>
          <w:b w:val="0"/>
          <w:smallCaps w:val="0"/>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4553"/>
        <w:gridCol w:w="2103"/>
      </w:tblGrid>
      <w:tr w:rsidR="00F41170" w:rsidRPr="00C05FB6" w14:paraId="422B5721" w14:textId="77777777" w:rsidTr="005334D7">
        <w:tc>
          <w:tcPr>
            <w:tcW w:w="2864" w:type="dxa"/>
            <w:vAlign w:val="center"/>
          </w:tcPr>
          <w:p w14:paraId="3A840906" w14:textId="77777777" w:rsidR="00F41170" w:rsidRPr="00C05FB6" w:rsidRDefault="00F41170" w:rsidP="00F41170">
            <w:pPr>
              <w:rPr>
                <w:rFonts w:asciiTheme="minorHAnsi" w:hAnsiTheme="minorHAnsi" w:cstheme="minorHAnsi"/>
              </w:rPr>
            </w:pPr>
            <w:r w:rsidRPr="00C05FB6">
              <w:rPr>
                <w:rFonts w:asciiTheme="minorHAnsi" w:hAnsiTheme="minorHAnsi" w:cstheme="minorHAnsi"/>
              </w:rPr>
              <w:t>Symbol of effect</w:t>
            </w:r>
          </w:p>
          <w:p w14:paraId="765AF73B" w14:textId="77777777" w:rsidR="00F41170" w:rsidRPr="00C05FB6" w:rsidRDefault="00F41170" w:rsidP="00F41170">
            <w:pPr>
              <w:pStyle w:val="Punktygwne"/>
              <w:spacing w:before="0" w:after="0"/>
              <w:jc w:val="center"/>
              <w:rPr>
                <w:rFonts w:asciiTheme="minorHAnsi" w:hAnsiTheme="minorHAnsi" w:cstheme="minorHAnsi"/>
                <w:b w:val="0"/>
                <w:smallCaps w:val="0"/>
                <w:szCs w:val="24"/>
              </w:rPr>
            </w:pPr>
          </w:p>
        </w:tc>
        <w:tc>
          <w:tcPr>
            <w:tcW w:w="4553" w:type="dxa"/>
          </w:tcPr>
          <w:p w14:paraId="1ACB7A49" w14:textId="77777777" w:rsidR="00F41170" w:rsidRPr="00C05FB6" w:rsidRDefault="00F41170" w:rsidP="00F41170">
            <w:pPr>
              <w:rPr>
                <w:rFonts w:asciiTheme="minorHAnsi" w:hAnsiTheme="minorHAnsi" w:cstheme="minorHAnsi"/>
                <w:lang w:val="en-US"/>
              </w:rPr>
            </w:pPr>
            <w:r w:rsidRPr="00C05FB6">
              <w:rPr>
                <w:rFonts w:asciiTheme="minorHAnsi" w:hAnsiTheme="minorHAnsi" w:cstheme="minorHAnsi"/>
                <w:lang w:val="en-US"/>
              </w:rPr>
              <w:t>Methods of assessment of learning outcomes (Eg.: tests, oral exams, written exams, project reports, observations during classes)</w:t>
            </w:r>
          </w:p>
        </w:tc>
        <w:tc>
          <w:tcPr>
            <w:tcW w:w="2103" w:type="dxa"/>
            <w:vAlign w:val="center"/>
          </w:tcPr>
          <w:p w14:paraId="0B1F1312" w14:textId="77777777" w:rsidR="00F41170" w:rsidRPr="00C05FB6" w:rsidRDefault="00F41170" w:rsidP="00F41170">
            <w:pPr>
              <w:pStyle w:val="Punktygwne"/>
              <w:spacing w:before="0" w:after="0"/>
              <w:jc w:val="center"/>
              <w:rPr>
                <w:rFonts w:asciiTheme="minorHAnsi" w:hAnsiTheme="minorHAnsi" w:cstheme="minorHAnsi"/>
                <w:b w:val="0"/>
                <w:smallCaps w:val="0"/>
                <w:szCs w:val="24"/>
              </w:rPr>
            </w:pPr>
            <w:r w:rsidRPr="00C05FB6">
              <w:rPr>
                <w:rFonts w:asciiTheme="minorHAnsi" w:hAnsiTheme="minorHAnsi" w:cstheme="minorHAnsi"/>
                <w:b w:val="0"/>
                <w:smallCaps w:val="0"/>
                <w:szCs w:val="24"/>
              </w:rPr>
              <w:t>Form of classes</w:t>
            </w:r>
          </w:p>
        </w:tc>
      </w:tr>
      <w:tr w:rsidR="005334D7" w:rsidRPr="006F6B58" w14:paraId="12FC5DDB" w14:textId="77777777" w:rsidTr="005334D7">
        <w:tc>
          <w:tcPr>
            <w:tcW w:w="2864" w:type="dxa"/>
          </w:tcPr>
          <w:p w14:paraId="44F80B95" w14:textId="3DB9FD0C" w:rsidR="003500EB" w:rsidRPr="006F6B58" w:rsidRDefault="00D16C8C" w:rsidP="003500EB">
            <w:r w:rsidRPr="006F6B58">
              <w:t>f</w:t>
            </w:r>
            <w:r w:rsidR="003500EB" w:rsidRPr="006F6B58">
              <w:t xml:space="preserve">rom </w:t>
            </w:r>
            <w:r w:rsidR="005334D7" w:rsidRPr="006F6B58">
              <w:t>EK_01</w:t>
            </w:r>
            <w:r w:rsidR="003500EB" w:rsidRPr="006F6B58">
              <w:t xml:space="preserve"> to EK_</w:t>
            </w:r>
            <w:r w:rsidRPr="006F6B58">
              <w:t>17</w:t>
            </w:r>
            <w:r w:rsidR="005334D7" w:rsidRPr="006F6B58">
              <w:t xml:space="preserve"> </w:t>
            </w:r>
          </w:p>
          <w:p w14:paraId="13BA72AB" w14:textId="2CA2FBF3" w:rsidR="005334D7" w:rsidRPr="005D788D" w:rsidRDefault="005334D7" w:rsidP="005334D7">
            <w:pPr>
              <w:rPr>
                <w:i/>
                <w:iCs/>
              </w:rPr>
            </w:pPr>
          </w:p>
        </w:tc>
        <w:tc>
          <w:tcPr>
            <w:tcW w:w="4553" w:type="dxa"/>
          </w:tcPr>
          <w:p w14:paraId="72CDD040" w14:textId="50CB0852" w:rsidR="005334D7" w:rsidRPr="006F6B58" w:rsidRDefault="005334D7" w:rsidP="00EB672E">
            <w:r w:rsidRPr="006F6B58">
              <w:t>Colloquium /test/ + exam /test/</w:t>
            </w:r>
          </w:p>
        </w:tc>
        <w:tc>
          <w:tcPr>
            <w:tcW w:w="2103" w:type="dxa"/>
          </w:tcPr>
          <w:p w14:paraId="2544D3DF" w14:textId="77777777" w:rsidR="00E2453A" w:rsidRDefault="00E2453A" w:rsidP="003500EB">
            <w:pPr>
              <w:pStyle w:val="Punktygwne"/>
              <w:spacing w:before="0" w:after="0"/>
              <w:jc w:val="center"/>
              <w:rPr>
                <w:rFonts w:asciiTheme="minorHAnsi" w:hAnsiTheme="minorHAnsi" w:cstheme="minorHAnsi"/>
                <w:b w:val="0"/>
                <w:smallCaps w:val="0"/>
                <w:szCs w:val="24"/>
              </w:rPr>
            </w:pPr>
            <w:r>
              <w:rPr>
                <w:rFonts w:asciiTheme="minorHAnsi" w:hAnsiTheme="minorHAnsi" w:cstheme="minorHAnsi"/>
                <w:b w:val="0"/>
                <w:smallCaps w:val="0"/>
                <w:szCs w:val="24"/>
              </w:rPr>
              <w:t>Lectures,</w:t>
            </w:r>
          </w:p>
          <w:p w14:paraId="5CBB280D" w14:textId="58F760AE" w:rsidR="005334D7" w:rsidRPr="006F6B58" w:rsidRDefault="003500EB" w:rsidP="003500EB">
            <w:pPr>
              <w:pStyle w:val="Punktygwne"/>
              <w:spacing w:before="0" w:after="0"/>
              <w:jc w:val="center"/>
            </w:pPr>
            <w:r w:rsidRPr="006F6B58">
              <w:rPr>
                <w:rFonts w:asciiTheme="minorHAnsi" w:hAnsiTheme="minorHAnsi" w:cstheme="minorHAnsi"/>
                <w:b w:val="0"/>
                <w:smallCaps w:val="0"/>
                <w:szCs w:val="24"/>
              </w:rPr>
              <w:t>laboratories</w:t>
            </w:r>
          </w:p>
        </w:tc>
      </w:tr>
    </w:tbl>
    <w:p w14:paraId="1A680D54" w14:textId="77777777" w:rsidR="00923D7D" w:rsidRPr="006F6B58" w:rsidRDefault="00923D7D" w:rsidP="009C54AE">
      <w:pPr>
        <w:pStyle w:val="Punktygwne"/>
        <w:spacing w:before="0" w:after="0"/>
        <w:rPr>
          <w:rFonts w:asciiTheme="minorHAnsi" w:hAnsiTheme="minorHAnsi" w:cstheme="minorHAnsi"/>
          <w:b w:val="0"/>
          <w:smallCaps w:val="0"/>
          <w:szCs w:val="24"/>
        </w:rPr>
      </w:pPr>
    </w:p>
    <w:p w14:paraId="24D41CC5" w14:textId="77777777" w:rsidR="0085747A" w:rsidRPr="006F6B58" w:rsidRDefault="003E1941" w:rsidP="009C54AE">
      <w:pPr>
        <w:pStyle w:val="Punktygwne"/>
        <w:spacing w:before="0" w:after="0"/>
        <w:ind w:left="426"/>
        <w:rPr>
          <w:rFonts w:asciiTheme="minorHAnsi" w:hAnsiTheme="minorHAnsi" w:cstheme="minorHAnsi"/>
          <w:bCs/>
          <w:smallCaps w:val="0"/>
          <w:szCs w:val="24"/>
          <w:lang w:val="en-US"/>
        </w:rPr>
      </w:pPr>
      <w:r w:rsidRPr="006F6B58">
        <w:rPr>
          <w:rFonts w:asciiTheme="minorHAnsi" w:hAnsiTheme="minorHAnsi" w:cstheme="minorHAnsi"/>
          <w:smallCaps w:val="0"/>
          <w:szCs w:val="24"/>
          <w:lang w:val="en-US"/>
        </w:rPr>
        <w:t xml:space="preserve">4.2 </w:t>
      </w:r>
      <w:r w:rsidR="00F41170" w:rsidRPr="006F6B58">
        <w:rPr>
          <w:rFonts w:asciiTheme="minorHAnsi" w:hAnsiTheme="minorHAnsi" w:cstheme="minorHAnsi"/>
          <w:bCs/>
          <w:smallCaps w:val="0"/>
          <w:sz w:val="22"/>
          <w:lang w:val="en-US"/>
        </w:rPr>
        <w:t>Conditions for completing the course (evaluation criteria)</w:t>
      </w:r>
    </w:p>
    <w:p w14:paraId="78606F74" w14:textId="77777777" w:rsidR="00923D7D" w:rsidRPr="006F6B58" w:rsidRDefault="00923D7D" w:rsidP="009C54AE">
      <w:pPr>
        <w:pStyle w:val="Punktygwne"/>
        <w:spacing w:before="0" w:after="0"/>
        <w:ind w:left="426"/>
        <w:rPr>
          <w:rFonts w:asciiTheme="minorHAnsi" w:hAnsiTheme="minorHAnsi" w:cstheme="minorHAnsi"/>
          <w:smallCaps w:val="0"/>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E2453A" w14:paraId="61678212" w14:textId="77777777" w:rsidTr="00923D7D">
        <w:tc>
          <w:tcPr>
            <w:tcW w:w="9670" w:type="dxa"/>
          </w:tcPr>
          <w:p w14:paraId="26A0B6B2" w14:textId="68CA2E23" w:rsidR="00EB672E" w:rsidRPr="006F6B58" w:rsidRDefault="00EB672E" w:rsidP="00EB672E">
            <w:pPr>
              <w:pStyle w:val="Punktygwne"/>
              <w:spacing w:after="0"/>
              <w:rPr>
                <w:rFonts w:asciiTheme="minorHAnsi" w:hAnsiTheme="minorHAnsi" w:cstheme="minorHAnsi"/>
                <w:b w:val="0"/>
                <w:smallCaps w:val="0"/>
                <w:szCs w:val="24"/>
                <w:lang w:val="en-US"/>
              </w:rPr>
            </w:pPr>
            <w:r w:rsidRPr="006F6B58">
              <w:rPr>
                <w:rFonts w:asciiTheme="minorHAnsi" w:hAnsiTheme="minorHAnsi" w:cstheme="minorHAnsi"/>
                <w:b w:val="0"/>
                <w:smallCaps w:val="0"/>
                <w:szCs w:val="24"/>
                <w:lang w:val="en-US"/>
              </w:rPr>
              <w:t xml:space="preserve">Lectures, </w:t>
            </w:r>
            <w:r w:rsidR="005334D7" w:rsidRPr="006F6B58">
              <w:rPr>
                <w:rFonts w:asciiTheme="minorHAnsi" w:hAnsiTheme="minorHAnsi" w:cstheme="minorHAnsi"/>
                <w:b w:val="0"/>
                <w:smallCaps w:val="0"/>
                <w:szCs w:val="24"/>
                <w:lang w:val="en-US"/>
              </w:rPr>
              <w:t>seminars</w:t>
            </w:r>
            <w:r w:rsidR="002340DA" w:rsidRPr="006F6B58">
              <w:rPr>
                <w:rFonts w:asciiTheme="minorHAnsi" w:hAnsiTheme="minorHAnsi" w:cstheme="minorHAnsi"/>
                <w:b w:val="0"/>
                <w:smallCaps w:val="0"/>
                <w:szCs w:val="24"/>
                <w:lang w:val="en-US"/>
              </w:rPr>
              <w:t>,</w:t>
            </w:r>
            <w:r w:rsidR="002340DA" w:rsidRPr="006F6B58">
              <w:rPr>
                <w:lang w:val="en-US"/>
              </w:rPr>
              <w:t xml:space="preserve"> </w:t>
            </w:r>
            <w:r w:rsidR="002340DA" w:rsidRPr="006F6B58">
              <w:rPr>
                <w:rFonts w:asciiTheme="minorHAnsi" w:hAnsiTheme="minorHAnsi" w:cstheme="minorHAnsi"/>
                <w:b w:val="0"/>
                <w:smallCaps w:val="0"/>
                <w:szCs w:val="24"/>
                <w:lang w:val="en-US"/>
              </w:rPr>
              <w:t xml:space="preserve">laboratories </w:t>
            </w:r>
            <w:r w:rsidRPr="006F6B58">
              <w:rPr>
                <w:rFonts w:asciiTheme="minorHAnsi" w:hAnsiTheme="minorHAnsi" w:cstheme="minorHAnsi"/>
                <w:b w:val="0"/>
                <w:smallCaps w:val="0"/>
                <w:szCs w:val="24"/>
                <w:lang w:val="en-US"/>
              </w:rPr>
              <w:t xml:space="preserve"> (</w:t>
            </w:r>
            <w:r w:rsidR="003500EB" w:rsidRPr="006F6B58">
              <w:rPr>
                <w:rFonts w:asciiTheme="minorHAnsi" w:hAnsiTheme="minorHAnsi" w:cstheme="minorHAnsi"/>
                <w:b w:val="0"/>
                <w:smallCaps w:val="0"/>
                <w:szCs w:val="24"/>
                <w:lang w:val="en-US"/>
              </w:rPr>
              <w:t xml:space="preserve">from </w:t>
            </w:r>
            <w:r w:rsidRPr="006F6B58">
              <w:rPr>
                <w:rFonts w:asciiTheme="minorHAnsi" w:hAnsiTheme="minorHAnsi" w:cstheme="minorHAnsi"/>
                <w:b w:val="0"/>
                <w:smallCaps w:val="0"/>
                <w:szCs w:val="24"/>
                <w:lang w:val="en-US"/>
              </w:rPr>
              <w:t>EK_01</w:t>
            </w:r>
            <w:r w:rsidR="003500EB" w:rsidRPr="006F6B58">
              <w:rPr>
                <w:rFonts w:asciiTheme="minorHAnsi" w:hAnsiTheme="minorHAnsi" w:cstheme="minorHAnsi"/>
                <w:b w:val="0"/>
                <w:smallCaps w:val="0"/>
                <w:szCs w:val="24"/>
                <w:lang w:val="en-US"/>
              </w:rPr>
              <w:t xml:space="preserve"> to</w:t>
            </w:r>
            <w:r w:rsidRPr="006F6B58">
              <w:rPr>
                <w:rFonts w:asciiTheme="minorHAnsi" w:hAnsiTheme="minorHAnsi" w:cstheme="minorHAnsi"/>
                <w:b w:val="0"/>
                <w:smallCaps w:val="0"/>
                <w:szCs w:val="24"/>
                <w:lang w:val="en-US"/>
              </w:rPr>
              <w:t xml:space="preserve"> EK_</w:t>
            </w:r>
            <w:r w:rsidR="00D16C8C" w:rsidRPr="006F6B58">
              <w:rPr>
                <w:rFonts w:asciiTheme="minorHAnsi" w:hAnsiTheme="minorHAnsi" w:cstheme="minorHAnsi"/>
                <w:b w:val="0"/>
                <w:smallCaps w:val="0"/>
                <w:szCs w:val="24"/>
                <w:lang w:val="en-US"/>
              </w:rPr>
              <w:t>17</w:t>
            </w:r>
            <w:r w:rsidRPr="006F6B58">
              <w:rPr>
                <w:rFonts w:asciiTheme="minorHAnsi" w:hAnsiTheme="minorHAnsi" w:cstheme="minorHAnsi"/>
                <w:b w:val="0"/>
                <w:smallCaps w:val="0"/>
                <w:szCs w:val="24"/>
                <w:lang w:val="en-US"/>
              </w:rPr>
              <w:t>)</w:t>
            </w:r>
          </w:p>
          <w:p w14:paraId="306FEB8C" w14:textId="23FFA694" w:rsidR="00940ACE" w:rsidRPr="006F6B58" w:rsidRDefault="00940ACE" w:rsidP="00940ACE">
            <w:pPr>
              <w:pStyle w:val="Punktygwne"/>
              <w:spacing w:after="0"/>
              <w:rPr>
                <w:rFonts w:asciiTheme="minorHAnsi" w:hAnsiTheme="minorHAnsi" w:cstheme="minorHAnsi"/>
                <w:b w:val="0"/>
                <w:smallCaps w:val="0"/>
                <w:szCs w:val="24"/>
                <w:lang w:val="en-US"/>
              </w:rPr>
            </w:pPr>
            <w:r w:rsidRPr="006F6B58">
              <w:rPr>
                <w:rFonts w:asciiTheme="minorHAnsi" w:hAnsiTheme="minorHAnsi" w:cstheme="minorHAnsi"/>
                <w:b w:val="0"/>
                <w:smallCaps w:val="0"/>
                <w:szCs w:val="24"/>
                <w:lang w:val="en-US"/>
              </w:rPr>
              <w:lastRenderedPageBreak/>
              <w:t xml:space="preserve">The requirements for passing the course include attendance at </w:t>
            </w:r>
            <w:r w:rsidR="00E2453A">
              <w:rPr>
                <w:rFonts w:asciiTheme="minorHAnsi" w:hAnsiTheme="minorHAnsi" w:cstheme="minorHAnsi"/>
                <w:b w:val="0"/>
                <w:smallCaps w:val="0"/>
                <w:szCs w:val="24"/>
                <w:lang w:val="en-US"/>
              </w:rPr>
              <w:t>lectures</w:t>
            </w:r>
            <w:r w:rsidRPr="006F6B58">
              <w:rPr>
                <w:rFonts w:asciiTheme="minorHAnsi" w:hAnsiTheme="minorHAnsi" w:cstheme="minorHAnsi"/>
                <w:b w:val="0"/>
                <w:smallCaps w:val="0"/>
                <w:szCs w:val="24"/>
                <w:lang w:val="en-US"/>
              </w:rPr>
              <w:t xml:space="preserve"> and laboratory classes, obtaining a pass in laboratory classes, and achieving a positive grade on the mid</w:t>
            </w:r>
            <w:r w:rsidRPr="006F6B58">
              <w:rPr>
                <w:rFonts w:asciiTheme="minorHAnsi" w:hAnsiTheme="minorHAnsi" w:cstheme="minorHAnsi"/>
                <w:b w:val="0"/>
                <w:smallCaps w:val="0"/>
                <w:szCs w:val="24"/>
                <w:lang w:val="en-US"/>
              </w:rPr>
              <w:noBreakHyphen/>
              <w:t>semester tests and the final examination.</w:t>
            </w:r>
          </w:p>
          <w:p w14:paraId="50AC3100" w14:textId="77777777" w:rsidR="00940ACE" w:rsidRPr="006F6B58" w:rsidRDefault="00940ACE" w:rsidP="00940ACE">
            <w:pPr>
              <w:pStyle w:val="Punktygwne"/>
              <w:spacing w:after="0"/>
              <w:rPr>
                <w:rFonts w:asciiTheme="minorHAnsi" w:hAnsiTheme="minorHAnsi" w:cstheme="minorHAnsi"/>
                <w:b w:val="0"/>
                <w:smallCaps w:val="0"/>
                <w:szCs w:val="24"/>
                <w:lang w:val="en-US"/>
              </w:rPr>
            </w:pPr>
            <w:r w:rsidRPr="006F6B58">
              <w:rPr>
                <w:rFonts w:asciiTheme="minorHAnsi" w:hAnsiTheme="minorHAnsi" w:cstheme="minorHAnsi"/>
                <w:b w:val="0"/>
                <w:smallCaps w:val="0"/>
                <w:szCs w:val="24"/>
                <w:lang w:val="en-US"/>
              </w:rPr>
              <w:t>The requirements for passing the laboratory classes include attendance and obtaining a passing grade in the written assessment. Absence due to illness must be documented and confirmed by the Dean’s Office. The student must justify the absence immediately after the reason for it has ceased, i.e., during the first class attended after the period of absence.</w:t>
            </w:r>
          </w:p>
          <w:p w14:paraId="503333BB" w14:textId="61DC4349" w:rsidR="00940ACE" w:rsidRPr="006F6B58" w:rsidRDefault="00940ACE" w:rsidP="007779D0">
            <w:pPr>
              <w:pStyle w:val="Punktygwne"/>
              <w:spacing w:after="0"/>
              <w:rPr>
                <w:rFonts w:asciiTheme="minorHAnsi" w:hAnsiTheme="minorHAnsi" w:cstheme="minorHAnsi"/>
                <w:b w:val="0"/>
                <w:smallCaps w:val="0"/>
                <w:szCs w:val="24"/>
                <w:lang w:val="en-US"/>
              </w:rPr>
            </w:pPr>
            <w:r w:rsidRPr="006F6B58">
              <w:rPr>
                <w:rFonts w:asciiTheme="minorHAnsi" w:hAnsiTheme="minorHAnsi" w:cstheme="minorHAnsi"/>
                <w:b w:val="0"/>
                <w:smallCaps w:val="0"/>
                <w:szCs w:val="24"/>
                <w:lang w:val="en-US"/>
              </w:rPr>
              <w:t>An unexcused absence from classes is treated as a failed laboratory session/</w:t>
            </w:r>
            <w:r w:rsidR="00817D6D" w:rsidRPr="006F6B58">
              <w:rPr>
                <w:rFonts w:asciiTheme="minorHAnsi" w:hAnsiTheme="minorHAnsi" w:cstheme="minorHAnsi"/>
                <w:b w:val="0"/>
                <w:smallCaps w:val="0"/>
                <w:szCs w:val="24"/>
                <w:lang w:val="en-US"/>
              </w:rPr>
              <w:t xml:space="preserve"> conversatories</w:t>
            </w:r>
            <w:r w:rsidRPr="006F6B58">
              <w:rPr>
                <w:rFonts w:asciiTheme="minorHAnsi" w:hAnsiTheme="minorHAnsi" w:cstheme="minorHAnsi"/>
                <w:b w:val="0"/>
                <w:smallCaps w:val="0"/>
                <w:szCs w:val="24"/>
                <w:lang w:val="en-US"/>
              </w:rPr>
              <w:t>.</w:t>
            </w:r>
          </w:p>
          <w:p w14:paraId="37A01FD2" w14:textId="7485E871" w:rsidR="007779D0" w:rsidRPr="006F6B58" w:rsidRDefault="007779D0" w:rsidP="007779D0">
            <w:pPr>
              <w:pStyle w:val="Punktygwne"/>
              <w:spacing w:after="0"/>
              <w:rPr>
                <w:rFonts w:asciiTheme="minorHAnsi" w:hAnsiTheme="minorHAnsi" w:cstheme="minorHAnsi"/>
                <w:b w:val="0"/>
                <w:smallCaps w:val="0"/>
                <w:szCs w:val="24"/>
                <w:lang w:val="en-US"/>
              </w:rPr>
            </w:pPr>
            <w:r w:rsidRPr="006F6B58">
              <w:rPr>
                <w:rFonts w:asciiTheme="minorHAnsi" w:hAnsiTheme="minorHAnsi" w:cstheme="minorHAnsi"/>
                <w:b w:val="0"/>
                <w:smallCaps w:val="0"/>
                <w:szCs w:val="24"/>
                <w:lang w:val="en-US"/>
              </w:rPr>
              <w:t>Final colloquium – single-choice test.</w:t>
            </w:r>
          </w:p>
          <w:p w14:paraId="158338E0" w14:textId="3315C97C" w:rsidR="00EB672E" w:rsidRPr="006F6B58" w:rsidRDefault="00EB672E" w:rsidP="00EB672E">
            <w:pPr>
              <w:pStyle w:val="Punktygwne"/>
              <w:spacing w:after="0"/>
              <w:rPr>
                <w:rFonts w:asciiTheme="minorHAnsi" w:hAnsiTheme="minorHAnsi" w:cstheme="minorHAnsi"/>
                <w:b w:val="0"/>
                <w:smallCaps w:val="0"/>
                <w:szCs w:val="24"/>
                <w:lang w:val="en-US"/>
              </w:rPr>
            </w:pPr>
            <w:r w:rsidRPr="006F6B58">
              <w:rPr>
                <w:rFonts w:asciiTheme="minorHAnsi" w:hAnsiTheme="minorHAnsi" w:cstheme="minorHAnsi"/>
                <w:b w:val="0"/>
                <w:smallCaps w:val="0"/>
                <w:szCs w:val="24"/>
                <w:lang w:val="en-US"/>
              </w:rPr>
              <w:t>Assessment criteria:</w:t>
            </w:r>
          </w:p>
          <w:p w14:paraId="662993DB" w14:textId="77777777" w:rsidR="00EB672E" w:rsidRPr="006F6B58" w:rsidRDefault="00EB672E" w:rsidP="00EB672E">
            <w:pPr>
              <w:pStyle w:val="Punktygwne"/>
              <w:spacing w:after="0"/>
              <w:rPr>
                <w:rFonts w:asciiTheme="minorHAnsi" w:hAnsiTheme="minorHAnsi" w:cstheme="minorHAnsi"/>
                <w:b w:val="0"/>
                <w:smallCaps w:val="0"/>
                <w:szCs w:val="24"/>
                <w:lang w:val="en-US"/>
              </w:rPr>
            </w:pPr>
            <w:r w:rsidRPr="006F6B58">
              <w:rPr>
                <w:rFonts w:asciiTheme="minorHAnsi" w:hAnsiTheme="minorHAnsi" w:cstheme="minorHAnsi"/>
                <w:b w:val="0"/>
                <w:smallCaps w:val="0"/>
                <w:szCs w:val="24"/>
                <w:lang w:val="en-US"/>
              </w:rPr>
              <w:t>5.0 - has knowledge of the education content at the level of 93% -100%</w:t>
            </w:r>
          </w:p>
          <w:p w14:paraId="641A3862" w14:textId="77777777" w:rsidR="00EB672E" w:rsidRPr="006F6B58" w:rsidRDefault="00EB672E" w:rsidP="00EB672E">
            <w:pPr>
              <w:pStyle w:val="Punktygwne"/>
              <w:spacing w:after="0"/>
              <w:rPr>
                <w:rFonts w:asciiTheme="minorHAnsi" w:hAnsiTheme="minorHAnsi" w:cstheme="minorHAnsi"/>
                <w:b w:val="0"/>
                <w:smallCaps w:val="0"/>
                <w:szCs w:val="24"/>
                <w:lang w:val="en-US"/>
              </w:rPr>
            </w:pPr>
            <w:r w:rsidRPr="006F6B58">
              <w:rPr>
                <w:rFonts w:asciiTheme="minorHAnsi" w:hAnsiTheme="minorHAnsi" w:cstheme="minorHAnsi"/>
                <w:b w:val="0"/>
                <w:smallCaps w:val="0"/>
                <w:szCs w:val="24"/>
                <w:lang w:val="en-US"/>
              </w:rPr>
              <w:t>4.5 - shows knowledge of the content of education at the level of 85% -92%</w:t>
            </w:r>
          </w:p>
          <w:p w14:paraId="5CF20328" w14:textId="77777777" w:rsidR="00EB672E" w:rsidRPr="006F6B58" w:rsidRDefault="00EB672E" w:rsidP="00EB672E">
            <w:pPr>
              <w:pStyle w:val="Punktygwne"/>
              <w:spacing w:after="0"/>
              <w:rPr>
                <w:rFonts w:asciiTheme="minorHAnsi" w:hAnsiTheme="minorHAnsi" w:cstheme="minorHAnsi"/>
                <w:b w:val="0"/>
                <w:smallCaps w:val="0"/>
                <w:szCs w:val="24"/>
                <w:lang w:val="en-US"/>
              </w:rPr>
            </w:pPr>
            <w:r w:rsidRPr="006F6B58">
              <w:rPr>
                <w:rFonts w:asciiTheme="minorHAnsi" w:hAnsiTheme="minorHAnsi" w:cstheme="minorHAnsi"/>
                <w:b w:val="0"/>
                <w:smallCaps w:val="0"/>
                <w:szCs w:val="24"/>
                <w:lang w:val="en-US"/>
              </w:rPr>
              <w:t>4.0 - shows knowledge of the content of education at the level of 77% -84%</w:t>
            </w:r>
          </w:p>
          <w:p w14:paraId="4B700387" w14:textId="77777777" w:rsidR="00EB672E" w:rsidRPr="006F6B58" w:rsidRDefault="00EB672E" w:rsidP="00EB672E">
            <w:pPr>
              <w:pStyle w:val="Punktygwne"/>
              <w:spacing w:after="0"/>
              <w:rPr>
                <w:rFonts w:asciiTheme="minorHAnsi" w:hAnsiTheme="minorHAnsi" w:cstheme="minorHAnsi"/>
                <w:b w:val="0"/>
                <w:smallCaps w:val="0"/>
                <w:szCs w:val="24"/>
                <w:lang w:val="en-US"/>
              </w:rPr>
            </w:pPr>
            <w:r w:rsidRPr="006F6B58">
              <w:rPr>
                <w:rFonts w:asciiTheme="minorHAnsi" w:hAnsiTheme="minorHAnsi" w:cstheme="minorHAnsi"/>
                <w:b w:val="0"/>
                <w:smallCaps w:val="0"/>
                <w:szCs w:val="24"/>
                <w:lang w:val="en-US"/>
              </w:rPr>
              <w:t>3.5 - shows knowledge of the content of education at the level of 69% -76%</w:t>
            </w:r>
          </w:p>
          <w:p w14:paraId="23441E66" w14:textId="77777777" w:rsidR="00EB672E" w:rsidRPr="006F6B58" w:rsidRDefault="00EB672E" w:rsidP="00EB672E">
            <w:pPr>
              <w:pStyle w:val="Punktygwne"/>
              <w:spacing w:after="0"/>
              <w:rPr>
                <w:rFonts w:asciiTheme="minorHAnsi" w:hAnsiTheme="minorHAnsi" w:cstheme="minorHAnsi"/>
                <w:b w:val="0"/>
                <w:smallCaps w:val="0"/>
                <w:szCs w:val="24"/>
                <w:lang w:val="en-US"/>
              </w:rPr>
            </w:pPr>
            <w:r w:rsidRPr="006F6B58">
              <w:rPr>
                <w:rFonts w:asciiTheme="minorHAnsi" w:hAnsiTheme="minorHAnsi" w:cstheme="minorHAnsi"/>
                <w:b w:val="0"/>
                <w:smallCaps w:val="0"/>
                <w:szCs w:val="24"/>
                <w:lang w:val="en-US"/>
              </w:rPr>
              <w:t>3.0 - shows knowledge of the content of education at the level of 60% -68%</w:t>
            </w:r>
          </w:p>
          <w:p w14:paraId="074EE60E" w14:textId="77777777" w:rsidR="00EB672E" w:rsidRPr="006F6B58" w:rsidRDefault="00EB672E" w:rsidP="00EB672E">
            <w:pPr>
              <w:pStyle w:val="Punktygwne"/>
              <w:spacing w:after="0"/>
              <w:rPr>
                <w:rFonts w:asciiTheme="minorHAnsi" w:hAnsiTheme="minorHAnsi" w:cstheme="minorHAnsi"/>
                <w:b w:val="0"/>
                <w:smallCaps w:val="0"/>
                <w:szCs w:val="24"/>
                <w:lang w:val="en-US"/>
              </w:rPr>
            </w:pPr>
            <w:r w:rsidRPr="006F6B58">
              <w:rPr>
                <w:rFonts w:asciiTheme="minorHAnsi" w:hAnsiTheme="minorHAnsi" w:cstheme="minorHAnsi"/>
                <w:b w:val="0"/>
                <w:smallCaps w:val="0"/>
                <w:szCs w:val="24"/>
                <w:lang w:val="en-US"/>
              </w:rPr>
              <w:t>2.0 - shows knowledge of the educational content below 60%</w:t>
            </w:r>
          </w:p>
          <w:p w14:paraId="78DC66FF" w14:textId="77777777" w:rsidR="0085747A" w:rsidRPr="00C05FB6" w:rsidRDefault="00EB672E" w:rsidP="00EB672E">
            <w:pPr>
              <w:pStyle w:val="Punktygwne"/>
              <w:spacing w:before="0" w:after="0"/>
              <w:rPr>
                <w:rFonts w:asciiTheme="minorHAnsi" w:hAnsiTheme="minorHAnsi" w:cstheme="minorHAnsi"/>
                <w:b w:val="0"/>
                <w:smallCaps w:val="0"/>
                <w:szCs w:val="24"/>
                <w:lang w:val="en-US"/>
              </w:rPr>
            </w:pPr>
            <w:r w:rsidRPr="006F6B58">
              <w:rPr>
                <w:rFonts w:asciiTheme="minorHAnsi" w:hAnsiTheme="minorHAnsi" w:cstheme="minorHAnsi"/>
                <w:b w:val="0"/>
                <w:smallCaps w:val="0"/>
                <w:szCs w:val="24"/>
                <w:lang w:val="en-US"/>
              </w:rPr>
              <w:t>Positive evaluation of the subject can be obtained only on condition of obtaining a positive assessment for each of the established learning outcomes.</w:t>
            </w:r>
          </w:p>
          <w:p w14:paraId="3A684284" w14:textId="77777777" w:rsidR="00923D7D" w:rsidRPr="00C05FB6" w:rsidRDefault="00923D7D" w:rsidP="009C54AE">
            <w:pPr>
              <w:pStyle w:val="Punktygwne"/>
              <w:spacing w:before="0" w:after="0"/>
              <w:rPr>
                <w:rFonts w:asciiTheme="minorHAnsi" w:hAnsiTheme="minorHAnsi" w:cstheme="minorHAnsi"/>
                <w:b w:val="0"/>
                <w:smallCaps w:val="0"/>
                <w:szCs w:val="24"/>
                <w:lang w:val="en-US"/>
              </w:rPr>
            </w:pPr>
          </w:p>
          <w:p w14:paraId="4CCCA1C9" w14:textId="77777777" w:rsidR="0085747A" w:rsidRPr="00C05FB6" w:rsidRDefault="0085747A" w:rsidP="009C54AE">
            <w:pPr>
              <w:pStyle w:val="Punktygwne"/>
              <w:spacing w:before="0" w:after="0"/>
              <w:rPr>
                <w:rFonts w:asciiTheme="minorHAnsi" w:hAnsiTheme="minorHAnsi" w:cstheme="minorHAnsi"/>
                <w:b w:val="0"/>
                <w:smallCaps w:val="0"/>
                <w:szCs w:val="24"/>
                <w:lang w:val="en-US"/>
              </w:rPr>
            </w:pPr>
          </w:p>
        </w:tc>
      </w:tr>
    </w:tbl>
    <w:p w14:paraId="5AF5D583" w14:textId="77777777" w:rsidR="0085747A" w:rsidRPr="00C05FB6" w:rsidRDefault="0085747A" w:rsidP="009C54AE">
      <w:pPr>
        <w:pStyle w:val="Punktygwne"/>
        <w:spacing w:before="0" w:after="0"/>
        <w:rPr>
          <w:rFonts w:asciiTheme="minorHAnsi" w:hAnsiTheme="minorHAnsi" w:cstheme="minorHAnsi"/>
          <w:b w:val="0"/>
          <w:smallCaps w:val="0"/>
          <w:szCs w:val="24"/>
          <w:lang w:val="en-US"/>
        </w:rPr>
      </w:pPr>
    </w:p>
    <w:p w14:paraId="240CEECA" w14:textId="77777777" w:rsidR="009F4610" w:rsidRPr="00C05FB6" w:rsidRDefault="0085747A" w:rsidP="009C54AE">
      <w:pPr>
        <w:pStyle w:val="Bezodstpw"/>
        <w:ind w:left="284" w:hanging="284"/>
        <w:jc w:val="both"/>
        <w:rPr>
          <w:rFonts w:asciiTheme="minorHAnsi" w:hAnsiTheme="minorHAnsi" w:cstheme="minorHAnsi"/>
          <w:b/>
          <w:bCs/>
          <w:sz w:val="24"/>
          <w:szCs w:val="24"/>
          <w:lang w:val="en-US"/>
        </w:rPr>
      </w:pPr>
      <w:r w:rsidRPr="00C05FB6">
        <w:rPr>
          <w:rFonts w:asciiTheme="minorHAnsi" w:hAnsiTheme="minorHAnsi" w:cstheme="minorHAnsi"/>
          <w:b/>
          <w:sz w:val="24"/>
          <w:szCs w:val="24"/>
          <w:lang w:val="en-US"/>
        </w:rPr>
        <w:t xml:space="preserve">5. </w:t>
      </w:r>
      <w:r w:rsidR="00F41170" w:rsidRPr="00C05FB6">
        <w:rPr>
          <w:rFonts w:asciiTheme="minorHAnsi" w:hAnsiTheme="minorHAnsi" w:cstheme="minorHAnsi"/>
          <w:b/>
          <w:bCs/>
          <w:lang w:val="en-US"/>
        </w:rPr>
        <w:t>Total student workload required to achieve the desired result in hours and ECTS credits</w:t>
      </w:r>
    </w:p>
    <w:p w14:paraId="1F3179F3" w14:textId="77777777" w:rsidR="0085747A" w:rsidRPr="00C05FB6" w:rsidRDefault="0085747A" w:rsidP="009C54AE">
      <w:pPr>
        <w:pStyle w:val="Punktygwne"/>
        <w:spacing w:before="0" w:after="0"/>
        <w:rPr>
          <w:rFonts w:asciiTheme="minorHAnsi" w:hAnsiTheme="minorHAnsi" w:cstheme="minorHAnsi"/>
          <w:b w:val="0"/>
          <w:smallCaps w:val="0"/>
          <w:szCs w:val="24"/>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7"/>
      </w:tblGrid>
      <w:tr w:rsidR="00C05FB6" w:rsidRPr="00E2453A" w14:paraId="2832A3E9" w14:textId="77777777" w:rsidTr="00C05FB6">
        <w:tc>
          <w:tcPr>
            <w:tcW w:w="4962" w:type="dxa"/>
          </w:tcPr>
          <w:p w14:paraId="48202C74" w14:textId="77777777" w:rsidR="00C05FB6" w:rsidRPr="00C05FB6" w:rsidRDefault="00C05FB6" w:rsidP="00C05FB6">
            <w:pPr>
              <w:pStyle w:val="Akapitzlist"/>
              <w:spacing w:after="120" w:line="240" w:lineRule="auto"/>
              <w:ind w:left="0"/>
              <w:rPr>
                <w:rFonts w:asciiTheme="minorHAnsi" w:hAnsiTheme="minorHAnsi" w:cstheme="minorHAnsi"/>
              </w:rPr>
            </w:pPr>
            <w:r w:rsidRPr="00C05FB6">
              <w:rPr>
                <w:rFonts w:asciiTheme="minorHAnsi" w:hAnsiTheme="minorHAnsi" w:cstheme="minorHAnsi"/>
              </w:rPr>
              <w:t>Activity</w:t>
            </w:r>
          </w:p>
        </w:tc>
        <w:tc>
          <w:tcPr>
            <w:tcW w:w="4677" w:type="dxa"/>
            <w:vAlign w:val="center"/>
          </w:tcPr>
          <w:p w14:paraId="15563B6E" w14:textId="77777777" w:rsidR="00C05FB6" w:rsidRPr="00C05FB6" w:rsidRDefault="00C05FB6" w:rsidP="00C05FB6">
            <w:pPr>
              <w:pStyle w:val="Akapitzlist"/>
              <w:spacing w:after="0" w:line="240" w:lineRule="auto"/>
              <w:ind w:left="0"/>
              <w:jc w:val="center"/>
              <w:rPr>
                <w:rFonts w:asciiTheme="minorHAnsi" w:hAnsiTheme="minorHAnsi" w:cstheme="minorHAnsi"/>
                <w:b/>
                <w:sz w:val="24"/>
                <w:szCs w:val="24"/>
                <w:lang w:val="en-US"/>
              </w:rPr>
            </w:pPr>
            <w:r w:rsidRPr="00C05FB6">
              <w:rPr>
                <w:rFonts w:asciiTheme="minorHAnsi" w:hAnsiTheme="minorHAnsi" w:cstheme="minorHAnsi"/>
                <w:b/>
                <w:sz w:val="24"/>
                <w:szCs w:val="24"/>
                <w:lang w:val="en-US"/>
              </w:rPr>
              <w:t>The average number of hours to complete the activity</w:t>
            </w:r>
          </w:p>
        </w:tc>
      </w:tr>
      <w:tr w:rsidR="00C05FB6" w:rsidRPr="00C05FB6" w14:paraId="7204B296" w14:textId="77777777" w:rsidTr="00C05FB6">
        <w:tc>
          <w:tcPr>
            <w:tcW w:w="4962" w:type="dxa"/>
          </w:tcPr>
          <w:p w14:paraId="39C6D6EB" w14:textId="7FDCA9EA" w:rsidR="00C05FB6" w:rsidRPr="00C05FB6" w:rsidRDefault="00C05FB6" w:rsidP="00C05FB6">
            <w:pPr>
              <w:rPr>
                <w:rFonts w:asciiTheme="minorHAnsi" w:hAnsiTheme="minorHAnsi" w:cstheme="minorHAnsi"/>
                <w:lang w:val="en-US"/>
              </w:rPr>
            </w:pPr>
            <w:r w:rsidRPr="00C05FB6">
              <w:rPr>
                <w:rFonts w:asciiTheme="minorHAnsi" w:hAnsiTheme="minorHAnsi" w:cstheme="minorHAnsi"/>
                <w:lang w:val="en-US"/>
              </w:rPr>
              <w:t xml:space="preserve">Contact hours (with the teacher) resulting from the study schedule of </w:t>
            </w:r>
            <w:r w:rsidR="005334D7">
              <w:rPr>
                <w:rFonts w:asciiTheme="minorHAnsi" w:hAnsiTheme="minorHAnsi" w:cstheme="minorHAnsi"/>
                <w:lang w:val="en-US"/>
              </w:rPr>
              <w:t>lectures and seminars</w:t>
            </w:r>
          </w:p>
        </w:tc>
        <w:tc>
          <w:tcPr>
            <w:tcW w:w="4677" w:type="dxa"/>
          </w:tcPr>
          <w:p w14:paraId="1C2FD4D5" w14:textId="56837AFB" w:rsidR="00C05FB6" w:rsidRPr="00C05FB6" w:rsidRDefault="00927F1F" w:rsidP="00EB672E">
            <w:pPr>
              <w:pStyle w:val="Akapitzlist"/>
              <w:spacing w:after="0" w:line="240" w:lineRule="auto"/>
              <w:ind w:left="0"/>
              <w:jc w:val="center"/>
              <w:rPr>
                <w:rFonts w:asciiTheme="minorHAnsi" w:hAnsiTheme="minorHAnsi" w:cstheme="minorHAnsi"/>
                <w:sz w:val="24"/>
                <w:szCs w:val="24"/>
                <w:lang w:val="en-US"/>
              </w:rPr>
            </w:pPr>
            <w:r>
              <w:rPr>
                <w:rFonts w:asciiTheme="minorHAnsi" w:hAnsiTheme="minorHAnsi" w:cstheme="minorHAnsi"/>
                <w:sz w:val="24"/>
                <w:szCs w:val="24"/>
                <w:lang w:val="en-US"/>
              </w:rPr>
              <w:t>90</w:t>
            </w:r>
          </w:p>
        </w:tc>
      </w:tr>
      <w:tr w:rsidR="00C05FB6" w:rsidRPr="00C05FB6" w14:paraId="629A4C75" w14:textId="77777777" w:rsidTr="00C05FB6">
        <w:tc>
          <w:tcPr>
            <w:tcW w:w="4962" w:type="dxa"/>
          </w:tcPr>
          <w:p w14:paraId="39442213" w14:textId="77777777" w:rsidR="00C05FB6" w:rsidRPr="00C05FB6" w:rsidRDefault="00C05FB6" w:rsidP="00C05FB6">
            <w:pPr>
              <w:rPr>
                <w:rFonts w:asciiTheme="minorHAnsi" w:hAnsiTheme="minorHAnsi" w:cstheme="minorHAnsi"/>
                <w:lang w:val="en-US"/>
              </w:rPr>
            </w:pPr>
            <w:r w:rsidRPr="00C05FB6">
              <w:rPr>
                <w:rFonts w:asciiTheme="minorHAnsi" w:hAnsiTheme="minorHAnsi" w:cstheme="minorHAnsi"/>
                <w:lang w:val="en-US"/>
              </w:rPr>
              <w:t>Contact hours (with the teacher) participation in the consultations, exams</w:t>
            </w:r>
          </w:p>
        </w:tc>
        <w:tc>
          <w:tcPr>
            <w:tcW w:w="4677" w:type="dxa"/>
          </w:tcPr>
          <w:p w14:paraId="05DBF6DE" w14:textId="2CBBFD1D" w:rsidR="00C05FB6" w:rsidRPr="00C05FB6" w:rsidRDefault="002340DA" w:rsidP="00EB672E">
            <w:pPr>
              <w:pStyle w:val="Akapitzlist"/>
              <w:spacing w:after="0" w:line="240" w:lineRule="auto"/>
              <w:ind w:left="0"/>
              <w:jc w:val="center"/>
              <w:rPr>
                <w:rFonts w:asciiTheme="minorHAnsi" w:hAnsiTheme="minorHAnsi" w:cstheme="minorHAnsi"/>
                <w:sz w:val="24"/>
                <w:szCs w:val="24"/>
                <w:lang w:val="en-US"/>
              </w:rPr>
            </w:pPr>
            <w:r>
              <w:rPr>
                <w:rFonts w:asciiTheme="minorHAnsi" w:hAnsiTheme="minorHAnsi" w:cstheme="minorHAnsi"/>
                <w:sz w:val="24"/>
                <w:szCs w:val="24"/>
                <w:lang w:val="en-US"/>
              </w:rPr>
              <w:t>5</w:t>
            </w:r>
          </w:p>
        </w:tc>
      </w:tr>
      <w:tr w:rsidR="00C05FB6" w:rsidRPr="00C05FB6" w14:paraId="35EEF83A" w14:textId="77777777" w:rsidTr="00C05FB6">
        <w:tc>
          <w:tcPr>
            <w:tcW w:w="4962" w:type="dxa"/>
          </w:tcPr>
          <w:p w14:paraId="54740BFB" w14:textId="77777777" w:rsidR="00C05FB6" w:rsidRPr="00C05FB6" w:rsidRDefault="00C05FB6" w:rsidP="00C05FB6">
            <w:pPr>
              <w:rPr>
                <w:rFonts w:asciiTheme="minorHAnsi" w:hAnsiTheme="minorHAnsi" w:cstheme="minorHAnsi"/>
                <w:lang w:val="en-US"/>
              </w:rPr>
            </w:pPr>
            <w:r w:rsidRPr="00C05FB6">
              <w:rPr>
                <w:rFonts w:asciiTheme="minorHAnsi" w:hAnsiTheme="minorHAnsi" w:cstheme="minorHAnsi"/>
                <w:lang w:val="en-US"/>
              </w:rPr>
              <w:t>Non-contact hours - student's own work</w:t>
            </w:r>
          </w:p>
          <w:p w14:paraId="02FC701B" w14:textId="77777777" w:rsidR="00C05FB6" w:rsidRPr="00C05FB6" w:rsidRDefault="00C05FB6" w:rsidP="00C05FB6">
            <w:pPr>
              <w:rPr>
                <w:rFonts w:asciiTheme="minorHAnsi" w:hAnsiTheme="minorHAnsi" w:cstheme="minorHAnsi"/>
                <w:lang w:val="en-US"/>
              </w:rPr>
            </w:pPr>
            <w:r w:rsidRPr="00C05FB6">
              <w:rPr>
                <w:rFonts w:asciiTheme="minorHAnsi" w:hAnsiTheme="minorHAnsi" w:cstheme="minorHAnsi"/>
                <w:lang w:val="en-US"/>
              </w:rPr>
              <w:t>(preparation for classes, exam, writing a paper, etc.)</w:t>
            </w:r>
          </w:p>
        </w:tc>
        <w:tc>
          <w:tcPr>
            <w:tcW w:w="4677" w:type="dxa"/>
          </w:tcPr>
          <w:p w14:paraId="29658012" w14:textId="5164E6BE" w:rsidR="00C05FB6" w:rsidRPr="00C05FB6" w:rsidRDefault="00927F1F" w:rsidP="00EB672E">
            <w:pPr>
              <w:pStyle w:val="Akapitzlist"/>
              <w:spacing w:after="0" w:line="240" w:lineRule="auto"/>
              <w:ind w:left="0"/>
              <w:jc w:val="center"/>
              <w:rPr>
                <w:rFonts w:asciiTheme="minorHAnsi" w:hAnsiTheme="minorHAnsi" w:cstheme="minorHAnsi"/>
                <w:sz w:val="24"/>
                <w:szCs w:val="24"/>
              </w:rPr>
            </w:pPr>
            <w:r>
              <w:rPr>
                <w:rFonts w:asciiTheme="minorHAnsi" w:hAnsiTheme="minorHAnsi" w:cstheme="minorHAnsi"/>
                <w:sz w:val="24"/>
                <w:szCs w:val="24"/>
              </w:rPr>
              <w:t>30</w:t>
            </w:r>
          </w:p>
        </w:tc>
      </w:tr>
      <w:tr w:rsidR="00C05FB6" w:rsidRPr="00C05FB6" w14:paraId="2CB7F763" w14:textId="77777777" w:rsidTr="00C05FB6">
        <w:tc>
          <w:tcPr>
            <w:tcW w:w="4962" w:type="dxa"/>
          </w:tcPr>
          <w:p w14:paraId="2BB590B4" w14:textId="77777777" w:rsidR="00C05FB6" w:rsidRPr="00C05FB6" w:rsidRDefault="00C05FB6" w:rsidP="00C05FB6">
            <w:pPr>
              <w:rPr>
                <w:rFonts w:asciiTheme="minorHAnsi" w:hAnsiTheme="minorHAnsi" w:cstheme="minorHAnsi"/>
              </w:rPr>
            </w:pPr>
            <w:r w:rsidRPr="00C05FB6">
              <w:rPr>
                <w:rFonts w:asciiTheme="minorHAnsi" w:hAnsiTheme="minorHAnsi" w:cstheme="minorHAnsi"/>
              </w:rPr>
              <w:t>SUM OF HOURS</w:t>
            </w:r>
          </w:p>
        </w:tc>
        <w:tc>
          <w:tcPr>
            <w:tcW w:w="4677" w:type="dxa"/>
          </w:tcPr>
          <w:p w14:paraId="6F7D15BD" w14:textId="1F382E01" w:rsidR="00C05FB6" w:rsidRPr="00C05FB6" w:rsidRDefault="00927F1F" w:rsidP="00EB672E">
            <w:pPr>
              <w:pStyle w:val="Akapitzlist"/>
              <w:spacing w:after="0" w:line="240" w:lineRule="auto"/>
              <w:ind w:left="0"/>
              <w:jc w:val="center"/>
              <w:rPr>
                <w:rFonts w:asciiTheme="minorHAnsi" w:hAnsiTheme="minorHAnsi" w:cstheme="minorHAnsi"/>
                <w:sz w:val="24"/>
                <w:szCs w:val="24"/>
              </w:rPr>
            </w:pPr>
            <w:r>
              <w:rPr>
                <w:rFonts w:asciiTheme="minorHAnsi" w:hAnsiTheme="minorHAnsi" w:cstheme="minorHAnsi"/>
                <w:sz w:val="24"/>
                <w:szCs w:val="24"/>
              </w:rPr>
              <w:t>125</w:t>
            </w:r>
          </w:p>
        </w:tc>
      </w:tr>
      <w:tr w:rsidR="00C05FB6" w:rsidRPr="00C05FB6" w14:paraId="3F00343A" w14:textId="77777777" w:rsidTr="00C05FB6">
        <w:tc>
          <w:tcPr>
            <w:tcW w:w="4962" w:type="dxa"/>
          </w:tcPr>
          <w:p w14:paraId="289A5108" w14:textId="77777777" w:rsidR="00C05FB6" w:rsidRPr="00C05FB6" w:rsidRDefault="00C05FB6" w:rsidP="00C05FB6">
            <w:pPr>
              <w:rPr>
                <w:rFonts w:asciiTheme="minorHAnsi" w:hAnsiTheme="minorHAnsi" w:cstheme="minorHAnsi"/>
              </w:rPr>
            </w:pPr>
            <w:r w:rsidRPr="00C05FB6">
              <w:rPr>
                <w:rFonts w:asciiTheme="minorHAnsi" w:hAnsiTheme="minorHAnsi" w:cstheme="minorHAnsi"/>
              </w:rPr>
              <w:t>TOTAL NUMBER OF ECTS</w:t>
            </w:r>
          </w:p>
        </w:tc>
        <w:tc>
          <w:tcPr>
            <w:tcW w:w="4677" w:type="dxa"/>
          </w:tcPr>
          <w:p w14:paraId="43235EFF" w14:textId="7FC6CC6C" w:rsidR="00C05FB6" w:rsidRPr="00C05FB6" w:rsidRDefault="00927F1F" w:rsidP="00EB672E">
            <w:pPr>
              <w:pStyle w:val="Akapitzlist"/>
              <w:spacing w:after="0" w:line="240" w:lineRule="auto"/>
              <w:ind w:left="0"/>
              <w:jc w:val="center"/>
              <w:rPr>
                <w:rFonts w:asciiTheme="minorHAnsi" w:hAnsiTheme="minorHAnsi" w:cstheme="minorHAnsi"/>
                <w:sz w:val="24"/>
                <w:szCs w:val="24"/>
              </w:rPr>
            </w:pPr>
            <w:r>
              <w:rPr>
                <w:rFonts w:asciiTheme="minorHAnsi" w:hAnsiTheme="minorHAnsi" w:cstheme="minorHAnsi"/>
                <w:sz w:val="24"/>
                <w:szCs w:val="24"/>
              </w:rPr>
              <w:t>5</w:t>
            </w:r>
          </w:p>
        </w:tc>
      </w:tr>
    </w:tbl>
    <w:p w14:paraId="05E07BE0" w14:textId="77777777" w:rsidR="0085747A" w:rsidRPr="00C05FB6" w:rsidRDefault="00923D7D" w:rsidP="009C54AE">
      <w:pPr>
        <w:pStyle w:val="Punktygwne"/>
        <w:spacing w:before="0" w:after="0"/>
        <w:ind w:left="426"/>
        <w:rPr>
          <w:rFonts w:asciiTheme="minorHAnsi" w:hAnsiTheme="minorHAnsi" w:cstheme="minorHAnsi"/>
          <w:b w:val="0"/>
          <w:i/>
          <w:smallCaps w:val="0"/>
          <w:szCs w:val="24"/>
          <w:lang w:val="en-US"/>
        </w:rPr>
      </w:pPr>
      <w:r w:rsidRPr="00C05FB6">
        <w:rPr>
          <w:rFonts w:asciiTheme="minorHAnsi" w:hAnsiTheme="minorHAnsi" w:cstheme="minorHAnsi"/>
          <w:b w:val="0"/>
          <w:i/>
          <w:smallCaps w:val="0"/>
          <w:szCs w:val="24"/>
          <w:lang w:val="en-US"/>
        </w:rPr>
        <w:t>*</w:t>
      </w:r>
      <w:r w:rsidR="00C05FB6" w:rsidRPr="00C05FB6">
        <w:rPr>
          <w:rFonts w:asciiTheme="minorHAnsi" w:hAnsiTheme="minorHAnsi" w:cstheme="minorHAnsi"/>
          <w:lang w:val="en-US"/>
        </w:rPr>
        <w:t xml:space="preserve"> </w:t>
      </w:r>
      <w:r w:rsidR="00C05FB6" w:rsidRPr="00C05FB6">
        <w:rPr>
          <w:rFonts w:asciiTheme="minorHAnsi" w:hAnsiTheme="minorHAnsi" w:cstheme="minorHAnsi"/>
          <w:b w:val="0"/>
          <w:i/>
          <w:smallCaps w:val="0"/>
          <w:szCs w:val="24"/>
          <w:lang w:val="en-US"/>
        </w:rPr>
        <w:t>It should be taken into account that 1 ECTS point corresponds to 25-30 hours of total student workload</w:t>
      </w:r>
      <w:r w:rsidR="00C61DC5" w:rsidRPr="00C05FB6">
        <w:rPr>
          <w:rFonts w:asciiTheme="minorHAnsi" w:hAnsiTheme="minorHAnsi" w:cstheme="minorHAnsi"/>
          <w:b w:val="0"/>
          <w:i/>
          <w:smallCaps w:val="0"/>
          <w:szCs w:val="24"/>
          <w:lang w:val="en-US"/>
        </w:rPr>
        <w:t>.</w:t>
      </w:r>
    </w:p>
    <w:p w14:paraId="0FFCFBF2" w14:textId="77777777" w:rsidR="003E1941" w:rsidRPr="00C05FB6" w:rsidRDefault="003E1941" w:rsidP="009C54AE">
      <w:pPr>
        <w:pStyle w:val="Punktygwne"/>
        <w:spacing w:before="0" w:after="0"/>
        <w:rPr>
          <w:rFonts w:asciiTheme="minorHAnsi" w:hAnsiTheme="minorHAnsi" w:cstheme="minorHAnsi"/>
          <w:b w:val="0"/>
          <w:smallCaps w:val="0"/>
          <w:szCs w:val="24"/>
          <w:lang w:val="en-US"/>
        </w:rPr>
      </w:pPr>
    </w:p>
    <w:p w14:paraId="775A35E6" w14:textId="77777777" w:rsidR="0085747A" w:rsidRPr="00C05FB6" w:rsidRDefault="0071620A" w:rsidP="009C54AE">
      <w:pPr>
        <w:pStyle w:val="Punktygwne"/>
        <w:spacing w:before="0" w:after="0"/>
        <w:rPr>
          <w:rFonts w:asciiTheme="minorHAnsi" w:hAnsiTheme="minorHAnsi" w:cstheme="minorHAnsi"/>
          <w:smallCaps w:val="0"/>
          <w:szCs w:val="24"/>
        </w:rPr>
      </w:pPr>
      <w:r w:rsidRPr="00C05FB6">
        <w:rPr>
          <w:rFonts w:asciiTheme="minorHAnsi" w:hAnsiTheme="minorHAnsi" w:cstheme="minorHAnsi"/>
          <w:smallCaps w:val="0"/>
          <w:szCs w:val="24"/>
        </w:rPr>
        <w:t xml:space="preserve">6. </w:t>
      </w:r>
      <w:r w:rsidR="00C05FB6" w:rsidRPr="00C05FB6">
        <w:rPr>
          <w:rFonts w:asciiTheme="minorHAnsi" w:hAnsiTheme="minorHAnsi" w:cstheme="minorHAnsi"/>
          <w:smallCaps w:val="0"/>
          <w:sz w:val="22"/>
          <w:lang w:val="en-US"/>
        </w:rPr>
        <w:t xml:space="preserve">TRAINING PRACTICES IN THE SUBJECT </w:t>
      </w:r>
    </w:p>
    <w:p w14:paraId="5AD2A13A" w14:textId="77777777" w:rsidR="0085747A" w:rsidRPr="00C05FB6" w:rsidRDefault="0085747A" w:rsidP="009C54AE">
      <w:pPr>
        <w:pStyle w:val="Punktygwne"/>
        <w:spacing w:before="0" w:after="0"/>
        <w:ind w:left="360"/>
        <w:rPr>
          <w:rFonts w:asciiTheme="minorHAnsi" w:hAnsiTheme="minorHAnsi" w:cstheme="minorHAnsi"/>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85747A" w:rsidRPr="00C05FB6" w14:paraId="7F34719C" w14:textId="77777777" w:rsidTr="0071620A">
        <w:trPr>
          <w:trHeight w:val="397"/>
        </w:trPr>
        <w:tc>
          <w:tcPr>
            <w:tcW w:w="3544" w:type="dxa"/>
          </w:tcPr>
          <w:p w14:paraId="5D8024D5" w14:textId="77777777" w:rsidR="0085747A" w:rsidRPr="00C05FB6" w:rsidRDefault="00C05FB6" w:rsidP="009C54AE">
            <w:pPr>
              <w:pStyle w:val="Punktygwne"/>
              <w:spacing w:before="0" w:after="0"/>
              <w:rPr>
                <w:rFonts w:asciiTheme="minorHAnsi" w:hAnsiTheme="minorHAnsi" w:cstheme="minorHAnsi"/>
                <w:b w:val="0"/>
                <w:smallCaps w:val="0"/>
                <w:szCs w:val="24"/>
              </w:rPr>
            </w:pPr>
            <w:r w:rsidRPr="00C05FB6">
              <w:rPr>
                <w:rFonts w:asciiTheme="minorHAnsi" w:hAnsiTheme="minorHAnsi" w:cstheme="minorHAnsi"/>
              </w:rPr>
              <w:t>Number of hours</w:t>
            </w:r>
          </w:p>
        </w:tc>
        <w:tc>
          <w:tcPr>
            <w:tcW w:w="3969" w:type="dxa"/>
          </w:tcPr>
          <w:p w14:paraId="1811D566" w14:textId="77777777" w:rsidR="0085747A" w:rsidRPr="00C05FB6" w:rsidRDefault="00EB672E" w:rsidP="00EB672E">
            <w:pPr>
              <w:pStyle w:val="Punktygwne"/>
              <w:spacing w:before="0" w:after="0"/>
              <w:jc w:val="center"/>
              <w:rPr>
                <w:rFonts w:asciiTheme="minorHAnsi" w:hAnsiTheme="minorHAnsi" w:cstheme="minorHAnsi"/>
                <w:b w:val="0"/>
                <w:smallCaps w:val="0"/>
                <w:color w:val="000000"/>
                <w:szCs w:val="24"/>
              </w:rPr>
            </w:pPr>
            <w:r>
              <w:rPr>
                <w:rFonts w:asciiTheme="minorHAnsi" w:hAnsiTheme="minorHAnsi" w:cstheme="minorHAnsi"/>
                <w:b w:val="0"/>
                <w:smallCaps w:val="0"/>
                <w:color w:val="000000"/>
                <w:szCs w:val="24"/>
              </w:rPr>
              <w:t>-</w:t>
            </w:r>
          </w:p>
        </w:tc>
      </w:tr>
      <w:tr w:rsidR="0085747A" w:rsidRPr="00C05FB6" w14:paraId="26470557" w14:textId="77777777" w:rsidTr="0071620A">
        <w:trPr>
          <w:trHeight w:val="397"/>
        </w:trPr>
        <w:tc>
          <w:tcPr>
            <w:tcW w:w="3544" w:type="dxa"/>
          </w:tcPr>
          <w:p w14:paraId="19F7596C" w14:textId="77777777" w:rsidR="0085747A" w:rsidRPr="00C05FB6" w:rsidRDefault="00C05FB6" w:rsidP="009C54AE">
            <w:pPr>
              <w:pStyle w:val="Punktygwne"/>
              <w:spacing w:before="0" w:after="0"/>
              <w:rPr>
                <w:rFonts w:asciiTheme="minorHAnsi" w:hAnsiTheme="minorHAnsi" w:cstheme="minorHAnsi"/>
                <w:b w:val="0"/>
                <w:smallCaps w:val="0"/>
                <w:szCs w:val="24"/>
                <w:lang w:val="en-US"/>
              </w:rPr>
            </w:pPr>
            <w:r w:rsidRPr="00C05FB6">
              <w:rPr>
                <w:rFonts w:asciiTheme="minorHAnsi" w:hAnsiTheme="minorHAnsi" w:cstheme="minorHAnsi"/>
                <w:lang w:val="en-US"/>
              </w:rPr>
              <w:t>Rules and forms of apprenticeship</w:t>
            </w:r>
          </w:p>
        </w:tc>
        <w:tc>
          <w:tcPr>
            <w:tcW w:w="3969" w:type="dxa"/>
          </w:tcPr>
          <w:p w14:paraId="412E3F81" w14:textId="77777777" w:rsidR="0085747A" w:rsidRPr="00C05FB6" w:rsidRDefault="00EB672E" w:rsidP="00EB672E">
            <w:pPr>
              <w:pStyle w:val="Punktygwne"/>
              <w:spacing w:before="0" w:after="0"/>
              <w:jc w:val="center"/>
              <w:rPr>
                <w:rFonts w:asciiTheme="minorHAnsi" w:hAnsiTheme="minorHAnsi" w:cstheme="minorHAnsi"/>
                <w:b w:val="0"/>
                <w:smallCaps w:val="0"/>
                <w:szCs w:val="24"/>
                <w:lang w:val="en-US"/>
              </w:rPr>
            </w:pPr>
            <w:r>
              <w:rPr>
                <w:rFonts w:asciiTheme="minorHAnsi" w:hAnsiTheme="minorHAnsi" w:cstheme="minorHAnsi"/>
                <w:b w:val="0"/>
                <w:smallCaps w:val="0"/>
                <w:szCs w:val="24"/>
                <w:lang w:val="en-US"/>
              </w:rPr>
              <w:t>-</w:t>
            </w:r>
          </w:p>
        </w:tc>
      </w:tr>
    </w:tbl>
    <w:p w14:paraId="0DA4AD68" w14:textId="77777777" w:rsidR="003E1941" w:rsidRPr="00C05FB6" w:rsidRDefault="003E1941" w:rsidP="009C54AE">
      <w:pPr>
        <w:pStyle w:val="Punktygwne"/>
        <w:spacing w:before="0" w:after="0"/>
        <w:ind w:left="360"/>
        <w:rPr>
          <w:rFonts w:asciiTheme="minorHAnsi" w:hAnsiTheme="minorHAnsi" w:cstheme="minorHAnsi"/>
          <w:b w:val="0"/>
          <w:smallCaps w:val="0"/>
          <w:szCs w:val="24"/>
          <w:lang w:val="en-US"/>
        </w:rPr>
      </w:pPr>
    </w:p>
    <w:p w14:paraId="019D173F" w14:textId="77777777" w:rsidR="00F41170" w:rsidRPr="00C05FB6" w:rsidRDefault="00675843" w:rsidP="00F41170">
      <w:pPr>
        <w:pStyle w:val="Punktygwne"/>
        <w:spacing w:before="0" w:after="0"/>
        <w:ind w:left="360"/>
        <w:rPr>
          <w:rFonts w:asciiTheme="minorHAnsi" w:hAnsiTheme="minorHAnsi" w:cstheme="minorHAnsi"/>
          <w:smallCaps w:val="0"/>
          <w:sz w:val="22"/>
        </w:rPr>
      </w:pPr>
      <w:r w:rsidRPr="00C05FB6">
        <w:rPr>
          <w:rFonts w:asciiTheme="minorHAnsi" w:hAnsiTheme="minorHAnsi" w:cstheme="minorHAnsi"/>
          <w:smallCaps w:val="0"/>
          <w:szCs w:val="24"/>
        </w:rPr>
        <w:t xml:space="preserve">7. </w:t>
      </w:r>
      <w:r w:rsidR="00F41170" w:rsidRPr="00C05FB6">
        <w:rPr>
          <w:rFonts w:asciiTheme="minorHAnsi" w:hAnsiTheme="minorHAnsi" w:cstheme="minorHAnsi"/>
          <w:smallCaps w:val="0"/>
          <w:sz w:val="22"/>
        </w:rPr>
        <w:t>LITERATURE</w:t>
      </w:r>
    </w:p>
    <w:p w14:paraId="029182AA" w14:textId="77777777" w:rsidR="0085747A" w:rsidRPr="00C05FB6" w:rsidRDefault="0085747A" w:rsidP="009C54AE">
      <w:pPr>
        <w:pStyle w:val="Punktygwne"/>
        <w:spacing w:before="0" w:after="0"/>
        <w:rPr>
          <w:rFonts w:asciiTheme="minorHAnsi" w:hAnsiTheme="minorHAnsi" w:cstheme="minorHAnsi"/>
          <w:smallCaps w:val="0"/>
          <w:szCs w:val="24"/>
        </w:rPr>
      </w:pPr>
    </w:p>
    <w:p w14:paraId="234E5EC5" w14:textId="77777777" w:rsidR="00675843" w:rsidRPr="00C05FB6" w:rsidRDefault="00675843" w:rsidP="009C54AE">
      <w:pPr>
        <w:pStyle w:val="Punktygwne"/>
        <w:spacing w:before="0" w:after="0"/>
        <w:rPr>
          <w:rFonts w:asciiTheme="minorHAnsi" w:hAnsiTheme="minorHAnsi" w:cstheme="minorHAnsi"/>
          <w:smallCaps w:val="0"/>
          <w:szCs w:val="24"/>
        </w:rPr>
      </w:pPr>
    </w:p>
    <w:tbl>
      <w:tblPr>
        <w:tblW w:w="1061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2"/>
      </w:tblGrid>
      <w:tr w:rsidR="0085747A" w:rsidRPr="00A71FCE" w14:paraId="3331C4B7" w14:textId="77777777" w:rsidTr="005334D7">
        <w:trPr>
          <w:trHeight w:val="394"/>
        </w:trPr>
        <w:tc>
          <w:tcPr>
            <w:tcW w:w="10612" w:type="dxa"/>
          </w:tcPr>
          <w:p w14:paraId="1F581A80" w14:textId="77777777" w:rsidR="009C0800" w:rsidRPr="009C0800" w:rsidRDefault="009C0800" w:rsidP="009C0800">
            <w:pPr>
              <w:rPr>
                <w:rFonts w:asciiTheme="minorHAnsi" w:hAnsiTheme="minorHAnsi" w:cstheme="minorHAnsi"/>
                <w:b/>
                <w:bCs/>
                <w:lang w:val="en-US"/>
              </w:rPr>
            </w:pPr>
            <w:r w:rsidRPr="009C0800">
              <w:rPr>
                <w:rFonts w:asciiTheme="minorHAnsi" w:hAnsiTheme="minorHAnsi" w:cstheme="minorHAnsi"/>
                <w:b/>
                <w:bCs/>
                <w:lang w:val="en-US"/>
              </w:rPr>
              <w:t xml:space="preserve">Basic literature: </w:t>
            </w:r>
          </w:p>
          <w:p w14:paraId="4370B71B" w14:textId="562D667E" w:rsidR="009C0800" w:rsidRDefault="009C0800" w:rsidP="009C0800">
            <w:pPr>
              <w:rPr>
                <w:rFonts w:asciiTheme="minorHAnsi" w:hAnsiTheme="minorHAnsi" w:cstheme="minorHAnsi"/>
                <w:lang w:val="en-US"/>
              </w:rPr>
            </w:pPr>
            <w:r w:rsidRPr="009C0800">
              <w:rPr>
                <w:rFonts w:asciiTheme="minorHAnsi" w:hAnsiTheme="minorHAnsi" w:cstheme="minorHAnsi"/>
                <w:lang w:val="en-US"/>
              </w:rPr>
              <w:t xml:space="preserve">1. Lippincott Illustrated Reviews: Cell and Molecular Biology. Ed. 2. Nalini Chandar, Susan Viselli. Wolters Kluwer Health (JL). 2019. </w:t>
            </w:r>
          </w:p>
          <w:p w14:paraId="16A486CC" w14:textId="11FD74A6" w:rsidR="009C0800" w:rsidRPr="009C0800" w:rsidRDefault="009C0800" w:rsidP="009C0800">
            <w:pPr>
              <w:rPr>
                <w:rFonts w:asciiTheme="minorHAnsi" w:hAnsiTheme="minorHAnsi" w:cstheme="minorHAnsi"/>
                <w:lang w:val="en-US"/>
              </w:rPr>
            </w:pPr>
            <w:r w:rsidRPr="009C0800">
              <w:rPr>
                <w:rFonts w:asciiTheme="minorHAnsi" w:hAnsiTheme="minorHAnsi" w:cstheme="minorHAnsi"/>
                <w:lang w:val="en-US"/>
              </w:rPr>
              <w:t>2. Introduction to molecular biology and molecular genetics. Tadeusz Wilczok, Magdalena Tkacz, Institute of Computer Science, University of Silesia, Katowice 2009.</w:t>
            </w:r>
          </w:p>
          <w:p w14:paraId="731E40AE" w14:textId="77777777" w:rsidR="009C0800" w:rsidRPr="009C0800" w:rsidRDefault="009C0800" w:rsidP="009C0800">
            <w:pPr>
              <w:rPr>
                <w:rFonts w:asciiTheme="minorHAnsi" w:hAnsiTheme="minorHAnsi" w:cstheme="minorHAnsi"/>
                <w:b/>
                <w:bCs/>
                <w:lang w:val="en-US"/>
              </w:rPr>
            </w:pPr>
            <w:r w:rsidRPr="009C0800">
              <w:rPr>
                <w:rFonts w:asciiTheme="minorHAnsi" w:hAnsiTheme="minorHAnsi" w:cstheme="minorHAnsi"/>
                <w:b/>
                <w:bCs/>
                <w:lang w:val="en-US"/>
              </w:rPr>
              <w:t xml:space="preserve">Additional literature: </w:t>
            </w:r>
          </w:p>
          <w:p w14:paraId="3A049F27" w14:textId="77777777" w:rsidR="009C0800" w:rsidRDefault="009C0800" w:rsidP="009C0800">
            <w:pPr>
              <w:rPr>
                <w:rFonts w:asciiTheme="minorHAnsi" w:hAnsiTheme="minorHAnsi" w:cstheme="minorHAnsi"/>
                <w:lang w:val="en-US"/>
              </w:rPr>
            </w:pPr>
            <w:r w:rsidRPr="009C0800">
              <w:rPr>
                <w:rFonts w:asciiTheme="minorHAnsi" w:hAnsiTheme="minorHAnsi" w:cstheme="minorHAnsi"/>
                <w:lang w:val="en-US"/>
              </w:rPr>
              <w:t xml:space="preserve">1. Essential Cell Biology (fourth edition). Alberts B., Hopkin K., Johnson A.,et al. New York: London: W.W. Norton and Company. 2019. </w:t>
            </w:r>
          </w:p>
          <w:p w14:paraId="54E6BEC7" w14:textId="5E5A7920" w:rsidR="000C6013" w:rsidRPr="009C0800" w:rsidRDefault="009C0800" w:rsidP="00AB5F8B">
            <w:pPr>
              <w:rPr>
                <w:rFonts w:asciiTheme="minorHAnsi" w:hAnsiTheme="minorHAnsi" w:cstheme="minorHAnsi"/>
                <w:lang w:val="en-US"/>
              </w:rPr>
            </w:pPr>
            <w:r w:rsidRPr="009C0800">
              <w:rPr>
                <w:rFonts w:asciiTheme="minorHAnsi" w:hAnsiTheme="minorHAnsi" w:cstheme="minorHAnsi"/>
                <w:lang w:val="en-US"/>
              </w:rPr>
              <w:t>2. Biochemistry, Molecular Biology, and Genetics. Ed. 7. Michael A. Lieberman, Rick Ricer. Wolters Kluwer Health (JL). 2020.</w:t>
            </w:r>
          </w:p>
        </w:tc>
      </w:tr>
    </w:tbl>
    <w:p w14:paraId="6C2D33DE" w14:textId="77777777" w:rsidR="0085747A" w:rsidRPr="006F3BE2" w:rsidRDefault="0085747A" w:rsidP="009C54AE">
      <w:pPr>
        <w:pStyle w:val="Punktygwne"/>
        <w:spacing w:before="0" w:after="0"/>
        <w:ind w:left="360"/>
        <w:rPr>
          <w:rFonts w:asciiTheme="minorHAnsi" w:hAnsiTheme="minorHAnsi" w:cstheme="minorHAnsi"/>
          <w:b w:val="0"/>
          <w:smallCaps w:val="0"/>
          <w:szCs w:val="24"/>
          <w:lang w:val="en-GB"/>
        </w:rPr>
      </w:pPr>
    </w:p>
    <w:p w14:paraId="1D2BCD21" w14:textId="77777777" w:rsidR="00F41170" w:rsidRPr="00C05FB6" w:rsidRDefault="00F41170" w:rsidP="00F41170">
      <w:pPr>
        <w:rPr>
          <w:rFonts w:asciiTheme="minorHAnsi" w:hAnsiTheme="minorHAnsi" w:cstheme="minorHAnsi"/>
          <w:lang w:val="en-US"/>
        </w:rPr>
      </w:pPr>
      <w:r w:rsidRPr="00C05FB6">
        <w:rPr>
          <w:rFonts w:asciiTheme="minorHAnsi" w:hAnsiTheme="minorHAnsi" w:cstheme="minorHAnsi"/>
          <w:lang w:val="en-US"/>
        </w:rPr>
        <w:t>Acceptance Unit Manager or authorized person</w:t>
      </w:r>
    </w:p>
    <w:p w14:paraId="346919AB" w14:textId="77777777" w:rsidR="0085747A" w:rsidRPr="00C05FB6" w:rsidRDefault="0085747A" w:rsidP="009C54AE">
      <w:pPr>
        <w:pStyle w:val="Punktygwne"/>
        <w:spacing w:before="0" w:after="0"/>
        <w:ind w:left="360"/>
        <w:rPr>
          <w:rFonts w:asciiTheme="minorHAnsi" w:hAnsiTheme="minorHAnsi" w:cstheme="minorHAnsi"/>
          <w:b w:val="0"/>
          <w:smallCaps w:val="0"/>
          <w:szCs w:val="24"/>
          <w:lang w:val="en-US"/>
        </w:rPr>
      </w:pPr>
    </w:p>
    <w:sectPr w:rsidR="0085747A" w:rsidRPr="00C05FB6" w:rsidSect="008574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06C2A" w14:textId="77777777" w:rsidR="0097097C" w:rsidRDefault="0097097C" w:rsidP="00C16ABF">
      <w:pPr>
        <w:spacing w:after="0" w:line="240" w:lineRule="auto"/>
      </w:pPr>
      <w:r>
        <w:separator/>
      </w:r>
    </w:p>
  </w:endnote>
  <w:endnote w:type="continuationSeparator" w:id="0">
    <w:p w14:paraId="1326FA3F" w14:textId="77777777" w:rsidR="0097097C" w:rsidRDefault="0097097C"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84168" w14:textId="77777777" w:rsidR="0097097C" w:rsidRDefault="0097097C" w:rsidP="00C16ABF">
      <w:pPr>
        <w:spacing w:after="0" w:line="240" w:lineRule="auto"/>
      </w:pPr>
      <w:r>
        <w:separator/>
      </w:r>
    </w:p>
  </w:footnote>
  <w:footnote w:type="continuationSeparator" w:id="0">
    <w:p w14:paraId="49A5C439" w14:textId="77777777" w:rsidR="0097097C" w:rsidRDefault="0097097C" w:rsidP="00C16ABF">
      <w:pPr>
        <w:spacing w:after="0" w:line="240" w:lineRule="auto"/>
      </w:pPr>
      <w:r>
        <w:continuationSeparator/>
      </w:r>
    </w:p>
  </w:footnote>
  <w:footnote w:id="1">
    <w:p w14:paraId="7E7D7E66" w14:textId="77777777" w:rsidR="0030395F" w:rsidRPr="00F41170" w:rsidRDefault="0030395F">
      <w:pPr>
        <w:pStyle w:val="Tekstprzypisudolnego"/>
        <w:rPr>
          <w:lang w:val="en-US"/>
        </w:rPr>
      </w:pPr>
      <w:r>
        <w:rPr>
          <w:rStyle w:val="Odwoanieprzypisudolnego"/>
        </w:rPr>
        <w:footnoteRef/>
      </w:r>
      <w:r w:rsidR="00F41170" w:rsidRPr="00F41170">
        <w:rPr>
          <w:lang w:val="en-US"/>
        </w:rPr>
        <w:t>In the case of a path of education leading to obtaining teaching qualifications, also take into account the learning outcomes of the standards of education preparing for the teaching profession</w:t>
      </w:r>
      <w:r w:rsidRPr="00F41170">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02A9A"/>
    <w:multiLevelType w:val="hybridMultilevel"/>
    <w:tmpl w:val="D13A1D58"/>
    <w:lvl w:ilvl="0" w:tplc="2A1E495E">
      <w:start w:val="1"/>
      <w:numFmt w:val="upperLetter"/>
      <w:lvlText w:val="%1."/>
      <w:lvlJc w:val="left"/>
      <w:pPr>
        <w:ind w:left="92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4CC140D7"/>
    <w:multiLevelType w:val="hybridMultilevel"/>
    <w:tmpl w:val="18502E8A"/>
    <w:lvl w:ilvl="0" w:tplc="FFFFFFFF">
      <w:start w:val="1"/>
      <w:numFmt w:val="upperLetter"/>
      <w:lvlText w:val="%1."/>
      <w:lvlJc w:val="left"/>
      <w:pPr>
        <w:ind w:left="928"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539D66BA"/>
    <w:multiLevelType w:val="hybridMultilevel"/>
    <w:tmpl w:val="6AFEF47C"/>
    <w:lvl w:ilvl="0" w:tplc="B99C1FA4">
      <w:start w:val="1"/>
      <w:numFmt w:val="decimal"/>
      <w:lvlText w:val="%1."/>
      <w:lvlJc w:val="left"/>
      <w:pPr>
        <w:ind w:left="720" w:hanging="360"/>
      </w:pPr>
      <w:rPr>
        <w:rFonts w:asciiTheme="minorHAnsi" w:eastAsia="Calibri" w:hAnsiTheme="minorHAnsi" w:cstheme="minorHAnsi"/>
        <w:b/>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8627397"/>
    <w:multiLevelType w:val="hybridMultilevel"/>
    <w:tmpl w:val="9154B4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C820348"/>
    <w:multiLevelType w:val="hybridMultilevel"/>
    <w:tmpl w:val="0818BD60"/>
    <w:lvl w:ilvl="0" w:tplc="FFFFFFFF">
      <w:start w:val="1"/>
      <w:numFmt w:val="upperLetter"/>
      <w:lvlText w:val="%1."/>
      <w:lvlJc w:val="left"/>
      <w:pPr>
        <w:ind w:left="928"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7B7334B3"/>
    <w:multiLevelType w:val="hybridMultilevel"/>
    <w:tmpl w:val="D01EBA8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D742F3B"/>
    <w:multiLevelType w:val="multilevel"/>
    <w:tmpl w:val="64823A2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15:restartNumberingAfterBreak="0">
    <w:nsid w:val="7DCF3132"/>
    <w:multiLevelType w:val="hybridMultilevel"/>
    <w:tmpl w:val="BD562D66"/>
    <w:lvl w:ilvl="0" w:tplc="184A46AC">
      <w:start w:val="1"/>
      <w:numFmt w:val="decimal"/>
      <w:lvlText w:val="%1."/>
      <w:lvlJc w:val="left"/>
      <w:pPr>
        <w:ind w:left="720" w:hanging="360"/>
      </w:pPr>
      <w:rPr>
        <w:rFonts w:hint="default"/>
        <w:b/>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90326760">
    <w:abstractNumId w:val="0"/>
  </w:num>
  <w:num w:numId="2" w16cid:durableId="1817793477">
    <w:abstractNumId w:val="4"/>
  </w:num>
  <w:num w:numId="3" w16cid:durableId="195894428">
    <w:abstractNumId w:val="3"/>
  </w:num>
  <w:num w:numId="4" w16cid:durableId="1651591286">
    <w:abstractNumId w:val="6"/>
  </w:num>
  <w:num w:numId="5" w16cid:durableId="20635595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30574">
    <w:abstractNumId w:val="5"/>
  </w:num>
  <w:num w:numId="7" w16cid:durableId="1137919706">
    <w:abstractNumId w:val="1"/>
  </w:num>
  <w:num w:numId="8" w16cid:durableId="1918397670">
    <w:abstractNumId w:val="8"/>
  </w:num>
  <w:num w:numId="9" w16cid:durableId="68001200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AxMTU3MzK2NDUwsjBR0lEKTi0uzszPAykwrAUAVNERcCwAAAA="/>
  </w:docVars>
  <w:rsids>
    <w:rsidRoot w:val="00BD66E9"/>
    <w:rsid w:val="00001BAA"/>
    <w:rsid w:val="000048FD"/>
    <w:rsid w:val="000077B4"/>
    <w:rsid w:val="00015B8F"/>
    <w:rsid w:val="00022ECE"/>
    <w:rsid w:val="0002655D"/>
    <w:rsid w:val="000410FC"/>
    <w:rsid w:val="00042A51"/>
    <w:rsid w:val="00042D2E"/>
    <w:rsid w:val="00044C82"/>
    <w:rsid w:val="00056690"/>
    <w:rsid w:val="00070ED6"/>
    <w:rsid w:val="000742DC"/>
    <w:rsid w:val="0008147C"/>
    <w:rsid w:val="000815BE"/>
    <w:rsid w:val="000833E8"/>
    <w:rsid w:val="00084C12"/>
    <w:rsid w:val="0009462C"/>
    <w:rsid w:val="00094B12"/>
    <w:rsid w:val="00096C46"/>
    <w:rsid w:val="000A296F"/>
    <w:rsid w:val="000A2A28"/>
    <w:rsid w:val="000A3CDF"/>
    <w:rsid w:val="000B019E"/>
    <w:rsid w:val="000B192D"/>
    <w:rsid w:val="000B28EE"/>
    <w:rsid w:val="000B3E37"/>
    <w:rsid w:val="000C4DC4"/>
    <w:rsid w:val="000C6013"/>
    <w:rsid w:val="000D04B0"/>
    <w:rsid w:val="000E28FA"/>
    <w:rsid w:val="000F1C57"/>
    <w:rsid w:val="000F5615"/>
    <w:rsid w:val="0011474C"/>
    <w:rsid w:val="00116BC0"/>
    <w:rsid w:val="00124BFF"/>
    <w:rsid w:val="0012560E"/>
    <w:rsid w:val="00127108"/>
    <w:rsid w:val="00134B13"/>
    <w:rsid w:val="00146BC0"/>
    <w:rsid w:val="00153C41"/>
    <w:rsid w:val="00154381"/>
    <w:rsid w:val="001640A7"/>
    <w:rsid w:val="00164FA7"/>
    <w:rsid w:val="00166A03"/>
    <w:rsid w:val="001718A7"/>
    <w:rsid w:val="001737CF"/>
    <w:rsid w:val="00173EAE"/>
    <w:rsid w:val="00176083"/>
    <w:rsid w:val="00192F37"/>
    <w:rsid w:val="001A152F"/>
    <w:rsid w:val="001A70D2"/>
    <w:rsid w:val="001B0634"/>
    <w:rsid w:val="001B460A"/>
    <w:rsid w:val="001C2AA3"/>
    <w:rsid w:val="001D657B"/>
    <w:rsid w:val="001D7B54"/>
    <w:rsid w:val="001E0209"/>
    <w:rsid w:val="001E4AC1"/>
    <w:rsid w:val="001F2CA2"/>
    <w:rsid w:val="00200780"/>
    <w:rsid w:val="00212BAF"/>
    <w:rsid w:val="00213531"/>
    <w:rsid w:val="002144C0"/>
    <w:rsid w:val="0022477D"/>
    <w:rsid w:val="002278A9"/>
    <w:rsid w:val="002336F9"/>
    <w:rsid w:val="002340DA"/>
    <w:rsid w:val="00234762"/>
    <w:rsid w:val="00235794"/>
    <w:rsid w:val="00236B00"/>
    <w:rsid w:val="0024028F"/>
    <w:rsid w:val="00244ABC"/>
    <w:rsid w:val="00277451"/>
    <w:rsid w:val="00281FF2"/>
    <w:rsid w:val="002834AA"/>
    <w:rsid w:val="002857DE"/>
    <w:rsid w:val="0028647A"/>
    <w:rsid w:val="00291567"/>
    <w:rsid w:val="002A22BF"/>
    <w:rsid w:val="002A2389"/>
    <w:rsid w:val="002A671D"/>
    <w:rsid w:val="002B4D55"/>
    <w:rsid w:val="002B5EA0"/>
    <w:rsid w:val="002B6119"/>
    <w:rsid w:val="002C1F06"/>
    <w:rsid w:val="002C312A"/>
    <w:rsid w:val="002C6CCB"/>
    <w:rsid w:val="002C7103"/>
    <w:rsid w:val="002D3375"/>
    <w:rsid w:val="002D73D4"/>
    <w:rsid w:val="002F02A3"/>
    <w:rsid w:val="002F4ABE"/>
    <w:rsid w:val="003018BA"/>
    <w:rsid w:val="0030395F"/>
    <w:rsid w:val="00305C92"/>
    <w:rsid w:val="00305DC9"/>
    <w:rsid w:val="0031239A"/>
    <w:rsid w:val="003151C5"/>
    <w:rsid w:val="003343CF"/>
    <w:rsid w:val="00346FE9"/>
    <w:rsid w:val="0034759A"/>
    <w:rsid w:val="003500EB"/>
    <w:rsid w:val="003503F6"/>
    <w:rsid w:val="003530DD"/>
    <w:rsid w:val="00362AFB"/>
    <w:rsid w:val="0036356A"/>
    <w:rsid w:val="00363F78"/>
    <w:rsid w:val="00365F55"/>
    <w:rsid w:val="00372799"/>
    <w:rsid w:val="003A0A5B"/>
    <w:rsid w:val="003A1176"/>
    <w:rsid w:val="003A5A8D"/>
    <w:rsid w:val="003C0BAE"/>
    <w:rsid w:val="003D18A9"/>
    <w:rsid w:val="003D6CE2"/>
    <w:rsid w:val="003E1941"/>
    <w:rsid w:val="003E2FE6"/>
    <w:rsid w:val="003E49D5"/>
    <w:rsid w:val="003E53DE"/>
    <w:rsid w:val="003E6C08"/>
    <w:rsid w:val="003F205D"/>
    <w:rsid w:val="003F38C0"/>
    <w:rsid w:val="003F5B98"/>
    <w:rsid w:val="004061FB"/>
    <w:rsid w:val="00414E3C"/>
    <w:rsid w:val="00420311"/>
    <w:rsid w:val="0042244A"/>
    <w:rsid w:val="0042745A"/>
    <w:rsid w:val="00431D5C"/>
    <w:rsid w:val="004362C6"/>
    <w:rsid w:val="00436A42"/>
    <w:rsid w:val="00437FA2"/>
    <w:rsid w:val="00445970"/>
    <w:rsid w:val="00456CB9"/>
    <w:rsid w:val="00461EFC"/>
    <w:rsid w:val="004621F5"/>
    <w:rsid w:val="004652C2"/>
    <w:rsid w:val="00465DFD"/>
    <w:rsid w:val="004706D1"/>
    <w:rsid w:val="00471326"/>
    <w:rsid w:val="004748FF"/>
    <w:rsid w:val="004753D2"/>
    <w:rsid w:val="0047598D"/>
    <w:rsid w:val="004840FD"/>
    <w:rsid w:val="00490F7D"/>
    <w:rsid w:val="00491678"/>
    <w:rsid w:val="004968E2"/>
    <w:rsid w:val="004A3EEA"/>
    <w:rsid w:val="004A4D1F"/>
    <w:rsid w:val="004B5F45"/>
    <w:rsid w:val="004C10D0"/>
    <w:rsid w:val="004C4640"/>
    <w:rsid w:val="004D5282"/>
    <w:rsid w:val="004E6F22"/>
    <w:rsid w:val="004F1551"/>
    <w:rsid w:val="004F3C57"/>
    <w:rsid w:val="004F55A3"/>
    <w:rsid w:val="0050496F"/>
    <w:rsid w:val="00513B6F"/>
    <w:rsid w:val="00517C63"/>
    <w:rsid w:val="00522252"/>
    <w:rsid w:val="005334D7"/>
    <w:rsid w:val="005363C4"/>
    <w:rsid w:val="00536BDE"/>
    <w:rsid w:val="00537117"/>
    <w:rsid w:val="00543ACC"/>
    <w:rsid w:val="0056696D"/>
    <w:rsid w:val="005727A3"/>
    <w:rsid w:val="00576EE4"/>
    <w:rsid w:val="00586B8B"/>
    <w:rsid w:val="0059284C"/>
    <w:rsid w:val="0059484D"/>
    <w:rsid w:val="00596E44"/>
    <w:rsid w:val="005A0855"/>
    <w:rsid w:val="005A1997"/>
    <w:rsid w:val="005A3196"/>
    <w:rsid w:val="005C080F"/>
    <w:rsid w:val="005C55E5"/>
    <w:rsid w:val="005C696A"/>
    <w:rsid w:val="005D788D"/>
    <w:rsid w:val="005E6E85"/>
    <w:rsid w:val="005F31D2"/>
    <w:rsid w:val="0061029B"/>
    <w:rsid w:val="00617230"/>
    <w:rsid w:val="00621CE1"/>
    <w:rsid w:val="00627F22"/>
    <w:rsid w:val="00627FC9"/>
    <w:rsid w:val="00647FA8"/>
    <w:rsid w:val="00650C5F"/>
    <w:rsid w:val="00654934"/>
    <w:rsid w:val="006620D9"/>
    <w:rsid w:val="00671958"/>
    <w:rsid w:val="00675843"/>
    <w:rsid w:val="00676D1B"/>
    <w:rsid w:val="00696477"/>
    <w:rsid w:val="006A06A9"/>
    <w:rsid w:val="006B00A5"/>
    <w:rsid w:val="006D050F"/>
    <w:rsid w:val="006D42E1"/>
    <w:rsid w:val="006D6139"/>
    <w:rsid w:val="006E5D65"/>
    <w:rsid w:val="006F1282"/>
    <w:rsid w:val="006F1FBC"/>
    <w:rsid w:val="006F31E2"/>
    <w:rsid w:val="006F3BE2"/>
    <w:rsid w:val="006F4BF4"/>
    <w:rsid w:val="006F6B58"/>
    <w:rsid w:val="00706544"/>
    <w:rsid w:val="007072BA"/>
    <w:rsid w:val="0071620A"/>
    <w:rsid w:val="00724677"/>
    <w:rsid w:val="00725459"/>
    <w:rsid w:val="007327BD"/>
    <w:rsid w:val="00734608"/>
    <w:rsid w:val="00743F66"/>
    <w:rsid w:val="00745302"/>
    <w:rsid w:val="007461D6"/>
    <w:rsid w:val="00746EC8"/>
    <w:rsid w:val="00763BF1"/>
    <w:rsid w:val="00766FD4"/>
    <w:rsid w:val="007779D0"/>
    <w:rsid w:val="0078168C"/>
    <w:rsid w:val="00787C2A"/>
    <w:rsid w:val="00790E27"/>
    <w:rsid w:val="00793536"/>
    <w:rsid w:val="007A27C6"/>
    <w:rsid w:val="007A4022"/>
    <w:rsid w:val="007A6E6E"/>
    <w:rsid w:val="007B40AC"/>
    <w:rsid w:val="007C3299"/>
    <w:rsid w:val="007C3BCC"/>
    <w:rsid w:val="007C4546"/>
    <w:rsid w:val="007C5FBA"/>
    <w:rsid w:val="007D6E56"/>
    <w:rsid w:val="007E3E56"/>
    <w:rsid w:val="007F4155"/>
    <w:rsid w:val="00814933"/>
    <w:rsid w:val="0081554D"/>
    <w:rsid w:val="0081707E"/>
    <w:rsid w:val="00817D6D"/>
    <w:rsid w:val="00827AE1"/>
    <w:rsid w:val="008449B3"/>
    <w:rsid w:val="00854414"/>
    <w:rsid w:val="008552A2"/>
    <w:rsid w:val="0085747A"/>
    <w:rsid w:val="0087063B"/>
    <w:rsid w:val="008720DE"/>
    <w:rsid w:val="00884922"/>
    <w:rsid w:val="00885F64"/>
    <w:rsid w:val="008917F9"/>
    <w:rsid w:val="008A45F7"/>
    <w:rsid w:val="008A6F72"/>
    <w:rsid w:val="008A7B06"/>
    <w:rsid w:val="008C0CC0"/>
    <w:rsid w:val="008C19A9"/>
    <w:rsid w:val="008C23DC"/>
    <w:rsid w:val="008C379D"/>
    <w:rsid w:val="008C5147"/>
    <w:rsid w:val="008C5359"/>
    <w:rsid w:val="008C5363"/>
    <w:rsid w:val="008D3DFB"/>
    <w:rsid w:val="008D58D4"/>
    <w:rsid w:val="008E64F4"/>
    <w:rsid w:val="008F12C9"/>
    <w:rsid w:val="008F683B"/>
    <w:rsid w:val="008F6E29"/>
    <w:rsid w:val="00916188"/>
    <w:rsid w:val="00923D7D"/>
    <w:rsid w:val="009265EA"/>
    <w:rsid w:val="00927F1F"/>
    <w:rsid w:val="00931334"/>
    <w:rsid w:val="00932749"/>
    <w:rsid w:val="00940ACE"/>
    <w:rsid w:val="009508DF"/>
    <w:rsid w:val="00950DAC"/>
    <w:rsid w:val="00954A07"/>
    <w:rsid w:val="0097097C"/>
    <w:rsid w:val="00972D0E"/>
    <w:rsid w:val="00997F14"/>
    <w:rsid w:val="009A78D9"/>
    <w:rsid w:val="009C010A"/>
    <w:rsid w:val="009C0800"/>
    <w:rsid w:val="009C3E31"/>
    <w:rsid w:val="009C54AE"/>
    <w:rsid w:val="009C788E"/>
    <w:rsid w:val="009D3F3B"/>
    <w:rsid w:val="009D7AF4"/>
    <w:rsid w:val="009E0543"/>
    <w:rsid w:val="009E3B41"/>
    <w:rsid w:val="009F283E"/>
    <w:rsid w:val="009F3C5C"/>
    <w:rsid w:val="009F4610"/>
    <w:rsid w:val="009F6BAD"/>
    <w:rsid w:val="00A00ECC"/>
    <w:rsid w:val="00A065B6"/>
    <w:rsid w:val="00A10550"/>
    <w:rsid w:val="00A155EE"/>
    <w:rsid w:val="00A2245B"/>
    <w:rsid w:val="00A30110"/>
    <w:rsid w:val="00A36899"/>
    <w:rsid w:val="00A371F6"/>
    <w:rsid w:val="00A43BF6"/>
    <w:rsid w:val="00A53FA5"/>
    <w:rsid w:val="00A54817"/>
    <w:rsid w:val="00A601C8"/>
    <w:rsid w:val="00A60799"/>
    <w:rsid w:val="00A60F8E"/>
    <w:rsid w:val="00A71FCE"/>
    <w:rsid w:val="00A84C85"/>
    <w:rsid w:val="00A97DE1"/>
    <w:rsid w:val="00AB053C"/>
    <w:rsid w:val="00AB5F8B"/>
    <w:rsid w:val="00AC6507"/>
    <w:rsid w:val="00AD1146"/>
    <w:rsid w:val="00AD27D3"/>
    <w:rsid w:val="00AD3084"/>
    <w:rsid w:val="00AD66D6"/>
    <w:rsid w:val="00AE0B1E"/>
    <w:rsid w:val="00AE1160"/>
    <w:rsid w:val="00AE203C"/>
    <w:rsid w:val="00AE2E74"/>
    <w:rsid w:val="00AE5FCB"/>
    <w:rsid w:val="00AE7BF8"/>
    <w:rsid w:val="00AF2C1E"/>
    <w:rsid w:val="00B06142"/>
    <w:rsid w:val="00B135B1"/>
    <w:rsid w:val="00B3130B"/>
    <w:rsid w:val="00B34CE5"/>
    <w:rsid w:val="00B40ADB"/>
    <w:rsid w:val="00B40B11"/>
    <w:rsid w:val="00B43B77"/>
    <w:rsid w:val="00B43E80"/>
    <w:rsid w:val="00B45E0D"/>
    <w:rsid w:val="00B607DB"/>
    <w:rsid w:val="00B66529"/>
    <w:rsid w:val="00B67125"/>
    <w:rsid w:val="00B75946"/>
    <w:rsid w:val="00B8056E"/>
    <w:rsid w:val="00B819C8"/>
    <w:rsid w:val="00B821AF"/>
    <w:rsid w:val="00B82308"/>
    <w:rsid w:val="00B90885"/>
    <w:rsid w:val="00B931F5"/>
    <w:rsid w:val="00BB520A"/>
    <w:rsid w:val="00BD1915"/>
    <w:rsid w:val="00BD3869"/>
    <w:rsid w:val="00BD66E9"/>
    <w:rsid w:val="00BD6FF4"/>
    <w:rsid w:val="00BF2C41"/>
    <w:rsid w:val="00C058B4"/>
    <w:rsid w:val="00C05F44"/>
    <w:rsid w:val="00C05FB6"/>
    <w:rsid w:val="00C06FEF"/>
    <w:rsid w:val="00C103A4"/>
    <w:rsid w:val="00C131B5"/>
    <w:rsid w:val="00C16ABF"/>
    <w:rsid w:val="00C170AE"/>
    <w:rsid w:val="00C26CB7"/>
    <w:rsid w:val="00C324C1"/>
    <w:rsid w:val="00C36992"/>
    <w:rsid w:val="00C55538"/>
    <w:rsid w:val="00C56036"/>
    <w:rsid w:val="00C61DC5"/>
    <w:rsid w:val="00C67E92"/>
    <w:rsid w:val="00C70A26"/>
    <w:rsid w:val="00C766DF"/>
    <w:rsid w:val="00C872AA"/>
    <w:rsid w:val="00C94B98"/>
    <w:rsid w:val="00CA0817"/>
    <w:rsid w:val="00CA2B96"/>
    <w:rsid w:val="00CA5089"/>
    <w:rsid w:val="00CB2485"/>
    <w:rsid w:val="00CC482F"/>
    <w:rsid w:val="00CD6897"/>
    <w:rsid w:val="00CE5448"/>
    <w:rsid w:val="00CE5BAC"/>
    <w:rsid w:val="00CF0BCA"/>
    <w:rsid w:val="00CF25BE"/>
    <w:rsid w:val="00CF78ED"/>
    <w:rsid w:val="00D02B25"/>
    <w:rsid w:val="00D02EBA"/>
    <w:rsid w:val="00D033E4"/>
    <w:rsid w:val="00D16C8C"/>
    <w:rsid w:val="00D17C3C"/>
    <w:rsid w:val="00D25A07"/>
    <w:rsid w:val="00D26B2C"/>
    <w:rsid w:val="00D352C9"/>
    <w:rsid w:val="00D425B2"/>
    <w:rsid w:val="00D428D6"/>
    <w:rsid w:val="00D4709E"/>
    <w:rsid w:val="00D552B2"/>
    <w:rsid w:val="00D607BD"/>
    <w:rsid w:val="00D608D1"/>
    <w:rsid w:val="00D7139D"/>
    <w:rsid w:val="00D74119"/>
    <w:rsid w:val="00D8075B"/>
    <w:rsid w:val="00D8678B"/>
    <w:rsid w:val="00DA2114"/>
    <w:rsid w:val="00DA2DEF"/>
    <w:rsid w:val="00DA5AB4"/>
    <w:rsid w:val="00DE09C0"/>
    <w:rsid w:val="00DE4A14"/>
    <w:rsid w:val="00DF320D"/>
    <w:rsid w:val="00DF71C8"/>
    <w:rsid w:val="00E129B8"/>
    <w:rsid w:val="00E216BF"/>
    <w:rsid w:val="00E21E7D"/>
    <w:rsid w:val="00E22FBC"/>
    <w:rsid w:val="00E2349D"/>
    <w:rsid w:val="00E2453A"/>
    <w:rsid w:val="00E24BF5"/>
    <w:rsid w:val="00E25338"/>
    <w:rsid w:val="00E27D07"/>
    <w:rsid w:val="00E43D3B"/>
    <w:rsid w:val="00E44487"/>
    <w:rsid w:val="00E51E44"/>
    <w:rsid w:val="00E63348"/>
    <w:rsid w:val="00E6634B"/>
    <w:rsid w:val="00E729CA"/>
    <w:rsid w:val="00E742AA"/>
    <w:rsid w:val="00E77E88"/>
    <w:rsid w:val="00E8107D"/>
    <w:rsid w:val="00E866BA"/>
    <w:rsid w:val="00E960BB"/>
    <w:rsid w:val="00EA18B5"/>
    <w:rsid w:val="00EA2074"/>
    <w:rsid w:val="00EA3ADE"/>
    <w:rsid w:val="00EA4832"/>
    <w:rsid w:val="00EA4E9D"/>
    <w:rsid w:val="00EA68FB"/>
    <w:rsid w:val="00EB672E"/>
    <w:rsid w:val="00EC4899"/>
    <w:rsid w:val="00ED03AB"/>
    <w:rsid w:val="00ED134F"/>
    <w:rsid w:val="00ED32D2"/>
    <w:rsid w:val="00ED4C01"/>
    <w:rsid w:val="00EE32DE"/>
    <w:rsid w:val="00EE5457"/>
    <w:rsid w:val="00EF64F3"/>
    <w:rsid w:val="00F070AB"/>
    <w:rsid w:val="00F17567"/>
    <w:rsid w:val="00F263BA"/>
    <w:rsid w:val="00F27A7B"/>
    <w:rsid w:val="00F35F47"/>
    <w:rsid w:val="00F3701E"/>
    <w:rsid w:val="00F41170"/>
    <w:rsid w:val="00F4171C"/>
    <w:rsid w:val="00F526AF"/>
    <w:rsid w:val="00F53AD8"/>
    <w:rsid w:val="00F617C3"/>
    <w:rsid w:val="00F638FA"/>
    <w:rsid w:val="00F66570"/>
    <w:rsid w:val="00F7066B"/>
    <w:rsid w:val="00F83B28"/>
    <w:rsid w:val="00F86DC1"/>
    <w:rsid w:val="00F92331"/>
    <w:rsid w:val="00F974DA"/>
    <w:rsid w:val="00FA46E5"/>
    <w:rsid w:val="00FB7DBA"/>
    <w:rsid w:val="00FC1C25"/>
    <w:rsid w:val="00FC3F45"/>
    <w:rsid w:val="00FD503F"/>
    <w:rsid w:val="00FD6A59"/>
    <w:rsid w:val="00FD7589"/>
    <w:rsid w:val="00FF016A"/>
    <w:rsid w:val="00FF1401"/>
    <w:rsid w:val="00FF5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96DAB"/>
  <w15:docId w15:val="{7EB11876-4FE2-4B27-B619-04395B49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6E9"/>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Bezodstpw">
    <w:name w:val="No Spacing"/>
    <w:uiPriority w:val="1"/>
    <w:qFormat/>
    <w:rsid w:val="00C61DC5"/>
    <w:rPr>
      <w:rFonts w:ascii="Calibri" w:hAnsi="Calibri"/>
      <w:sz w:val="22"/>
      <w:szCs w:val="22"/>
      <w:lang w:eastAsia="en-US"/>
    </w:rPr>
  </w:style>
  <w:style w:type="character" w:customStyle="1" w:styleId="shorttext">
    <w:name w:val="short_text"/>
    <w:basedOn w:val="Domylnaczcionkaakapitu"/>
    <w:rsid w:val="002C6CCB"/>
  </w:style>
  <w:style w:type="paragraph" w:styleId="Poprawka">
    <w:name w:val="Revision"/>
    <w:hidden/>
    <w:uiPriority w:val="99"/>
    <w:semiHidden/>
    <w:rsid w:val="00F4171C"/>
    <w:rPr>
      <w:rFonts w:ascii="Calibri" w:hAnsi="Calibri"/>
      <w:sz w:val="22"/>
      <w:szCs w:val="22"/>
      <w:lang w:eastAsia="en-US"/>
    </w:rPr>
  </w:style>
  <w:style w:type="paragraph" w:styleId="NormalnyWeb">
    <w:name w:val="Normal (Web)"/>
    <w:basedOn w:val="Normalny"/>
    <w:uiPriority w:val="99"/>
    <w:unhideWhenUsed/>
    <w:rsid w:val="00940ACE"/>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940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zablon%20TNR.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13309-38B5-41A9-B618-ADF5E9C02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TNR</Template>
  <TotalTime>0</TotalTime>
  <Pages>7</Pages>
  <Words>2015</Words>
  <Characters>12091</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Tomasz Kubrak</cp:lastModifiedBy>
  <cp:revision>2</cp:revision>
  <cp:lastPrinted>2019-02-06T12:12:00Z</cp:lastPrinted>
  <dcterms:created xsi:type="dcterms:W3CDTF">2026-03-06T10:39:00Z</dcterms:created>
  <dcterms:modified xsi:type="dcterms:W3CDTF">2026-03-06T10:39:00Z</dcterms:modified>
</cp:coreProperties>
</file>