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6624E2C3" w:rsidR="00A03D58" w:rsidRPr="00306444" w:rsidRDefault="00A03D58">
      <w:pPr>
        <w:spacing w:after="0" w:line="240" w:lineRule="auto"/>
        <w:rPr>
          <w:rFonts w:ascii="Corbel" w:hAnsi="Corbel" w:cs="Tahoma"/>
          <w:color w:val="auto"/>
          <w:sz w:val="20"/>
          <w:szCs w:val="20"/>
        </w:rPr>
      </w:pPr>
      <w:r w:rsidRPr="00306444">
        <w:rPr>
          <w:rFonts w:ascii="Corbel" w:hAnsi="Corbel" w:cs="Tahoma"/>
          <w:color w:val="auto"/>
          <w:sz w:val="20"/>
          <w:szCs w:val="20"/>
        </w:rPr>
        <w:t xml:space="preserve">                                                                                                                                               </w:t>
      </w:r>
      <w:r w:rsidR="008F5216" w:rsidRPr="00306444">
        <w:rPr>
          <w:rFonts w:ascii="Corbel" w:hAnsi="Corbel" w:cs="Tahoma"/>
          <w:color w:val="auto"/>
          <w:sz w:val="20"/>
          <w:szCs w:val="20"/>
        </w:rPr>
        <w:t xml:space="preserve">Appendix </w:t>
      </w:r>
      <w:r w:rsidRPr="00306444">
        <w:rPr>
          <w:rFonts w:ascii="Corbel" w:hAnsi="Corbel" w:cs="Tahoma"/>
          <w:color w:val="auto"/>
          <w:sz w:val="20"/>
          <w:szCs w:val="20"/>
        </w:rPr>
        <w:t xml:space="preserve">No. 1.5 to the Resolution No. </w:t>
      </w:r>
      <w:r w:rsidR="004D3E42" w:rsidRPr="00306444">
        <w:rPr>
          <w:rFonts w:ascii="Corbel" w:hAnsi="Corbel" w:cs="Tahoma"/>
          <w:color w:val="auto"/>
          <w:sz w:val="20"/>
          <w:szCs w:val="20"/>
        </w:rPr>
        <w:t>61</w:t>
      </w:r>
      <w:r w:rsidRPr="00306444">
        <w:rPr>
          <w:rFonts w:ascii="Corbel" w:hAnsi="Corbel" w:cs="Tahoma"/>
          <w:color w:val="auto"/>
          <w:sz w:val="20"/>
          <w:szCs w:val="20"/>
        </w:rPr>
        <w:t>/202</w:t>
      </w:r>
      <w:r w:rsidR="004D3E42" w:rsidRPr="00306444">
        <w:rPr>
          <w:rFonts w:ascii="Corbel" w:hAnsi="Corbel" w:cs="Tahoma"/>
          <w:color w:val="auto"/>
          <w:sz w:val="20"/>
          <w:szCs w:val="20"/>
        </w:rPr>
        <w:t>5</w:t>
      </w:r>
      <w:r w:rsidRPr="00306444">
        <w:rPr>
          <w:rFonts w:ascii="Corbel" w:hAnsi="Corbel" w:cs="Tahoma"/>
          <w:color w:val="auto"/>
          <w:sz w:val="20"/>
          <w:szCs w:val="20"/>
        </w:rPr>
        <w:t xml:space="preserve"> </w:t>
      </w:r>
    </w:p>
    <w:p w14:paraId="2C7583A7" w14:textId="77777777" w:rsidR="00AA1FCD" w:rsidRPr="00306444" w:rsidRDefault="00A03D58">
      <w:pPr>
        <w:spacing w:after="0" w:line="240" w:lineRule="auto"/>
        <w:rPr>
          <w:rFonts w:ascii="Corbel" w:hAnsi="Corbel" w:cs="Tahoma"/>
          <w:color w:val="auto"/>
          <w:sz w:val="20"/>
          <w:szCs w:val="20"/>
        </w:rPr>
      </w:pPr>
      <w:r w:rsidRPr="00306444">
        <w:rPr>
          <w:rFonts w:ascii="Corbel" w:hAnsi="Corbel" w:cs="Tahoma"/>
          <w:color w:val="auto"/>
          <w:sz w:val="20"/>
          <w:szCs w:val="20"/>
        </w:rPr>
        <w:t xml:space="preserve">                                                                                                                                                      of the Rector of the University of Rzeszów</w:t>
      </w:r>
    </w:p>
    <w:p w14:paraId="33486214" w14:textId="77777777" w:rsidR="00A03D58" w:rsidRPr="00306444" w:rsidRDefault="00A03D58">
      <w:pPr>
        <w:spacing w:after="0" w:line="240" w:lineRule="auto"/>
        <w:rPr>
          <w:rFonts w:ascii="Corbel" w:hAnsi="Corbel" w:cs="Tahoma"/>
          <w:color w:val="auto"/>
          <w:sz w:val="20"/>
          <w:szCs w:val="20"/>
        </w:rPr>
      </w:pPr>
    </w:p>
    <w:p w14:paraId="7AE76CE2" w14:textId="77777777" w:rsidR="00AA1FCD" w:rsidRPr="00306444" w:rsidRDefault="002D7484">
      <w:pPr>
        <w:spacing w:after="0" w:line="240" w:lineRule="auto"/>
        <w:jc w:val="center"/>
        <w:rPr>
          <w:rFonts w:ascii="Corbel" w:hAnsi="Corbel" w:cs="Tahoma"/>
          <w:b/>
          <w:smallCaps/>
          <w:color w:val="auto"/>
          <w:sz w:val="36"/>
        </w:rPr>
      </w:pPr>
      <w:r w:rsidRPr="00306444">
        <w:rPr>
          <w:rFonts w:ascii="Corbel" w:hAnsi="Corbel" w:cs="Tahoma"/>
          <w:b/>
          <w:smallCaps/>
          <w:color w:val="auto"/>
          <w:sz w:val="36"/>
        </w:rPr>
        <w:t>SYLLABUS</w:t>
      </w:r>
    </w:p>
    <w:p w14:paraId="1B490F38" w14:textId="5990FF2A" w:rsidR="00AA1FCD" w:rsidRPr="00306444" w:rsidRDefault="002D7484">
      <w:pPr>
        <w:spacing w:after="0" w:line="240" w:lineRule="auto"/>
        <w:jc w:val="center"/>
        <w:rPr>
          <w:rFonts w:ascii="Corbel" w:hAnsi="Corbel" w:cs="Tahoma"/>
          <w:b/>
          <w:bCs/>
          <w:smallCaps/>
          <w:color w:val="auto"/>
          <w:szCs w:val="24"/>
        </w:rPr>
      </w:pPr>
      <w:r w:rsidRPr="00306444">
        <w:rPr>
          <w:rFonts w:ascii="Corbel" w:hAnsi="Corbel" w:cs="Tahoma"/>
          <w:b/>
          <w:bCs/>
          <w:smallCaps/>
          <w:color w:val="auto"/>
          <w:szCs w:val="24"/>
        </w:rPr>
        <w:t xml:space="preserve">regarding the qualification cycle FROM </w:t>
      </w:r>
      <w:r w:rsidR="0007694D" w:rsidRPr="00306444">
        <w:rPr>
          <w:rFonts w:ascii="Corbel" w:hAnsi="Corbel" w:cs="Tahoma"/>
          <w:b/>
          <w:bCs/>
          <w:smallCaps/>
          <w:color w:val="auto"/>
          <w:szCs w:val="24"/>
        </w:rPr>
        <w:t>202</w:t>
      </w:r>
      <w:r w:rsidR="004D3E42" w:rsidRPr="00306444">
        <w:rPr>
          <w:rFonts w:ascii="Corbel" w:hAnsi="Corbel" w:cs="Tahoma"/>
          <w:b/>
          <w:bCs/>
          <w:smallCaps/>
          <w:color w:val="auto"/>
          <w:szCs w:val="24"/>
        </w:rPr>
        <w:t>5</w:t>
      </w:r>
      <w:r w:rsidR="0007694D" w:rsidRPr="00306444">
        <w:rPr>
          <w:rFonts w:ascii="Corbel" w:hAnsi="Corbel" w:cs="Tahoma"/>
          <w:b/>
          <w:bCs/>
          <w:smallCaps/>
          <w:color w:val="auto"/>
          <w:szCs w:val="24"/>
        </w:rPr>
        <w:t xml:space="preserve"> </w:t>
      </w:r>
      <w:r w:rsidRPr="00306444">
        <w:rPr>
          <w:rFonts w:ascii="Corbel" w:hAnsi="Corbel" w:cs="Tahoma"/>
          <w:b/>
          <w:bCs/>
          <w:smallCaps/>
          <w:color w:val="auto"/>
          <w:szCs w:val="24"/>
        </w:rPr>
        <w:t>TO</w:t>
      </w:r>
      <w:r w:rsidR="0007694D" w:rsidRPr="00306444">
        <w:rPr>
          <w:rFonts w:ascii="Corbel" w:hAnsi="Corbel" w:cs="Tahoma"/>
          <w:b/>
          <w:bCs/>
          <w:smallCaps/>
          <w:color w:val="auto"/>
          <w:szCs w:val="24"/>
        </w:rPr>
        <w:t xml:space="preserve"> 202</w:t>
      </w:r>
      <w:r w:rsidR="004D3E42" w:rsidRPr="00306444">
        <w:rPr>
          <w:rFonts w:ascii="Corbel" w:hAnsi="Corbel" w:cs="Tahoma"/>
          <w:b/>
          <w:bCs/>
          <w:smallCaps/>
          <w:color w:val="auto"/>
          <w:szCs w:val="24"/>
        </w:rPr>
        <w:t>8</w:t>
      </w:r>
    </w:p>
    <w:p w14:paraId="5CD98739" w14:textId="47FED4AA" w:rsidR="00FA1C61" w:rsidRPr="00306444" w:rsidRDefault="00FA1C61">
      <w:pPr>
        <w:spacing w:after="0" w:line="240" w:lineRule="auto"/>
        <w:jc w:val="center"/>
        <w:rPr>
          <w:rFonts w:ascii="Corbel" w:hAnsi="Corbel" w:cs="Tahoma"/>
          <w:b/>
          <w:bCs/>
          <w:smallCaps/>
          <w:color w:val="auto"/>
          <w:szCs w:val="24"/>
        </w:rPr>
      </w:pPr>
      <w:r w:rsidRPr="00306444">
        <w:rPr>
          <w:rFonts w:ascii="Corbel" w:hAnsi="Corbel" w:cs="Tahoma"/>
          <w:b/>
          <w:bCs/>
          <w:smallCaps/>
          <w:color w:val="auto"/>
          <w:szCs w:val="24"/>
        </w:rPr>
        <w:t>Academic year</w:t>
      </w:r>
      <w:r w:rsidR="00005342" w:rsidRPr="00306444">
        <w:rPr>
          <w:rFonts w:ascii="Corbel" w:hAnsi="Corbel" w:cs="Tahoma"/>
          <w:b/>
          <w:bCs/>
          <w:smallCaps/>
          <w:color w:val="auto"/>
          <w:szCs w:val="24"/>
        </w:rPr>
        <w:t xml:space="preserve"> </w:t>
      </w:r>
      <w:r w:rsidR="0007694D" w:rsidRPr="00306444">
        <w:rPr>
          <w:rFonts w:ascii="Corbel" w:hAnsi="Corbel" w:cs="Tahoma"/>
          <w:b/>
          <w:bCs/>
          <w:smallCaps/>
          <w:color w:val="auto"/>
          <w:szCs w:val="24"/>
        </w:rPr>
        <w:t>202</w:t>
      </w:r>
      <w:r w:rsidR="00BC6260">
        <w:rPr>
          <w:rFonts w:ascii="Corbel" w:hAnsi="Corbel" w:cs="Tahoma"/>
          <w:b/>
          <w:bCs/>
          <w:smallCaps/>
          <w:color w:val="auto"/>
          <w:szCs w:val="24"/>
        </w:rPr>
        <w:t>6</w:t>
      </w:r>
      <w:r w:rsidR="0007694D" w:rsidRPr="00306444">
        <w:rPr>
          <w:rFonts w:ascii="Corbel" w:hAnsi="Corbel" w:cs="Tahoma"/>
          <w:b/>
          <w:bCs/>
          <w:smallCaps/>
          <w:color w:val="auto"/>
          <w:szCs w:val="24"/>
        </w:rPr>
        <w:t>/202</w:t>
      </w:r>
      <w:r w:rsidR="00BC6260">
        <w:rPr>
          <w:rFonts w:ascii="Corbel" w:hAnsi="Corbel" w:cs="Tahoma"/>
          <w:b/>
          <w:bCs/>
          <w:smallCaps/>
          <w:color w:val="auto"/>
          <w:szCs w:val="24"/>
        </w:rPr>
        <w:t>7</w:t>
      </w:r>
    </w:p>
    <w:p w14:paraId="2025722C" w14:textId="77777777" w:rsidR="00AA1FCD" w:rsidRPr="00306444" w:rsidRDefault="00AA1FCD" w:rsidP="001C26A0">
      <w:pPr>
        <w:tabs>
          <w:tab w:val="left" w:pos="6405"/>
        </w:tabs>
        <w:spacing w:after="0" w:line="240" w:lineRule="auto"/>
        <w:jc w:val="center"/>
        <w:rPr>
          <w:rFonts w:ascii="Corbel" w:hAnsi="Corbel" w:cs="Tahoma"/>
          <w:color w:val="auto"/>
          <w:szCs w:val="24"/>
        </w:rPr>
      </w:pPr>
    </w:p>
    <w:p w14:paraId="44783484" w14:textId="59EB6A72" w:rsidR="00ED14D4" w:rsidRPr="00306444" w:rsidRDefault="00ED14D4" w:rsidP="00ED14D4">
      <w:pPr>
        <w:pStyle w:val="Punktygwne"/>
        <w:spacing w:before="0" w:after="0"/>
        <w:rPr>
          <w:rFonts w:ascii="Corbel" w:hAnsi="Corbel" w:cs="Tahoma"/>
          <w:color w:val="auto"/>
          <w:szCs w:val="24"/>
        </w:rPr>
      </w:pPr>
      <w:r w:rsidRPr="00306444">
        <w:rPr>
          <w:rFonts w:ascii="Corbel" w:hAnsi="Corbel" w:cs="Tahoma"/>
          <w:color w:val="auto"/>
          <w:szCs w:val="24"/>
        </w:rPr>
        <w:t xml:space="preserve">1. </w:t>
      </w:r>
      <w:r w:rsidR="002D7484" w:rsidRPr="00306444">
        <w:rPr>
          <w:rFonts w:ascii="Corbel" w:hAnsi="Corbel" w:cs="Tahoma"/>
          <w:color w:val="auto"/>
          <w:szCs w:val="24"/>
        </w:rPr>
        <w:t xml:space="preserve">Basic Course/Module Information </w:t>
      </w:r>
    </w:p>
    <w:p w14:paraId="58BECDA2" w14:textId="77777777" w:rsidR="00ED14D4" w:rsidRPr="00306444" w:rsidRDefault="00ED14D4" w:rsidP="00ED14D4">
      <w:pPr>
        <w:pStyle w:val="Punktygwne"/>
        <w:spacing w:before="0" w:after="0"/>
        <w:ind w:left="360"/>
        <w:rPr>
          <w:rFonts w:ascii="Corbel" w:hAnsi="Corbel" w:cs="Tahoma"/>
          <w:color w:val="auto"/>
          <w:szCs w:val="24"/>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306444" w14:paraId="2E4325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0C06F" w14:textId="614FB40B" w:rsidR="00AA1FCD" w:rsidRPr="00306444" w:rsidRDefault="00351333" w:rsidP="005A10E6">
            <w:pPr>
              <w:suppressAutoHyphens w:val="0"/>
              <w:spacing w:after="0" w:line="240" w:lineRule="auto"/>
              <w:rPr>
                <w:rFonts w:ascii="Corbel" w:eastAsia="Times New Roman" w:hAnsi="Corbel" w:cs="Calibri"/>
                <w:color w:val="000000"/>
                <w:szCs w:val="24"/>
              </w:rPr>
            </w:pPr>
            <w:r w:rsidRPr="00306444">
              <w:rPr>
                <w:rFonts w:ascii="Corbel" w:hAnsi="Corbel" w:cs="Calibri"/>
                <w:color w:val="000000"/>
              </w:rPr>
              <w:t>Visual Content Creation</w:t>
            </w:r>
            <w:r w:rsidR="00ED5E4E" w:rsidRPr="00306444">
              <w:rPr>
                <w:rFonts w:ascii="Corbel" w:hAnsi="Corbel" w:cs="Calibri"/>
                <w:color w:val="000000"/>
              </w:rPr>
              <w:t> </w:t>
            </w:r>
          </w:p>
        </w:tc>
      </w:tr>
      <w:tr w:rsidR="00AA1FCD" w:rsidRPr="00306444" w14:paraId="7F932C3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57128C7F" w:rsidR="00AA1FCD" w:rsidRPr="00306444" w:rsidRDefault="007270D5">
            <w:pPr>
              <w:pStyle w:val="Odpowiedzi"/>
              <w:rPr>
                <w:rFonts w:ascii="Corbel" w:hAnsi="Corbel" w:cs="Tahoma"/>
                <w:b w:val="0"/>
                <w:color w:val="auto"/>
                <w:sz w:val="24"/>
                <w:szCs w:val="24"/>
              </w:rPr>
            </w:pPr>
            <w:r w:rsidRPr="00306444">
              <w:rPr>
                <w:rFonts w:ascii="Corbel" w:hAnsi="Corbel" w:cs="Tahoma"/>
                <w:b w:val="0"/>
                <w:color w:val="auto"/>
                <w:sz w:val="24"/>
                <w:szCs w:val="24"/>
              </w:rPr>
              <w:t>K12</w:t>
            </w:r>
          </w:p>
        </w:tc>
      </w:tr>
      <w:tr w:rsidR="00AA1FCD" w:rsidRPr="00306444" w14:paraId="400ADA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306444" w:rsidRDefault="004D3E42">
            <w:pPr>
              <w:pStyle w:val="Odpowiedzi"/>
              <w:rPr>
                <w:rFonts w:ascii="Corbel" w:hAnsi="Corbel" w:cs="Tahoma"/>
                <w:b w:val="0"/>
                <w:color w:val="auto"/>
                <w:sz w:val="24"/>
                <w:szCs w:val="24"/>
              </w:rPr>
            </w:pPr>
            <w:r w:rsidRPr="00306444">
              <w:rPr>
                <w:rFonts w:ascii="Corbel" w:hAnsi="Corbel" w:cs="Tahoma"/>
                <w:b w:val="0"/>
                <w:color w:val="auto"/>
                <w:sz w:val="24"/>
                <w:szCs w:val="24"/>
              </w:rPr>
              <w:t>Faculty of Philology</w:t>
            </w:r>
          </w:p>
        </w:tc>
      </w:tr>
      <w:tr w:rsidR="00AA1FCD" w:rsidRPr="00306444" w14:paraId="333B1A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306444" w:rsidRDefault="00F85F9F">
            <w:pPr>
              <w:pStyle w:val="Odpowiedzi"/>
              <w:rPr>
                <w:rFonts w:ascii="Corbel" w:hAnsi="Corbel" w:cs="Tahoma"/>
                <w:b w:val="0"/>
                <w:color w:val="auto"/>
                <w:sz w:val="24"/>
                <w:szCs w:val="24"/>
              </w:rPr>
            </w:pPr>
            <w:r w:rsidRPr="00306444">
              <w:rPr>
                <w:rFonts w:ascii="Corbel" w:hAnsi="Corbel" w:cs="Tahoma"/>
                <w:b w:val="0"/>
                <w:color w:val="auto"/>
                <w:sz w:val="24"/>
                <w:szCs w:val="24"/>
              </w:rPr>
              <w:t xml:space="preserve">Institute of </w:t>
            </w:r>
            <w:r w:rsidR="004D3E42" w:rsidRPr="00306444">
              <w:rPr>
                <w:rFonts w:ascii="Corbel" w:hAnsi="Corbel" w:cs="Tahoma"/>
                <w:b w:val="0"/>
                <w:color w:val="auto"/>
                <w:sz w:val="24"/>
                <w:szCs w:val="24"/>
              </w:rPr>
              <w:t>English Studies</w:t>
            </w:r>
          </w:p>
        </w:tc>
      </w:tr>
      <w:tr w:rsidR="00AA1FCD" w:rsidRPr="00306444" w14:paraId="2D1BD02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306444" w:rsidRDefault="00276C09">
            <w:pPr>
              <w:pStyle w:val="Odpowiedzi"/>
              <w:rPr>
                <w:rFonts w:ascii="Corbel" w:hAnsi="Corbel" w:cs="Tahoma"/>
                <w:b w:val="0"/>
                <w:color w:val="auto"/>
                <w:sz w:val="24"/>
                <w:szCs w:val="24"/>
              </w:rPr>
            </w:pPr>
            <w:r w:rsidRPr="00306444">
              <w:rPr>
                <w:rFonts w:ascii="Corbel" w:hAnsi="Corbel"/>
                <w:b w:val="0"/>
                <w:sz w:val="24"/>
                <w:szCs w:val="24"/>
              </w:rPr>
              <w:t>Media, Visual and Social Communication</w:t>
            </w:r>
          </w:p>
        </w:tc>
      </w:tr>
      <w:tr w:rsidR="00AA1FCD" w:rsidRPr="00306444" w14:paraId="59EA89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7E1A5290" w:rsidR="00AA1FCD" w:rsidRPr="00306444" w:rsidRDefault="007C06F5">
            <w:pPr>
              <w:pStyle w:val="Odpowiedzi"/>
              <w:rPr>
                <w:rFonts w:ascii="Corbel" w:hAnsi="Corbel" w:cs="Tahoma"/>
                <w:b w:val="0"/>
                <w:color w:val="auto"/>
                <w:sz w:val="24"/>
                <w:szCs w:val="24"/>
              </w:rPr>
            </w:pPr>
            <w:r w:rsidRPr="00306444">
              <w:rPr>
                <w:rFonts w:ascii="Corbel" w:hAnsi="Corbel" w:cs="Tahoma"/>
                <w:b w:val="0"/>
                <w:color w:val="auto"/>
                <w:sz w:val="24"/>
                <w:szCs w:val="24"/>
              </w:rPr>
              <w:t>Bachelor’s</w:t>
            </w:r>
            <w:r w:rsidR="009847CF" w:rsidRPr="00306444">
              <w:rPr>
                <w:rFonts w:ascii="Corbel" w:hAnsi="Corbel" w:cs="Tahoma"/>
                <w:b w:val="0"/>
                <w:color w:val="auto"/>
                <w:sz w:val="24"/>
                <w:szCs w:val="24"/>
              </w:rPr>
              <w:t xml:space="preserve"> degree</w:t>
            </w:r>
          </w:p>
        </w:tc>
      </w:tr>
      <w:tr w:rsidR="00AA1FCD" w:rsidRPr="00306444" w14:paraId="4B9E50E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306444" w:rsidRDefault="00F85F9F">
            <w:pPr>
              <w:pStyle w:val="Odpowiedzi"/>
              <w:rPr>
                <w:rFonts w:ascii="Corbel" w:hAnsi="Corbel" w:cs="Tahoma"/>
                <w:b w:val="0"/>
                <w:color w:val="auto"/>
                <w:sz w:val="24"/>
                <w:szCs w:val="24"/>
              </w:rPr>
            </w:pPr>
            <w:r w:rsidRPr="00306444">
              <w:rPr>
                <w:rFonts w:ascii="Corbel" w:hAnsi="Corbel" w:cs="Tahoma"/>
                <w:b w:val="0"/>
                <w:color w:val="auto"/>
                <w:sz w:val="24"/>
                <w:szCs w:val="24"/>
              </w:rPr>
              <w:t>general academic</w:t>
            </w:r>
          </w:p>
        </w:tc>
      </w:tr>
      <w:tr w:rsidR="00AA1FCD" w:rsidRPr="00306444" w14:paraId="73B294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306444" w:rsidRDefault="007136D5">
            <w:pPr>
              <w:pStyle w:val="Odpowiedzi"/>
              <w:rPr>
                <w:rFonts w:ascii="Corbel" w:hAnsi="Corbel" w:cs="Tahoma"/>
                <w:b w:val="0"/>
                <w:color w:val="auto"/>
                <w:sz w:val="24"/>
                <w:szCs w:val="24"/>
              </w:rPr>
            </w:pPr>
            <w:r w:rsidRPr="00306444">
              <w:rPr>
                <w:rFonts w:ascii="Corbel" w:hAnsi="Corbel" w:cs="Tahoma"/>
                <w:b w:val="0"/>
                <w:color w:val="auto"/>
                <w:sz w:val="24"/>
                <w:szCs w:val="24"/>
              </w:rPr>
              <w:t>full-time</w:t>
            </w:r>
          </w:p>
        </w:tc>
      </w:tr>
      <w:tr w:rsidR="00AA1FCD" w:rsidRPr="00306444" w14:paraId="3C9E35C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27700632" w:rsidR="00AA1FCD" w:rsidRPr="00306444" w:rsidRDefault="00F85F9F" w:rsidP="008B66FB">
            <w:pPr>
              <w:pStyle w:val="Odpowiedzi"/>
              <w:rPr>
                <w:rFonts w:ascii="Corbel" w:hAnsi="Corbel" w:cs="Tahoma"/>
                <w:b w:val="0"/>
                <w:color w:val="auto"/>
                <w:sz w:val="24"/>
                <w:szCs w:val="24"/>
              </w:rPr>
            </w:pPr>
            <w:r w:rsidRPr="00306444">
              <w:rPr>
                <w:rFonts w:ascii="Corbel" w:hAnsi="Corbel" w:cs="Tahoma"/>
                <w:b w:val="0"/>
                <w:color w:val="auto"/>
                <w:sz w:val="24"/>
                <w:szCs w:val="24"/>
              </w:rPr>
              <w:t>Year</w:t>
            </w:r>
            <w:r w:rsidR="008B66FB" w:rsidRPr="00306444">
              <w:rPr>
                <w:rFonts w:ascii="Corbel" w:hAnsi="Corbel" w:cs="Tahoma"/>
                <w:b w:val="0"/>
                <w:color w:val="auto"/>
                <w:sz w:val="24"/>
                <w:szCs w:val="24"/>
              </w:rPr>
              <w:t xml:space="preserve"> </w:t>
            </w:r>
            <w:r w:rsidR="00306444" w:rsidRPr="00306444">
              <w:rPr>
                <w:rFonts w:ascii="Corbel" w:hAnsi="Corbel" w:cs="Tahoma"/>
                <w:b w:val="0"/>
                <w:color w:val="auto"/>
                <w:sz w:val="24"/>
                <w:szCs w:val="24"/>
              </w:rPr>
              <w:t>2</w:t>
            </w:r>
            <w:r w:rsidR="008B66FB" w:rsidRPr="00306444">
              <w:rPr>
                <w:rFonts w:ascii="Corbel" w:hAnsi="Corbel" w:cs="Tahoma"/>
                <w:b w:val="0"/>
                <w:color w:val="auto"/>
                <w:sz w:val="24"/>
                <w:szCs w:val="24"/>
              </w:rPr>
              <w:t xml:space="preserve">, semester </w:t>
            </w:r>
            <w:r w:rsidR="00306444" w:rsidRPr="00306444">
              <w:rPr>
                <w:rFonts w:ascii="Corbel" w:hAnsi="Corbel" w:cs="Tahoma"/>
                <w:b w:val="0"/>
                <w:color w:val="auto"/>
                <w:sz w:val="24"/>
                <w:szCs w:val="24"/>
              </w:rPr>
              <w:t>3 and semester 4</w:t>
            </w:r>
          </w:p>
        </w:tc>
      </w:tr>
      <w:tr w:rsidR="00AA1FCD" w:rsidRPr="00306444" w14:paraId="0CB850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4BFBD1B8" w:rsidR="00AA1FCD" w:rsidRPr="00306444" w:rsidRDefault="00306444">
            <w:pPr>
              <w:pStyle w:val="Odpowiedzi"/>
              <w:rPr>
                <w:rFonts w:ascii="Corbel" w:hAnsi="Corbel" w:cs="Tahoma"/>
                <w:b w:val="0"/>
                <w:color w:val="auto"/>
                <w:sz w:val="24"/>
                <w:szCs w:val="24"/>
              </w:rPr>
            </w:pPr>
            <w:r w:rsidRPr="00306444">
              <w:rPr>
                <w:rFonts w:ascii="Corbel" w:hAnsi="Corbel" w:cs="Tahoma"/>
                <w:b w:val="0"/>
                <w:color w:val="auto"/>
                <w:sz w:val="24"/>
                <w:szCs w:val="24"/>
              </w:rPr>
              <w:t>major</w:t>
            </w:r>
          </w:p>
        </w:tc>
      </w:tr>
      <w:tr w:rsidR="00AA1FCD" w:rsidRPr="00306444" w14:paraId="062137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481AF69E" w:rsidR="00AA1FCD" w:rsidRPr="00306444" w:rsidRDefault="009C6465">
            <w:pPr>
              <w:pStyle w:val="Odpowiedzi"/>
              <w:rPr>
                <w:rFonts w:ascii="Corbel" w:hAnsi="Corbel" w:cs="Tahoma"/>
                <w:b w:val="0"/>
                <w:color w:val="auto"/>
                <w:sz w:val="24"/>
                <w:szCs w:val="24"/>
              </w:rPr>
            </w:pPr>
            <w:r w:rsidRPr="00306444">
              <w:rPr>
                <w:rFonts w:ascii="Corbel" w:hAnsi="Corbel" w:cs="Tahoma"/>
                <w:b w:val="0"/>
                <w:color w:val="auto"/>
                <w:sz w:val="24"/>
                <w:szCs w:val="24"/>
              </w:rPr>
              <w:t>English</w:t>
            </w:r>
          </w:p>
        </w:tc>
      </w:tr>
      <w:tr w:rsidR="00AA1FCD" w:rsidRPr="00306444" w14:paraId="60C11C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E9EDA" w14:textId="55F92860" w:rsidR="00AA1FCD" w:rsidRPr="00306444" w:rsidRDefault="0009481C">
            <w:pPr>
              <w:pStyle w:val="Odpowiedzi"/>
              <w:rPr>
                <w:rFonts w:ascii="Corbel" w:hAnsi="Corbel" w:cs="Tahoma"/>
                <w:b w:val="0"/>
                <w:color w:val="auto"/>
                <w:sz w:val="24"/>
                <w:szCs w:val="24"/>
              </w:rPr>
            </w:pPr>
            <w:r>
              <w:rPr>
                <w:rFonts w:ascii="Corbel" w:hAnsi="Corbel" w:cs="Tahoma"/>
                <w:b w:val="0"/>
                <w:color w:val="auto"/>
                <w:sz w:val="24"/>
                <w:szCs w:val="24"/>
              </w:rPr>
              <w:t>Dr R</w:t>
            </w:r>
            <w:r w:rsidR="00B01713" w:rsidRPr="00306444">
              <w:rPr>
                <w:rFonts w:ascii="Corbel" w:hAnsi="Corbel" w:cs="Tahoma"/>
                <w:b w:val="0"/>
                <w:color w:val="auto"/>
                <w:sz w:val="24"/>
                <w:szCs w:val="24"/>
              </w:rPr>
              <w:t>obert Oliwa</w:t>
            </w:r>
          </w:p>
        </w:tc>
      </w:tr>
      <w:tr w:rsidR="00AA1FCD" w:rsidRPr="00306444" w14:paraId="7E686A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AA1FCD" w:rsidRPr="00306444" w:rsidRDefault="002D7484">
            <w:pPr>
              <w:pStyle w:val="Pytania"/>
              <w:jc w:val="left"/>
              <w:rPr>
                <w:rFonts w:ascii="Corbel" w:hAnsi="Corbel" w:cs="Tahoma"/>
                <w:color w:val="auto"/>
                <w:sz w:val="24"/>
                <w:szCs w:val="24"/>
              </w:rPr>
            </w:pPr>
            <w:r w:rsidRPr="00306444">
              <w:rPr>
                <w:rFonts w:ascii="Corbel" w:hAnsi="Corbel" w:cs="Tahoma"/>
                <w:color w:val="auto"/>
                <w:sz w:val="24"/>
                <w:szCs w:val="24"/>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8C7DE" w14:textId="773A437B" w:rsidR="00AA1FCD" w:rsidRPr="00306444" w:rsidRDefault="0009481C">
            <w:pPr>
              <w:pStyle w:val="Odpowiedzi"/>
              <w:rPr>
                <w:rFonts w:ascii="Corbel" w:hAnsi="Corbel" w:cs="Tahoma"/>
                <w:b w:val="0"/>
                <w:color w:val="auto"/>
                <w:sz w:val="24"/>
                <w:szCs w:val="24"/>
              </w:rPr>
            </w:pPr>
            <w:r>
              <w:rPr>
                <w:rFonts w:ascii="Corbel" w:hAnsi="Corbel" w:cs="Tahoma"/>
                <w:b w:val="0"/>
                <w:color w:val="auto"/>
                <w:sz w:val="24"/>
                <w:szCs w:val="24"/>
              </w:rPr>
              <w:t xml:space="preserve">Dr </w:t>
            </w:r>
            <w:r w:rsidR="00B01713" w:rsidRPr="00306444">
              <w:rPr>
                <w:rFonts w:ascii="Corbel" w:hAnsi="Corbel" w:cs="Tahoma"/>
                <w:b w:val="0"/>
                <w:color w:val="auto"/>
                <w:sz w:val="24"/>
                <w:szCs w:val="24"/>
              </w:rPr>
              <w:t>Robert Oliwa</w:t>
            </w:r>
            <w:r w:rsidR="00306444">
              <w:rPr>
                <w:rFonts w:ascii="Corbel" w:hAnsi="Corbel" w:cs="Tahoma"/>
                <w:b w:val="0"/>
                <w:color w:val="auto"/>
                <w:sz w:val="24"/>
                <w:szCs w:val="24"/>
              </w:rPr>
              <w:t xml:space="preserve"> </w:t>
            </w:r>
          </w:p>
        </w:tc>
      </w:tr>
    </w:tbl>
    <w:p w14:paraId="4326F84B" w14:textId="77777777" w:rsidR="00AA1FCD" w:rsidRPr="00306444" w:rsidRDefault="002D7484">
      <w:pPr>
        <w:pStyle w:val="Podpunkty"/>
        <w:ind w:left="0"/>
        <w:rPr>
          <w:rFonts w:ascii="Corbel" w:hAnsi="Corbel" w:cs="Tahoma"/>
          <w:b w:val="0"/>
          <w:color w:val="auto"/>
          <w:sz w:val="24"/>
          <w:szCs w:val="24"/>
        </w:rPr>
      </w:pPr>
      <w:r w:rsidRPr="00306444">
        <w:rPr>
          <w:rFonts w:ascii="Corbel" w:hAnsi="Corbel" w:cs="Tahoma"/>
          <w:b w:val="0"/>
          <w:color w:val="auto"/>
          <w:sz w:val="24"/>
          <w:szCs w:val="24"/>
        </w:rPr>
        <w:t>* - as agreed at the faculty</w:t>
      </w:r>
    </w:p>
    <w:p w14:paraId="0DB7477C" w14:textId="77777777" w:rsidR="00AA1FCD" w:rsidRPr="00306444" w:rsidRDefault="00AA1FCD">
      <w:pPr>
        <w:pStyle w:val="Podpunkty"/>
        <w:ind w:left="0"/>
        <w:rPr>
          <w:rFonts w:ascii="Corbel" w:hAnsi="Corbel" w:cs="Tahoma"/>
          <w:color w:val="auto"/>
          <w:sz w:val="24"/>
          <w:szCs w:val="24"/>
        </w:rPr>
      </w:pPr>
    </w:p>
    <w:p w14:paraId="4B3E2162" w14:textId="238AAD0C" w:rsidR="00AA1FCD" w:rsidRPr="00306444" w:rsidRDefault="002D7484" w:rsidP="001C26A0">
      <w:pPr>
        <w:pStyle w:val="Podpunkty"/>
        <w:ind w:left="0"/>
        <w:jc w:val="left"/>
        <w:rPr>
          <w:rFonts w:ascii="Corbel" w:hAnsi="Corbel" w:cs="Tahoma"/>
          <w:color w:val="auto"/>
          <w:sz w:val="24"/>
          <w:szCs w:val="24"/>
        </w:rPr>
      </w:pPr>
      <w:r w:rsidRPr="00306444">
        <w:rPr>
          <w:rFonts w:ascii="Corbel" w:hAnsi="Corbel" w:cs="Tahoma"/>
          <w:color w:val="auto"/>
          <w:sz w:val="24"/>
          <w:szCs w:val="24"/>
        </w:rPr>
        <w:t>1.1.</w:t>
      </w:r>
      <w:r w:rsidR="0009481C">
        <w:rPr>
          <w:rFonts w:ascii="Corbel" w:hAnsi="Corbel" w:cs="Tahoma"/>
          <w:color w:val="auto"/>
          <w:sz w:val="24"/>
          <w:szCs w:val="24"/>
        </w:rPr>
        <w:t xml:space="preserve"> </w:t>
      </w:r>
      <w:r w:rsidRPr="00306444">
        <w:rPr>
          <w:rFonts w:ascii="Corbel" w:hAnsi="Corbel" w:cs="Tahoma"/>
          <w:color w:val="auto"/>
          <w:sz w:val="24"/>
          <w:szCs w:val="24"/>
        </w:rPr>
        <w:t xml:space="preserve">Learning format – number of hours and ECTS credits </w:t>
      </w:r>
    </w:p>
    <w:p w14:paraId="2993956E" w14:textId="77777777" w:rsidR="00AA1FCD" w:rsidRPr="00306444" w:rsidRDefault="00AA1FCD">
      <w:pPr>
        <w:pStyle w:val="Podpunkty"/>
        <w:ind w:left="0"/>
        <w:rPr>
          <w:rFonts w:ascii="Corbel" w:hAnsi="Corbel" w:cs="Tahoma"/>
          <w:color w:val="auto"/>
          <w:sz w:val="24"/>
          <w:szCs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306444"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Pr="00306444" w:rsidRDefault="00E154AF">
            <w:pPr>
              <w:pStyle w:val="Nagwkitablic"/>
              <w:jc w:val="center"/>
              <w:rPr>
                <w:rFonts w:ascii="Corbel" w:hAnsi="Corbel" w:cs="Tahoma"/>
                <w:color w:val="auto"/>
                <w:sz w:val="20"/>
                <w:szCs w:val="20"/>
                <w:lang w:eastAsia="pl-PL"/>
              </w:rPr>
            </w:pPr>
          </w:p>
          <w:p w14:paraId="0F3C42BB" w14:textId="77777777" w:rsidR="00FA1C61" w:rsidRPr="00306444" w:rsidRDefault="00FA1C61">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Semester</w:t>
            </w:r>
          </w:p>
          <w:p w14:paraId="15D8CC5D" w14:textId="77777777" w:rsidR="00FA1C61" w:rsidRPr="00306444" w:rsidRDefault="00FA1C61">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306444" w:rsidRDefault="00FA1C61">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306444" w:rsidRDefault="00FA1C61">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Pr="00306444" w:rsidRDefault="001C3AB5" w:rsidP="001C3AB5">
            <w:pPr>
              <w:pStyle w:val="Nagwkitablic"/>
              <w:jc w:val="center"/>
              <w:rPr>
                <w:rFonts w:ascii="Corbel" w:hAnsi="Corbel" w:cs="Tahoma"/>
                <w:color w:val="auto"/>
                <w:sz w:val="20"/>
                <w:szCs w:val="20"/>
                <w:lang w:eastAsia="pl-PL"/>
              </w:rPr>
            </w:pPr>
          </w:p>
          <w:p w14:paraId="3F462C4C" w14:textId="77777777" w:rsidR="00FA1C61" w:rsidRPr="00306444" w:rsidRDefault="001C3AB5" w:rsidP="001C3AB5">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Laboratories</w:t>
            </w:r>
          </w:p>
          <w:p w14:paraId="021E310F" w14:textId="77777777" w:rsidR="00FA1C61" w:rsidRPr="00306444" w:rsidRDefault="00FA1C61" w:rsidP="001C3AB5">
            <w:pPr>
              <w:pStyle w:val="Nagwkitablic"/>
              <w:jc w:val="center"/>
              <w:rPr>
                <w:rFonts w:ascii="Corbel" w:hAnsi="Corbel" w:cs="Tahoma"/>
                <w:color w:val="auto"/>
                <w:sz w:val="20"/>
                <w:szCs w:val="20"/>
                <w:lang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306444" w:rsidRDefault="00FA1C61">
            <w:pPr>
              <w:pStyle w:val="Nagwkitablic"/>
              <w:jc w:val="center"/>
              <w:rPr>
                <w:rFonts w:ascii="Corbel" w:hAnsi="Corbel" w:cs="Tahoma"/>
                <w:color w:val="auto"/>
                <w:sz w:val="20"/>
                <w:szCs w:val="20"/>
              </w:rPr>
            </w:pPr>
            <w:r w:rsidRPr="00306444">
              <w:rPr>
                <w:rFonts w:ascii="Corbel" w:hAnsi="Corbel" w:cs="Tahoma"/>
                <w:color w:val="auto"/>
                <w:sz w:val="20"/>
                <w:szCs w:val="20"/>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306444" w:rsidRDefault="00FA1C61">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306444" w:rsidRDefault="00FA1C61">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306444" w:rsidRDefault="00FA1C61">
            <w:pPr>
              <w:pStyle w:val="Nagwkitablic"/>
              <w:jc w:val="center"/>
              <w:rPr>
                <w:rFonts w:ascii="Corbel" w:hAnsi="Corbel" w:cs="Tahoma"/>
                <w:color w:val="auto"/>
                <w:sz w:val="20"/>
                <w:szCs w:val="20"/>
                <w:lang w:eastAsia="pl-PL"/>
              </w:rPr>
            </w:pPr>
            <w:r w:rsidRPr="00306444">
              <w:rPr>
                <w:rFonts w:ascii="Corbel" w:hAnsi="Corbel" w:cs="Tahoma"/>
                <w:color w:val="auto"/>
                <w:sz w:val="20"/>
                <w:szCs w:val="20"/>
                <w:lang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306444" w:rsidRDefault="00FA1C61">
            <w:pPr>
              <w:pStyle w:val="Nagwkitablic"/>
              <w:jc w:val="center"/>
              <w:rPr>
                <w:rFonts w:ascii="Corbel" w:hAnsi="Corbel" w:cs="Tahoma"/>
                <w:b/>
                <w:color w:val="auto"/>
                <w:sz w:val="20"/>
                <w:szCs w:val="20"/>
                <w:lang w:eastAsia="pl-PL"/>
              </w:rPr>
            </w:pPr>
            <w:r w:rsidRPr="00306444">
              <w:rPr>
                <w:rFonts w:ascii="Corbel" w:hAnsi="Corbel" w:cs="Tahoma"/>
                <w:b/>
                <w:color w:val="auto"/>
                <w:sz w:val="20"/>
                <w:szCs w:val="20"/>
                <w:lang w:eastAsia="pl-PL"/>
              </w:rPr>
              <w:t xml:space="preserve">ECTS credits </w:t>
            </w:r>
          </w:p>
        </w:tc>
      </w:tr>
      <w:tr w:rsidR="00FA1C61" w:rsidRPr="00306444"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68FDECA1" w:rsidR="00FA1C61" w:rsidRPr="00306444" w:rsidRDefault="00AD5C2D">
            <w:pPr>
              <w:pStyle w:val="centralniewrubryce"/>
              <w:spacing w:before="0" w:after="0"/>
              <w:rPr>
                <w:rFonts w:ascii="Corbel" w:eastAsia="Calibri" w:hAnsi="Corbel" w:cs="Tahoma"/>
                <w:color w:val="auto"/>
                <w:sz w:val="24"/>
              </w:rPr>
            </w:pPr>
            <w:r>
              <w:rPr>
                <w:rFonts w:ascii="Corbel" w:eastAsia="Calibri" w:hAnsi="Corbel" w:cs="Tahoma"/>
                <w:color w:val="auto"/>
                <w:sz w:val="24"/>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0DDF6D53" w:rsidR="00FA1C61" w:rsidRPr="00306444" w:rsidRDefault="00FA1C61">
            <w:pPr>
              <w:pStyle w:val="centralniewrubryce"/>
              <w:spacing w:before="0" w:after="0"/>
              <w:rPr>
                <w:rFonts w:ascii="Corbel" w:eastAsia="Calibri" w:hAnsi="Corbel" w:cs="Tahoma"/>
                <w:color w:val="auto"/>
                <w:sz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3CA54ED2" w:rsidR="00FA1C61" w:rsidRPr="00306444" w:rsidRDefault="00AD5C2D" w:rsidP="00EF2B84">
            <w:pPr>
              <w:pStyle w:val="centralniewrubryce"/>
              <w:spacing w:before="0" w:after="0"/>
              <w:rPr>
                <w:rFonts w:ascii="Corbel" w:eastAsia="Calibri" w:hAnsi="Corbel" w:cs="Tahoma"/>
                <w:color w:val="auto"/>
                <w:sz w:val="24"/>
              </w:rPr>
            </w:pPr>
            <w:r>
              <w:rPr>
                <w:rFonts w:ascii="Corbel" w:eastAsia="Calibri" w:hAnsi="Corbel" w:cs="Tahoma"/>
                <w:color w:val="auto"/>
                <w:sz w:val="24"/>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FA1C61" w:rsidRPr="00306444" w:rsidRDefault="00FA1C61">
            <w:pPr>
              <w:pStyle w:val="centralniewrubryce"/>
              <w:spacing w:before="0" w:after="0"/>
              <w:rPr>
                <w:rFonts w:ascii="Corbel" w:eastAsia="Calibri" w:hAnsi="Corbel" w:cs="Tahoma"/>
                <w:color w:val="auto"/>
                <w:sz w:val="24"/>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FA1C61" w:rsidRPr="00306444" w:rsidRDefault="00FA1C61">
            <w:pPr>
              <w:pStyle w:val="centralniewrubryce"/>
              <w:spacing w:before="0" w:after="0"/>
              <w:rPr>
                <w:rFonts w:ascii="Corbel" w:eastAsia="Calibri" w:hAnsi="Corbel" w:cs="Tahoma"/>
                <w:color w:val="auto"/>
                <w:sz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FA1C61" w:rsidRPr="00306444" w:rsidRDefault="00FA1C61">
            <w:pPr>
              <w:pStyle w:val="centralniewrubryce"/>
              <w:spacing w:before="0" w:after="0"/>
              <w:rPr>
                <w:rFonts w:ascii="Corbel" w:eastAsia="Calibri" w:hAnsi="Corbel" w:cs="Tahoma"/>
                <w:color w:val="auto"/>
                <w:sz w:val="24"/>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FA1C61" w:rsidRPr="00306444" w:rsidRDefault="00FA1C61">
            <w:pPr>
              <w:pStyle w:val="centralniewrubryce"/>
              <w:spacing w:before="0" w:after="0"/>
              <w:rPr>
                <w:rFonts w:ascii="Corbel" w:eastAsia="Calibri" w:hAnsi="Corbel" w:cs="Tahoma"/>
                <w:color w:val="auto"/>
                <w:sz w:val="24"/>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FA1C61" w:rsidRPr="00306444" w:rsidRDefault="00FA1C61">
            <w:pPr>
              <w:pStyle w:val="centralniewrubryce"/>
              <w:spacing w:before="0" w:after="0"/>
              <w:rPr>
                <w:rFonts w:ascii="Corbel" w:eastAsia="Calibri" w:hAnsi="Corbel" w:cs="Tahoma"/>
                <w:color w:val="auto"/>
                <w:sz w:val="24"/>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4797C1A5" w:rsidR="00FA1C61" w:rsidRPr="00306444" w:rsidRDefault="00AD5C2D">
            <w:pPr>
              <w:pStyle w:val="centralniewrubryce"/>
              <w:spacing w:before="0" w:after="0"/>
              <w:rPr>
                <w:rFonts w:ascii="Corbel" w:eastAsia="Calibri" w:hAnsi="Corbel" w:cs="Tahoma"/>
                <w:color w:val="auto"/>
                <w:sz w:val="24"/>
              </w:rPr>
            </w:pPr>
            <w:r>
              <w:rPr>
                <w:rFonts w:ascii="Corbel" w:eastAsia="Calibri" w:hAnsi="Corbel" w:cs="Tahoma"/>
                <w:color w:val="auto"/>
                <w:sz w:val="24"/>
              </w:rPr>
              <w:t>3</w:t>
            </w:r>
          </w:p>
        </w:tc>
      </w:tr>
      <w:tr w:rsidR="00AD5C2D" w:rsidRPr="00306444" w14:paraId="1708B40C"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DC7C9" w14:textId="706BDB30" w:rsidR="00AD5C2D" w:rsidRPr="00306444" w:rsidRDefault="00AD5C2D">
            <w:pPr>
              <w:pStyle w:val="centralniewrubryce"/>
              <w:spacing w:before="0" w:after="0"/>
              <w:rPr>
                <w:rFonts w:ascii="Corbel" w:eastAsia="Calibri" w:hAnsi="Corbel" w:cs="Tahoma"/>
                <w:color w:val="auto"/>
                <w:sz w:val="24"/>
              </w:rPr>
            </w:pPr>
            <w:r>
              <w:rPr>
                <w:rFonts w:ascii="Corbel" w:eastAsia="Calibri" w:hAnsi="Corbel" w:cs="Tahoma"/>
                <w:color w:val="auto"/>
                <w:sz w:val="24"/>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66261D" w14:textId="77777777" w:rsidR="00AD5C2D" w:rsidRPr="00306444" w:rsidRDefault="00AD5C2D">
            <w:pPr>
              <w:pStyle w:val="centralniewrubryce"/>
              <w:spacing w:before="0" w:after="0"/>
              <w:rPr>
                <w:rFonts w:ascii="Corbel" w:eastAsia="Calibri" w:hAnsi="Corbel" w:cs="Tahoma"/>
                <w:color w:val="auto"/>
                <w:sz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0F3EF" w14:textId="65791109" w:rsidR="00AD5C2D" w:rsidRPr="00306444" w:rsidRDefault="00AD5C2D" w:rsidP="00EF2B84">
            <w:pPr>
              <w:pStyle w:val="centralniewrubryce"/>
              <w:spacing w:before="0" w:after="0"/>
              <w:rPr>
                <w:rFonts w:ascii="Corbel" w:eastAsia="Calibri" w:hAnsi="Corbel" w:cs="Tahoma"/>
                <w:color w:val="auto"/>
                <w:sz w:val="24"/>
              </w:rPr>
            </w:pPr>
            <w:r>
              <w:rPr>
                <w:rFonts w:ascii="Corbel" w:eastAsia="Calibri" w:hAnsi="Corbel" w:cs="Tahoma"/>
                <w:color w:val="auto"/>
                <w:sz w:val="24"/>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2B0A04" w14:textId="77777777" w:rsidR="00AD5C2D" w:rsidRPr="00306444" w:rsidRDefault="00AD5C2D">
            <w:pPr>
              <w:pStyle w:val="centralniewrubryce"/>
              <w:spacing w:before="0" w:after="0"/>
              <w:rPr>
                <w:rFonts w:ascii="Corbel" w:eastAsia="Calibri" w:hAnsi="Corbel" w:cs="Tahoma"/>
                <w:color w:val="auto"/>
                <w:sz w:val="24"/>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2C0E66" w14:textId="77777777" w:rsidR="00AD5C2D" w:rsidRPr="00306444" w:rsidRDefault="00AD5C2D">
            <w:pPr>
              <w:pStyle w:val="centralniewrubryce"/>
              <w:spacing w:before="0" w:after="0"/>
              <w:rPr>
                <w:rFonts w:ascii="Corbel" w:eastAsia="Calibri" w:hAnsi="Corbel" w:cs="Tahoma"/>
                <w:color w:val="auto"/>
                <w:sz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313BD1" w14:textId="77777777" w:rsidR="00AD5C2D" w:rsidRPr="00306444" w:rsidRDefault="00AD5C2D">
            <w:pPr>
              <w:pStyle w:val="centralniewrubryce"/>
              <w:spacing w:before="0" w:after="0"/>
              <w:rPr>
                <w:rFonts w:ascii="Corbel" w:eastAsia="Calibri" w:hAnsi="Corbel" w:cs="Tahoma"/>
                <w:color w:val="auto"/>
                <w:sz w:val="24"/>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095D2" w14:textId="77777777" w:rsidR="00AD5C2D" w:rsidRPr="00306444" w:rsidRDefault="00AD5C2D">
            <w:pPr>
              <w:pStyle w:val="centralniewrubryce"/>
              <w:spacing w:before="0" w:after="0"/>
              <w:rPr>
                <w:rFonts w:ascii="Corbel" w:eastAsia="Calibri" w:hAnsi="Corbel" w:cs="Tahoma"/>
                <w:color w:val="auto"/>
                <w:sz w:val="24"/>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6B69" w14:textId="77777777" w:rsidR="00AD5C2D" w:rsidRPr="00306444" w:rsidRDefault="00AD5C2D">
            <w:pPr>
              <w:pStyle w:val="centralniewrubryce"/>
              <w:spacing w:before="0" w:after="0"/>
              <w:rPr>
                <w:rFonts w:ascii="Corbel" w:eastAsia="Calibri" w:hAnsi="Corbel" w:cs="Tahoma"/>
                <w:color w:val="auto"/>
                <w:sz w:val="24"/>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F577FB" w14:textId="23ECB714" w:rsidR="00AD5C2D" w:rsidRPr="00306444" w:rsidRDefault="00AD5C2D">
            <w:pPr>
              <w:pStyle w:val="centralniewrubryce"/>
              <w:spacing w:before="0" w:after="0"/>
              <w:rPr>
                <w:rFonts w:ascii="Corbel" w:eastAsia="Calibri" w:hAnsi="Corbel" w:cs="Tahoma"/>
                <w:color w:val="auto"/>
                <w:sz w:val="24"/>
              </w:rPr>
            </w:pPr>
            <w:r>
              <w:rPr>
                <w:rFonts w:ascii="Corbel" w:eastAsia="Calibri" w:hAnsi="Corbel" w:cs="Tahoma"/>
                <w:color w:val="auto"/>
                <w:sz w:val="24"/>
              </w:rPr>
              <w:t>3</w:t>
            </w:r>
          </w:p>
        </w:tc>
      </w:tr>
    </w:tbl>
    <w:p w14:paraId="051E0873" w14:textId="77777777" w:rsidR="0094457F" w:rsidRPr="00306444" w:rsidRDefault="0094457F" w:rsidP="0094457F">
      <w:pPr>
        <w:pStyle w:val="Punktygwne"/>
        <w:spacing w:before="0" w:after="0"/>
        <w:rPr>
          <w:rFonts w:ascii="Corbel" w:hAnsi="Corbel" w:cs="Tahoma"/>
          <w:smallCaps w:val="0"/>
          <w:color w:val="auto"/>
          <w:szCs w:val="24"/>
        </w:rPr>
      </w:pPr>
    </w:p>
    <w:p w14:paraId="6024D3FE" w14:textId="15F5788A" w:rsidR="0094457F" w:rsidRPr="00306444" w:rsidRDefault="0094457F" w:rsidP="0094457F">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1.2. Course delivery methods</w:t>
      </w:r>
    </w:p>
    <w:p w14:paraId="228575FD" w14:textId="77777777" w:rsidR="00AA1FCD" w:rsidRPr="00306444" w:rsidRDefault="002D7484">
      <w:pPr>
        <w:pStyle w:val="Punktygwne"/>
        <w:spacing w:before="0" w:after="0"/>
        <w:rPr>
          <w:rFonts w:ascii="Corbel" w:hAnsi="Corbel" w:cs="Tahoma"/>
          <w:b w:val="0"/>
          <w:smallCaps w:val="0"/>
          <w:color w:val="auto"/>
          <w:szCs w:val="24"/>
        </w:rPr>
      </w:pPr>
      <w:r w:rsidRPr="00306444">
        <w:rPr>
          <w:rFonts w:ascii="Corbel" w:hAnsi="Corbel" w:cs="Tahoma"/>
          <w:b w:val="0"/>
          <w:smallCaps w:val="0"/>
          <w:color w:val="auto"/>
          <w:szCs w:val="24"/>
        </w:rPr>
        <w:t>- conducted in a traditional way</w:t>
      </w:r>
    </w:p>
    <w:p w14:paraId="7196D85A" w14:textId="77777777" w:rsidR="00AA1FCD" w:rsidRPr="00306444" w:rsidRDefault="00AA1FCD">
      <w:pPr>
        <w:pStyle w:val="Punktygwne"/>
        <w:spacing w:before="0" w:after="0"/>
        <w:rPr>
          <w:rFonts w:ascii="Corbel" w:hAnsi="Corbel" w:cs="Tahoma"/>
          <w:smallCaps w:val="0"/>
          <w:color w:val="auto"/>
          <w:szCs w:val="24"/>
        </w:rPr>
      </w:pPr>
    </w:p>
    <w:p w14:paraId="42F6EAB5" w14:textId="77777777" w:rsidR="00AA1FCD" w:rsidRPr="00306444" w:rsidRDefault="00F32FE2">
      <w:pPr>
        <w:pStyle w:val="Punktygwne"/>
        <w:spacing w:before="0" w:after="0"/>
        <w:rPr>
          <w:rFonts w:ascii="Corbel" w:hAnsi="Corbel" w:cs="Tahoma"/>
          <w:b w:val="0"/>
          <w:smallCaps w:val="0"/>
          <w:color w:val="auto"/>
          <w:szCs w:val="24"/>
        </w:rPr>
      </w:pPr>
      <w:r w:rsidRPr="00306444">
        <w:rPr>
          <w:rFonts w:ascii="Corbel" w:hAnsi="Corbel" w:cs="Tahoma"/>
          <w:smallCaps w:val="0"/>
          <w:color w:val="auto"/>
          <w:szCs w:val="24"/>
        </w:rPr>
        <w:t>1.3.</w:t>
      </w:r>
      <w:r w:rsidR="002D7484" w:rsidRPr="00306444">
        <w:rPr>
          <w:rFonts w:ascii="Corbel" w:hAnsi="Corbel" w:cs="Tahoma"/>
          <w:smallCaps w:val="0"/>
          <w:color w:val="auto"/>
          <w:szCs w:val="24"/>
        </w:rPr>
        <w:t xml:space="preserve"> Course/Module assessmen</w:t>
      </w:r>
      <w:r w:rsidR="002D7484" w:rsidRPr="00306444">
        <w:rPr>
          <w:rFonts w:ascii="Corbel" w:hAnsi="Corbel" w:cs="Tahoma"/>
          <w:bCs/>
          <w:smallCaps w:val="0"/>
          <w:color w:val="auto"/>
          <w:szCs w:val="24"/>
        </w:rPr>
        <w:t xml:space="preserve">t </w:t>
      </w:r>
      <w:r w:rsidR="002D7484" w:rsidRPr="00306444">
        <w:rPr>
          <w:rFonts w:ascii="Corbel" w:hAnsi="Corbel" w:cs="Tahoma"/>
          <w:b w:val="0"/>
          <w:smallCaps w:val="0"/>
          <w:color w:val="auto"/>
          <w:szCs w:val="24"/>
        </w:rPr>
        <w:t xml:space="preserve">(exam, pass with a grade, pass without a grade) </w:t>
      </w:r>
    </w:p>
    <w:p w14:paraId="38971870" w14:textId="730F621F" w:rsidR="00AD5C2D" w:rsidRPr="00AD5C2D" w:rsidRDefault="00AD5C2D" w:rsidP="00AD5C2D">
      <w:pPr>
        <w:pStyle w:val="Punktygwne"/>
        <w:rPr>
          <w:rFonts w:ascii="Corbel" w:hAnsi="Corbel" w:cs="Tahoma"/>
          <w:b w:val="0"/>
          <w:bCs/>
          <w:color w:val="auto"/>
          <w:szCs w:val="24"/>
        </w:rPr>
      </w:pPr>
      <w:r w:rsidRPr="00AD5C2D">
        <w:rPr>
          <w:rFonts w:ascii="Corbel" w:hAnsi="Corbel" w:cs="Tahoma"/>
          <w:b w:val="0"/>
          <w:bCs/>
          <w:color w:val="auto"/>
          <w:szCs w:val="24"/>
        </w:rPr>
        <w:t>- Semester III: pass with a grade</w:t>
      </w:r>
    </w:p>
    <w:p w14:paraId="266188BF" w14:textId="179140E7" w:rsidR="00F85F9F" w:rsidRPr="00AD5C2D" w:rsidRDefault="00AD5C2D" w:rsidP="00AD5C2D">
      <w:pPr>
        <w:pStyle w:val="Punktygwne"/>
        <w:spacing w:before="0" w:after="0"/>
        <w:rPr>
          <w:rFonts w:ascii="Corbel" w:hAnsi="Corbel" w:cs="Tahoma"/>
          <w:b w:val="0"/>
          <w:bCs/>
          <w:color w:val="auto"/>
          <w:szCs w:val="24"/>
        </w:rPr>
      </w:pPr>
      <w:r w:rsidRPr="00AD5C2D">
        <w:rPr>
          <w:rFonts w:ascii="Corbel" w:hAnsi="Corbel" w:cs="Tahoma"/>
          <w:b w:val="0"/>
          <w:bCs/>
          <w:color w:val="auto"/>
          <w:szCs w:val="24"/>
        </w:rPr>
        <w:t>- Semester IV: pass with a grade</w:t>
      </w:r>
    </w:p>
    <w:p w14:paraId="1F1F3931" w14:textId="77777777" w:rsidR="00AD5C2D" w:rsidRPr="00AD5C2D" w:rsidRDefault="00AD5C2D" w:rsidP="00AD5C2D">
      <w:pPr>
        <w:pStyle w:val="Punktygwne"/>
        <w:spacing w:before="0" w:after="0"/>
        <w:rPr>
          <w:rFonts w:ascii="Corbel" w:hAnsi="Corbel" w:cs="Tahoma"/>
          <w:b w:val="0"/>
          <w:color w:val="auto"/>
          <w:szCs w:val="24"/>
        </w:rPr>
      </w:pPr>
    </w:p>
    <w:p w14:paraId="63A18268" w14:textId="77777777" w:rsidR="00AA1FCD" w:rsidRPr="00306444" w:rsidRDefault="005F3199" w:rsidP="005F3199">
      <w:pPr>
        <w:pStyle w:val="Punktygwne"/>
        <w:spacing w:before="0" w:after="0"/>
        <w:rPr>
          <w:rFonts w:ascii="Corbel" w:hAnsi="Corbel" w:cs="Tahoma"/>
          <w:color w:val="auto"/>
          <w:szCs w:val="24"/>
        </w:rPr>
      </w:pPr>
      <w:r w:rsidRPr="00306444">
        <w:rPr>
          <w:rFonts w:ascii="Corbel" w:hAnsi="Corbel" w:cs="Tahoma"/>
          <w:color w:val="auto"/>
          <w:szCs w:val="24"/>
        </w:rPr>
        <w:lastRenderedPageBreak/>
        <w:t>2.</w:t>
      </w:r>
      <w:r w:rsidR="00F32FE2" w:rsidRPr="00306444">
        <w:rPr>
          <w:rFonts w:ascii="Corbel" w:hAnsi="Corbel" w:cs="Tahoma"/>
          <w:color w:val="auto"/>
          <w:szCs w:val="24"/>
        </w:rPr>
        <w:t xml:space="preserve"> </w:t>
      </w:r>
      <w:r w:rsidR="002D7484" w:rsidRPr="00306444">
        <w:rPr>
          <w:rFonts w:ascii="Corbel" w:hAnsi="Corbel" w:cs="Tahoma"/>
          <w:color w:val="auto"/>
          <w:szCs w:val="24"/>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06444" w14:paraId="618892D0" w14:textId="77777777" w:rsidTr="00F85F9F">
        <w:trPr>
          <w:trHeight w:val="404"/>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6BE1F" w14:textId="544EFCE4" w:rsidR="00AA1FCD" w:rsidRPr="00F6796D" w:rsidRDefault="00F6796D">
            <w:pPr>
              <w:pStyle w:val="Punktygwne"/>
              <w:spacing w:before="40" w:after="40"/>
              <w:rPr>
                <w:rFonts w:ascii="Corbel" w:hAnsi="Corbel" w:cs="Tahoma"/>
                <w:b w:val="0"/>
                <w:smallCaps w:val="0"/>
                <w:color w:val="auto"/>
                <w:szCs w:val="20"/>
                <w:lang w:eastAsia="pl-PL"/>
              </w:rPr>
            </w:pPr>
            <w:r w:rsidRPr="00F6796D">
              <w:rPr>
                <w:rFonts w:ascii="Corbel" w:hAnsi="Corbel" w:cs="Tahoma"/>
                <w:b w:val="0"/>
                <w:smallCaps w:val="0"/>
                <w:color w:val="auto"/>
                <w:szCs w:val="20"/>
                <w:lang w:eastAsia="pl-PL"/>
              </w:rPr>
              <w:t>Completed module: Design research and Design thinking.</w:t>
            </w:r>
          </w:p>
        </w:tc>
      </w:tr>
    </w:tbl>
    <w:p w14:paraId="4F75109A" w14:textId="77777777" w:rsidR="00AA1FCD" w:rsidRPr="00306444" w:rsidRDefault="00AA1FCD">
      <w:pPr>
        <w:pStyle w:val="Punktygwne"/>
        <w:spacing w:before="0" w:after="0"/>
        <w:rPr>
          <w:rFonts w:ascii="Corbel" w:hAnsi="Corbel" w:cs="Tahoma"/>
          <w:b w:val="0"/>
          <w:color w:val="auto"/>
          <w:szCs w:val="24"/>
        </w:rPr>
      </w:pPr>
    </w:p>
    <w:p w14:paraId="590AB205" w14:textId="77777777" w:rsidR="00AA1FCD" w:rsidRPr="00306444" w:rsidRDefault="00AA1FCD">
      <w:pPr>
        <w:pStyle w:val="Punktygwne"/>
        <w:spacing w:before="0" w:after="0"/>
        <w:rPr>
          <w:rFonts w:ascii="Corbel" w:hAnsi="Corbel" w:cs="Tahoma"/>
          <w:b w:val="0"/>
          <w:color w:val="auto"/>
          <w:szCs w:val="24"/>
        </w:rPr>
      </w:pPr>
    </w:p>
    <w:p w14:paraId="0A5C4E00" w14:textId="77777777" w:rsidR="00AA1FCD" w:rsidRPr="00306444" w:rsidRDefault="005F3199" w:rsidP="005F3199">
      <w:pPr>
        <w:pStyle w:val="Punktygwne"/>
        <w:spacing w:before="0" w:after="0"/>
        <w:rPr>
          <w:rFonts w:ascii="Corbel" w:hAnsi="Corbel" w:cs="Tahoma"/>
          <w:color w:val="auto"/>
          <w:szCs w:val="24"/>
        </w:rPr>
      </w:pPr>
      <w:r w:rsidRPr="00306444">
        <w:rPr>
          <w:rFonts w:ascii="Corbel" w:hAnsi="Corbel" w:cs="Tahoma"/>
          <w:color w:val="auto"/>
          <w:szCs w:val="24"/>
        </w:rPr>
        <w:t>3.</w:t>
      </w:r>
      <w:r w:rsidR="001C26A0" w:rsidRPr="00306444">
        <w:rPr>
          <w:rFonts w:ascii="Corbel" w:hAnsi="Corbel" w:cs="Tahoma"/>
          <w:color w:val="auto"/>
          <w:szCs w:val="24"/>
        </w:rPr>
        <w:t xml:space="preserve"> </w:t>
      </w:r>
      <w:r w:rsidR="002D7484" w:rsidRPr="00306444">
        <w:rPr>
          <w:rFonts w:ascii="Corbel" w:hAnsi="Corbel" w:cs="Tahoma"/>
          <w:color w:val="auto"/>
          <w:szCs w:val="24"/>
        </w:rPr>
        <w:t>Objectives, Learning Outcomes, Course Content, and Instructional Methods</w:t>
      </w:r>
    </w:p>
    <w:p w14:paraId="122903DC" w14:textId="77777777" w:rsidR="00AA1FCD" w:rsidRPr="00306444" w:rsidRDefault="00AA1FCD">
      <w:pPr>
        <w:pStyle w:val="Punktygwne"/>
        <w:spacing w:before="0" w:after="0"/>
        <w:rPr>
          <w:rFonts w:ascii="Corbel" w:hAnsi="Corbel" w:cs="Tahoma"/>
          <w:color w:val="auto"/>
          <w:szCs w:val="24"/>
        </w:rPr>
      </w:pPr>
    </w:p>
    <w:p w14:paraId="4A85C8B1" w14:textId="77777777" w:rsidR="00AA1FCD" w:rsidRPr="00306444" w:rsidRDefault="00F32FE2" w:rsidP="00F32FE2">
      <w:pPr>
        <w:pStyle w:val="Podpunkty"/>
        <w:ind w:left="0"/>
        <w:jc w:val="left"/>
        <w:rPr>
          <w:rFonts w:ascii="Corbel" w:hAnsi="Corbel" w:cs="Tahoma"/>
          <w:color w:val="auto"/>
          <w:sz w:val="24"/>
          <w:szCs w:val="24"/>
        </w:rPr>
      </w:pPr>
      <w:r w:rsidRPr="00306444">
        <w:rPr>
          <w:rFonts w:ascii="Corbel" w:hAnsi="Corbel"/>
          <w:color w:val="auto"/>
          <w:szCs w:val="24"/>
        </w:rPr>
        <w:t xml:space="preserve">3.1. </w:t>
      </w:r>
      <w:r w:rsidR="002D7484" w:rsidRPr="00306444">
        <w:rPr>
          <w:rFonts w:ascii="Corbel" w:hAnsi="Corbel" w:cs="Tahoma"/>
          <w:color w:val="auto"/>
          <w:sz w:val="24"/>
          <w:szCs w:val="24"/>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06444" w14:paraId="61C6089F" w14:textId="77777777" w:rsidTr="00F85F9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7777777" w:rsidR="00AA1FCD" w:rsidRPr="00306444" w:rsidRDefault="002D7484">
            <w:pPr>
              <w:pStyle w:val="Podpunkty"/>
              <w:spacing w:before="40" w:after="40"/>
              <w:ind w:left="0"/>
              <w:jc w:val="left"/>
              <w:rPr>
                <w:rFonts w:ascii="Corbel" w:eastAsia="Calibri" w:hAnsi="Corbel" w:cs="Tahoma"/>
                <w:b w:val="0"/>
                <w:color w:val="auto"/>
                <w:sz w:val="24"/>
                <w:szCs w:val="24"/>
              </w:rPr>
            </w:pPr>
            <w:r w:rsidRPr="00306444">
              <w:rPr>
                <w:rFonts w:ascii="Corbel" w:eastAsia="Calibri" w:hAnsi="Corbel" w:cs="Tahoma"/>
                <w:b w:val="0"/>
                <w:color w:val="auto"/>
                <w:sz w:val="24"/>
                <w:szCs w:val="24"/>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43BC6" w14:textId="2076EDAC" w:rsidR="00AA1FCD" w:rsidRPr="00306444" w:rsidRDefault="00F6796D" w:rsidP="0063462C">
            <w:pPr>
              <w:pStyle w:val="Podpunkty"/>
              <w:spacing w:before="40" w:after="40"/>
              <w:ind w:left="0"/>
              <w:rPr>
                <w:rFonts w:ascii="Corbel" w:eastAsia="Calibri" w:hAnsi="Corbel" w:cs="Tahoma"/>
                <w:b w:val="0"/>
                <w:bCs/>
                <w:iCs/>
                <w:color w:val="auto"/>
                <w:sz w:val="24"/>
              </w:rPr>
            </w:pPr>
            <w:r w:rsidRPr="00F6796D">
              <w:rPr>
                <w:rFonts w:ascii="Corbel" w:eastAsia="Calibri" w:hAnsi="Corbel" w:cs="Tahoma"/>
                <w:b w:val="0"/>
                <w:bCs/>
                <w:iCs/>
                <w:color w:val="auto"/>
                <w:sz w:val="24"/>
              </w:rPr>
              <w:t xml:space="preserve">Develop the ability to analyze and create static visual materials (posters, graphics, layouts) through workshop practice incorporating elements of </w:t>
            </w:r>
            <w:r w:rsidRPr="00F6796D">
              <w:rPr>
                <w:rFonts w:ascii="Corbel" w:eastAsia="Calibri" w:hAnsi="Corbel" w:cs="Tahoma"/>
                <w:b w:val="0"/>
                <w:bCs/>
                <w:i/>
                <w:iCs/>
                <w:color w:val="auto"/>
                <w:sz w:val="24"/>
              </w:rPr>
              <w:t>Design Research</w:t>
            </w:r>
            <w:r w:rsidRPr="00F6796D">
              <w:rPr>
                <w:rFonts w:ascii="Corbel" w:eastAsia="Calibri" w:hAnsi="Corbel" w:cs="Tahoma"/>
                <w:b w:val="0"/>
                <w:bCs/>
                <w:iCs/>
                <w:color w:val="auto"/>
                <w:sz w:val="24"/>
              </w:rPr>
              <w:t xml:space="preserve"> and </w:t>
            </w:r>
            <w:r w:rsidRPr="00F6796D">
              <w:rPr>
                <w:rFonts w:ascii="Corbel" w:eastAsia="Calibri" w:hAnsi="Corbel" w:cs="Tahoma"/>
                <w:b w:val="0"/>
                <w:bCs/>
                <w:i/>
                <w:iCs/>
                <w:color w:val="auto"/>
                <w:sz w:val="24"/>
              </w:rPr>
              <w:t>Design Thinking</w:t>
            </w:r>
            <w:r w:rsidRPr="00F6796D">
              <w:rPr>
                <w:rFonts w:ascii="Corbel" w:eastAsia="Calibri" w:hAnsi="Corbel" w:cs="Tahoma"/>
                <w:b w:val="0"/>
                <w:bCs/>
                <w:iCs/>
                <w:color w:val="auto"/>
                <w:sz w:val="24"/>
              </w:rPr>
              <w:t>, including the use of basic AI tools that support the design process.</w:t>
            </w:r>
          </w:p>
        </w:tc>
      </w:tr>
      <w:tr w:rsidR="00AA1FCD" w:rsidRPr="00306444" w14:paraId="4AA2F12E" w14:textId="77777777" w:rsidTr="00F85F9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45B8F9" w14:textId="239DB6E3" w:rsidR="00AA1FCD" w:rsidRPr="00306444" w:rsidRDefault="00F85F9F">
            <w:pPr>
              <w:pStyle w:val="Cele"/>
              <w:spacing w:before="40" w:after="40"/>
              <w:ind w:left="0" w:firstLine="0"/>
              <w:jc w:val="left"/>
              <w:rPr>
                <w:rFonts w:ascii="Corbel" w:eastAsia="Calibri" w:hAnsi="Corbel" w:cs="Tahoma"/>
                <w:color w:val="auto"/>
                <w:sz w:val="24"/>
              </w:rPr>
            </w:pPr>
            <w:r w:rsidRPr="00306444">
              <w:rPr>
                <w:rFonts w:ascii="Corbel" w:eastAsia="Calibri" w:hAnsi="Corbel" w:cs="Tahoma"/>
                <w:color w:val="auto"/>
                <w:sz w:val="24"/>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5C993" w14:textId="2EE6AE1B" w:rsidR="00AA1FCD" w:rsidRPr="00306444" w:rsidRDefault="00FD65B4" w:rsidP="0063462C">
            <w:pPr>
              <w:pStyle w:val="Podpunkty"/>
              <w:spacing w:before="40" w:after="40"/>
              <w:ind w:left="0"/>
              <w:rPr>
                <w:rFonts w:ascii="Corbel" w:eastAsia="Calibri" w:hAnsi="Corbel" w:cs="Tahoma"/>
                <w:b w:val="0"/>
                <w:bCs/>
                <w:color w:val="auto"/>
                <w:sz w:val="24"/>
              </w:rPr>
            </w:pPr>
            <w:r w:rsidRPr="00FD65B4">
              <w:rPr>
                <w:rFonts w:ascii="Corbel" w:eastAsia="Calibri" w:hAnsi="Corbel" w:cs="Tahoma"/>
                <w:b w:val="0"/>
                <w:bCs/>
                <w:color w:val="auto"/>
                <w:sz w:val="24"/>
              </w:rPr>
              <w:t>Foster the capacity to plan and execute the creative process – from concept development to adapting content across different platforms (print, social media) – with an emphasis on balancing individual artistic expression with communication goals.</w:t>
            </w:r>
          </w:p>
        </w:tc>
      </w:tr>
      <w:tr w:rsidR="00D60315" w:rsidRPr="00306444" w14:paraId="46FF264B" w14:textId="77777777" w:rsidTr="00F85F9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18C513" w14:textId="7FD954ED" w:rsidR="00D60315" w:rsidRPr="00306444" w:rsidRDefault="00D60315">
            <w:pPr>
              <w:pStyle w:val="Cele"/>
              <w:spacing w:before="40" w:after="40"/>
              <w:ind w:left="0" w:firstLine="0"/>
              <w:jc w:val="left"/>
              <w:rPr>
                <w:rFonts w:ascii="Corbel" w:eastAsia="Calibri" w:hAnsi="Corbel" w:cs="Tahoma"/>
                <w:color w:val="auto"/>
                <w:sz w:val="24"/>
              </w:rPr>
            </w:pPr>
            <w:r w:rsidRPr="00306444">
              <w:rPr>
                <w:rFonts w:ascii="Corbel" w:eastAsia="Calibri" w:hAnsi="Corbel" w:cs="Tahoma"/>
                <w:color w:val="auto"/>
                <w:sz w:val="24"/>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4D2E89" w14:textId="741FBC86" w:rsidR="00D60315" w:rsidRPr="00306444" w:rsidRDefault="00FD65B4" w:rsidP="0063462C">
            <w:pPr>
              <w:pStyle w:val="Podpunkty"/>
              <w:spacing w:before="40" w:after="40"/>
              <w:ind w:left="0"/>
              <w:rPr>
                <w:rFonts w:ascii="Corbel" w:eastAsia="Calibri" w:hAnsi="Corbel" w:cs="Tahoma"/>
                <w:b w:val="0"/>
                <w:bCs/>
                <w:color w:val="auto"/>
                <w:sz w:val="24"/>
              </w:rPr>
            </w:pPr>
            <w:r w:rsidRPr="00FD65B4">
              <w:rPr>
                <w:rFonts w:ascii="Corbel" w:eastAsia="Calibri" w:hAnsi="Corbel" w:cs="Tahoma"/>
                <w:b w:val="0"/>
                <w:bCs/>
                <w:color w:val="auto"/>
                <w:sz w:val="24"/>
              </w:rPr>
              <w:t>Enhance competencies in producing dynamic visual content (video, animation, motion graphics), with particular focus on AI-driven content creation – e.g., generative tools for image, sound, and narrative.</w:t>
            </w:r>
          </w:p>
        </w:tc>
      </w:tr>
      <w:tr w:rsidR="00FD65B4" w:rsidRPr="00306444" w14:paraId="30FDB19E" w14:textId="77777777" w:rsidTr="00F85F9F">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641D2" w14:textId="3419E727" w:rsidR="00FD65B4" w:rsidRPr="00306444" w:rsidRDefault="00FD65B4">
            <w:pPr>
              <w:pStyle w:val="Cele"/>
              <w:spacing w:before="40" w:after="40"/>
              <w:ind w:left="0" w:firstLine="0"/>
              <w:jc w:val="left"/>
              <w:rPr>
                <w:rFonts w:ascii="Corbel" w:eastAsia="Calibri" w:hAnsi="Corbel" w:cs="Tahoma"/>
                <w:color w:val="auto"/>
                <w:sz w:val="24"/>
              </w:rPr>
            </w:pPr>
            <w:r>
              <w:rPr>
                <w:rFonts w:ascii="Corbel" w:eastAsia="Calibri" w:hAnsi="Corbel" w:cs="Tahoma"/>
                <w:color w:val="auto"/>
                <w:sz w:val="24"/>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7F20C" w14:textId="2D7DCA3A" w:rsidR="00FD65B4" w:rsidRPr="00FD65B4" w:rsidRDefault="00FD65B4" w:rsidP="0063462C">
            <w:pPr>
              <w:pStyle w:val="Podpunkty"/>
              <w:spacing w:before="40" w:after="40"/>
              <w:ind w:left="0"/>
              <w:rPr>
                <w:rFonts w:ascii="Corbel" w:eastAsia="Calibri" w:hAnsi="Corbel" w:cs="Tahoma"/>
                <w:b w:val="0"/>
                <w:bCs/>
                <w:color w:val="auto"/>
                <w:sz w:val="24"/>
              </w:rPr>
            </w:pPr>
            <w:r w:rsidRPr="00FD65B4">
              <w:rPr>
                <w:rFonts w:ascii="Corbel" w:eastAsia="Calibri" w:hAnsi="Corbel" w:cs="Tahoma"/>
                <w:b w:val="0"/>
                <w:bCs/>
                <w:color w:val="auto"/>
                <w:sz w:val="24"/>
              </w:rPr>
              <w:t>Teach students to integrate AI into the design process in an ethical and responsible way – including evaluating the quality of automatically generated content, recognizing its limitations, and applying it responsibly in marketing and social projects.</w:t>
            </w:r>
          </w:p>
        </w:tc>
      </w:tr>
    </w:tbl>
    <w:p w14:paraId="08D97ADB" w14:textId="77777777" w:rsidR="00AA1FCD" w:rsidRPr="00306444" w:rsidRDefault="00AA1FCD">
      <w:pPr>
        <w:pStyle w:val="Punktygwne"/>
        <w:spacing w:before="0" w:after="0"/>
        <w:rPr>
          <w:rFonts w:ascii="Corbel" w:hAnsi="Corbel"/>
          <w:b w:val="0"/>
          <w:color w:val="auto"/>
          <w:szCs w:val="24"/>
        </w:rPr>
      </w:pPr>
    </w:p>
    <w:p w14:paraId="1A4AD144" w14:textId="63318127" w:rsidR="00AA1FCD" w:rsidRPr="00306444" w:rsidRDefault="002D7484">
      <w:pPr>
        <w:pStyle w:val="Punktygwne"/>
        <w:spacing w:before="0" w:after="0"/>
        <w:rPr>
          <w:rFonts w:ascii="Corbel" w:hAnsi="Corbel"/>
          <w:color w:val="auto"/>
          <w:szCs w:val="24"/>
        </w:rPr>
      </w:pPr>
      <w:r w:rsidRPr="00306444">
        <w:rPr>
          <w:rFonts w:ascii="Corbel" w:hAnsi="Corbel"/>
          <w:color w:val="auto"/>
          <w:szCs w:val="24"/>
        </w:rPr>
        <w:t>3.2</w:t>
      </w:r>
      <w:r w:rsidR="001C26A0" w:rsidRPr="00306444">
        <w:rPr>
          <w:rFonts w:ascii="Corbel" w:hAnsi="Corbel"/>
          <w:color w:val="auto"/>
          <w:szCs w:val="24"/>
        </w:rPr>
        <w:t>.</w:t>
      </w:r>
      <w:r w:rsidRPr="00306444">
        <w:rPr>
          <w:rFonts w:ascii="Corbel" w:hAnsi="Corbel"/>
          <w:color w:val="auto"/>
          <w:szCs w:val="24"/>
        </w:rPr>
        <w:t xml:space="preserve"> </w:t>
      </w:r>
      <w:r w:rsidRPr="00306444">
        <w:rPr>
          <w:rFonts w:ascii="Corbel" w:hAnsi="Corbel" w:cs="Tahoma"/>
          <w:color w:val="auto"/>
          <w:szCs w:val="24"/>
        </w:rPr>
        <w:t xml:space="preserve">Course/Module Learning Outcomes </w:t>
      </w:r>
      <w:r w:rsidRPr="00306444">
        <w:rPr>
          <w:rFonts w:ascii="Corbel" w:hAnsi="Corbel"/>
          <w:color w:val="auto"/>
          <w:szCs w:val="24"/>
        </w:rPr>
        <w:t>(to be completed by the coordinator)</w:t>
      </w:r>
    </w:p>
    <w:p w14:paraId="2CE22E5C" w14:textId="77777777" w:rsidR="00AA1FCD" w:rsidRPr="00306444" w:rsidRDefault="00AA1FCD">
      <w:pPr>
        <w:pStyle w:val="Punktygwne"/>
        <w:spacing w:before="0" w:after="0"/>
        <w:rPr>
          <w:rFonts w:ascii="Corbel" w:hAnsi="Corbel"/>
          <w:b w:val="0"/>
          <w:color w:val="auto"/>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306444"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 xml:space="preserve">The description of the learning outcome </w:t>
            </w:r>
          </w:p>
          <w:p w14:paraId="54EB84B1"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306444" w:rsidRDefault="002D7484">
            <w:pPr>
              <w:pStyle w:val="Punktygwne"/>
              <w:spacing w:before="0" w:after="0"/>
              <w:jc w:val="center"/>
              <w:rPr>
                <w:rFonts w:ascii="Corbel" w:hAnsi="Corbel" w:cs="Tahoma"/>
                <w:smallCaps w:val="0"/>
                <w:color w:val="auto"/>
                <w:szCs w:val="24"/>
                <w:lang w:eastAsia="pl-PL"/>
              </w:rPr>
            </w:pPr>
            <w:r w:rsidRPr="00306444">
              <w:rPr>
                <w:rFonts w:ascii="Corbel" w:hAnsi="Corbel" w:cs="Tahoma"/>
                <w:smallCaps w:val="0"/>
                <w:color w:val="auto"/>
                <w:szCs w:val="24"/>
                <w:lang w:eastAsia="pl-PL"/>
              </w:rPr>
              <w:t>Relation to the degree programme outcomes</w:t>
            </w:r>
          </w:p>
        </w:tc>
      </w:tr>
      <w:tr w:rsidR="003A38F7" w:rsidRPr="00306444" w14:paraId="16FE1071"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77777777"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52EAFFCE" w:rsidR="003A38F7" w:rsidRPr="00306444" w:rsidRDefault="005956C7" w:rsidP="003A38F7">
            <w:pPr>
              <w:pStyle w:val="Punktygwne"/>
              <w:spacing w:before="0" w:after="0"/>
              <w:rPr>
                <w:rFonts w:ascii="Corbel" w:hAnsi="Corbel" w:cs="Tahoma"/>
                <w:b w:val="0"/>
                <w:smallCaps w:val="0"/>
                <w:color w:val="auto"/>
                <w:szCs w:val="20"/>
                <w:lang w:eastAsia="pl-PL"/>
              </w:rPr>
            </w:pPr>
            <w:r w:rsidRPr="005956C7">
              <w:rPr>
                <w:rFonts w:ascii="Corbel" w:hAnsi="Corbel" w:cs="Tahoma"/>
                <w:b w:val="0"/>
                <w:bCs/>
                <w:smallCaps w:val="0"/>
                <w:color w:val="auto"/>
                <w:szCs w:val="20"/>
                <w:lang w:eastAsia="pl-PL"/>
              </w:rPr>
              <w:t>The student knows and understands contemporary strategies of visual content creation, including the fundamentals of using artificial intelligence in design and multimedia communication, as well as their ethical and social implications.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095F6681"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b w:val="0"/>
                <w:szCs w:val="24"/>
              </w:rPr>
              <w:t>K_W03, K_W04</w:t>
            </w:r>
          </w:p>
        </w:tc>
      </w:tr>
      <w:tr w:rsidR="003A38F7" w:rsidRPr="00306444" w14:paraId="342486E9"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77777777"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73CA9" w14:textId="42F9B04C" w:rsidR="003A38F7" w:rsidRPr="00306444" w:rsidRDefault="005956C7" w:rsidP="003A38F7">
            <w:pPr>
              <w:pStyle w:val="Punktygwne"/>
              <w:spacing w:before="0" w:after="0"/>
              <w:rPr>
                <w:rFonts w:ascii="Corbel" w:hAnsi="Corbel" w:cs="Tahoma"/>
                <w:b w:val="0"/>
                <w:smallCaps w:val="0"/>
                <w:color w:val="auto"/>
                <w:szCs w:val="20"/>
                <w:lang w:eastAsia="pl-PL"/>
              </w:rPr>
            </w:pPr>
            <w:r w:rsidRPr="005956C7">
              <w:rPr>
                <w:rFonts w:ascii="Corbel" w:hAnsi="Corbel" w:cs="Tahoma"/>
                <w:b w:val="0"/>
                <w:bCs/>
                <w:smallCaps w:val="0"/>
                <w:color w:val="auto"/>
                <w:szCs w:val="20"/>
                <w:lang w:eastAsia="pl-PL"/>
              </w:rPr>
              <w:t>The student is able to design and produce both static and dynamic visual content (graphics, animations, video) using traditional and modern tools, including AI solutions that support the creative process.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1C32ECFE"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b w:val="0"/>
                <w:szCs w:val="24"/>
              </w:rPr>
              <w:t>K_U04</w:t>
            </w:r>
          </w:p>
        </w:tc>
      </w:tr>
      <w:tr w:rsidR="003A38F7" w:rsidRPr="00306444" w14:paraId="674F2E2E"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E8073A" w14:textId="265AFD50"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A3501" w14:textId="1F6826BC" w:rsidR="003A38F7" w:rsidRPr="00306444" w:rsidRDefault="00A46013" w:rsidP="003A38F7">
            <w:pPr>
              <w:pStyle w:val="Punktygwne"/>
              <w:spacing w:before="0" w:after="0"/>
              <w:rPr>
                <w:rFonts w:ascii="Corbel" w:hAnsi="Corbel" w:cs="Tahoma"/>
                <w:b w:val="0"/>
                <w:smallCaps w:val="0"/>
                <w:color w:val="auto"/>
                <w:szCs w:val="20"/>
                <w:lang w:eastAsia="pl-PL"/>
              </w:rPr>
            </w:pPr>
            <w:r w:rsidRPr="00A46013">
              <w:rPr>
                <w:rFonts w:ascii="Corbel" w:hAnsi="Corbel" w:cs="Tahoma"/>
                <w:b w:val="0"/>
                <w:bCs/>
                <w:smallCaps w:val="0"/>
                <w:color w:val="auto"/>
                <w:szCs w:val="20"/>
                <w:lang w:eastAsia="pl-PL"/>
              </w:rPr>
              <w:t>The student can plan, organize, and present team projects in the field of visual communication, adapting the creative process to the requirements of different platforms and target audiences.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8047CC" w14:textId="5A446690"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b w:val="0"/>
                <w:szCs w:val="24"/>
              </w:rPr>
              <w:t>K_U04</w:t>
            </w:r>
          </w:p>
        </w:tc>
      </w:tr>
      <w:tr w:rsidR="003A38F7" w:rsidRPr="00306444" w14:paraId="6E43FB0D"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B388D3" w14:textId="2E138B09"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94DCE5" w14:textId="79AA318A" w:rsidR="003A38F7" w:rsidRPr="00306444" w:rsidRDefault="00A46013" w:rsidP="003A38F7">
            <w:pPr>
              <w:pStyle w:val="Punktygwne"/>
              <w:spacing w:before="0" w:after="0"/>
              <w:rPr>
                <w:rFonts w:ascii="Corbel" w:hAnsi="Corbel" w:cs="Tahoma"/>
                <w:b w:val="0"/>
                <w:smallCaps w:val="0"/>
                <w:color w:val="auto"/>
                <w:szCs w:val="20"/>
                <w:lang w:eastAsia="pl-PL"/>
              </w:rPr>
            </w:pPr>
            <w:r w:rsidRPr="00A46013">
              <w:rPr>
                <w:rFonts w:ascii="Corbel" w:hAnsi="Corbel" w:cs="Tahoma"/>
                <w:b w:val="0"/>
                <w:bCs/>
                <w:smallCaps w:val="0"/>
                <w:color w:val="auto"/>
                <w:szCs w:val="20"/>
                <w:lang w:eastAsia="pl-PL"/>
              </w:rPr>
              <w:t>The student is prepared to make responsible and ethical decisions regarding the use of AI in visual communication, respecting principles of transparency, copyright law, and responsible use of content.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EB19A6" w14:textId="0B695BAA" w:rsidR="003A38F7" w:rsidRPr="00306444" w:rsidRDefault="003A38F7" w:rsidP="003A38F7">
            <w:pPr>
              <w:pStyle w:val="Punktygwne"/>
              <w:spacing w:before="0" w:after="0"/>
              <w:rPr>
                <w:rFonts w:ascii="Corbel" w:hAnsi="Corbel" w:cs="Tahoma"/>
                <w:b w:val="0"/>
                <w:smallCaps w:val="0"/>
                <w:color w:val="auto"/>
                <w:szCs w:val="24"/>
                <w:lang w:eastAsia="pl-PL"/>
              </w:rPr>
            </w:pPr>
            <w:r w:rsidRPr="00306444">
              <w:rPr>
                <w:rFonts w:ascii="Corbel" w:hAnsi="Corbel"/>
                <w:b w:val="0"/>
                <w:szCs w:val="24"/>
              </w:rPr>
              <w:t>K_K06, K_K07</w:t>
            </w:r>
          </w:p>
        </w:tc>
      </w:tr>
    </w:tbl>
    <w:p w14:paraId="3500838D" w14:textId="77777777" w:rsidR="00AA1FCD" w:rsidRPr="00306444" w:rsidRDefault="00AA1FCD">
      <w:pPr>
        <w:pStyle w:val="Punktygwne"/>
        <w:spacing w:before="0" w:after="0"/>
        <w:rPr>
          <w:rFonts w:ascii="Corbel" w:hAnsi="Corbel"/>
          <w:b w:val="0"/>
          <w:color w:val="auto"/>
          <w:szCs w:val="24"/>
        </w:rPr>
      </w:pPr>
    </w:p>
    <w:p w14:paraId="38D6D486" w14:textId="77777777" w:rsidR="007C06F5" w:rsidRDefault="007C06F5" w:rsidP="003E7104">
      <w:pPr>
        <w:rPr>
          <w:rFonts w:ascii="Corbel" w:hAnsi="Corbel"/>
          <w:b/>
          <w:color w:val="auto"/>
          <w:szCs w:val="24"/>
        </w:rPr>
      </w:pPr>
    </w:p>
    <w:p w14:paraId="6FC38638" w14:textId="52DE6508" w:rsidR="00AA1FCD" w:rsidRPr="00306444" w:rsidRDefault="001C26A0" w:rsidP="003E7104">
      <w:pPr>
        <w:rPr>
          <w:rFonts w:ascii="Corbel" w:hAnsi="Corbel" w:cs="Tahoma"/>
          <w:b/>
          <w:color w:val="auto"/>
          <w:szCs w:val="24"/>
        </w:rPr>
      </w:pPr>
      <w:r w:rsidRPr="00306444">
        <w:rPr>
          <w:rFonts w:ascii="Corbel" w:hAnsi="Corbel"/>
          <w:b/>
          <w:color w:val="auto"/>
          <w:szCs w:val="24"/>
        </w:rPr>
        <w:lastRenderedPageBreak/>
        <w:t xml:space="preserve">3.3. </w:t>
      </w:r>
      <w:r w:rsidR="002D7484" w:rsidRPr="00306444">
        <w:rPr>
          <w:rFonts w:ascii="Corbel" w:hAnsi="Corbel" w:cs="Tahoma"/>
          <w:b/>
          <w:color w:val="auto"/>
          <w:szCs w:val="24"/>
        </w:rPr>
        <w:t>Course content (to be completed by the coordinator)</w:t>
      </w:r>
    </w:p>
    <w:p w14:paraId="3B0115EB" w14:textId="77777777" w:rsidR="00AA1FCD" w:rsidRPr="00306444" w:rsidRDefault="002D7484">
      <w:pPr>
        <w:pStyle w:val="ListParagraph"/>
        <w:numPr>
          <w:ilvl w:val="0"/>
          <w:numId w:val="2"/>
        </w:numPr>
        <w:spacing w:after="120" w:line="240" w:lineRule="auto"/>
        <w:jc w:val="both"/>
        <w:rPr>
          <w:rFonts w:ascii="Corbel" w:hAnsi="Corbel" w:cs="Tahoma"/>
          <w:color w:val="auto"/>
          <w:szCs w:val="24"/>
        </w:rPr>
      </w:pPr>
      <w:r w:rsidRPr="00306444">
        <w:rPr>
          <w:rFonts w:ascii="Corbel" w:hAnsi="Corbel" w:cs="Tahoma"/>
          <w:color w:val="auto"/>
          <w:szCs w:val="24"/>
        </w:rPr>
        <w:t>Lectures</w:t>
      </w:r>
    </w:p>
    <w:p w14:paraId="33B2B0B6" w14:textId="77777777" w:rsidR="00AA1FCD" w:rsidRPr="00306444" w:rsidRDefault="00AA1FCD">
      <w:pPr>
        <w:pStyle w:val="ListParagraph"/>
        <w:spacing w:after="120" w:line="240" w:lineRule="auto"/>
        <w:ind w:left="1080"/>
        <w:jc w:val="both"/>
        <w:rPr>
          <w:rFonts w:ascii="Corbel" w:hAnsi="Corbel" w:cs="Tahoma"/>
          <w:color w:val="auto"/>
          <w:szCs w:val="24"/>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306444"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306444" w:rsidRDefault="002D7484">
            <w:pPr>
              <w:pStyle w:val="ListParagraph"/>
              <w:spacing w:after="0" w:line="240" w:lineRule="auto"/>
              <w:ind w:left="708" w:hanging="708"/>
              <w:rPr>
                <w:rFonts w:ascii="Corbel" w:hAnsi="Corbel" w:cs="Tahoma"/>
                <w:color w:val="auto"/>
                <w:szCs w:val="24"/>
              </w:rPr>
            </w:pPr>
            <w:r w:rsidRPr="00306444">
              <w:rPr>
                <w:rFonts w:ascii="Corbel" w:hAnsi="Corbel" w:cs="Tahoma"/>
                <w:color w:val="auto"/>
                <w:szCs w:val="24"/>
              </w:rPr>
              <w:t>Content outline</w:t>
            </w:r>
          </w:p>
        </w:tc>
      </w:tr>
      <w:tr w:rsidR="00AA1FCD" w:rsidRPr="00306444" w14:paraId="281AB36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0A29A" w14:textId="77777777" w:rsidR="00AA1FCD" w:rsidRPr="00306444" w:rsidRDefault="00AA1FCD">
            <w:pPr>
              <w:pStyle w:val="ListParagraph"/>
              <w:spacing w:after="0" w:line="240" w:lineRule="auto"/>
              <w:ind w:left="0"/>
              <w:rPr>
                <w:rFonts w:ascii="Corbel" w:hAnsi="Corbel" w:cs="Tahoma"/>
                <w:color w:val="auto"/>
                <w:szCs w:val="24"/>
              </w:rPr>
            </w:pPr>
          </w:p>
        </w:tc>
      </w:tr>
    </w:tbl>
    <w:p w14:paraId="3CA1DCCF" w14:textId="77777777" w:rsidR="00AA1FCD" w:rsidRPr="00306444" w:rsidRDefault="00AA1FCD">
      <w:pPr>
        <w:rPr>
          <w:rFonts w:ascii="Corbel" w:hAnsi="Corbel" w:cs="Tahoma"/>
          <w:color w:val="auto"/>
          <w:szCs w:val="24"/>
        </w:rPr>
      </w:pPr>
    </w:p>
    <w:p w14:paraId="3DAAF882" w14:textId="1618CDBC" w:rsidR="00AA1FCD" w:rsidRDefault="002D7484" w:rsidP="007C06F5">
      <w:pPr>
        <w:pStyle w:val="ListParagraph"/>
        <w:numPr>
          <w:ilvl w:val="0"/>
          <w:numId w:val="2"/>
        </w:numPr>
        <w:jc w:val="both"/>
        <w:rPr>
          <w:rFonts w:ascii="Corbel" w:hAnsi="Corbel" w:cs="Tahoma"/>
          <w:color w:val="auto"/>
          <w:szCs w:val="24"/>
        </w:rPr>
      </w:pPr>
      <w:r w:rsidRPr="00306444">
        <w:rPr>
          <w:rFonts w:ascii="Corbel" w:hAnsi="Corbel" w:cs="Tahoma"/>
          <w:color w:val="auto"/>
          <w:szCs w:val="24"/>
        </w:rPr>
        <w:t xml:space="preserve">Classes, laboratories, </w:t>
      </w:r>
      <w:r w:rsidR="001C3AB5" w:rsidRPr="00306444">
        <w:rPr>
          <w:rFonts w:ascii="Corbel" w:hAnsi="Corbel" w:cs="Tahoma"/>
          <w:color w:val="auto"/>
          <w:szCs w:val="24"/>
        </w:rPr>
        <w:t xml:space="preserve">seminars, </w:t>
      </w:r>
      <w:r w:rsidRPr="00306444">
        <w:rPr>
          <w:rFonts w:ascii="Corbel" w:hAnsi="Corbel" w:cs="Tahoma"/>
          <w:color w:val="auto"/>
          <w:szCs w:val="24"/>
        </w:rPr>
        <w:t>practical classes</w:t>
      </w:r>
    </w:p>
    <w:p w14:paraId="2822DC41" w14:textId="77777777" w:rsidR="007C06F5" w:rsidRPr="007C06F5" w:rsidRDefault="007C06F5" w:rsidP="007C06F5">
      <w:pPr>
        <w:pStyle w:val="ListParagraph"/>
        <w:ind w:left="1080"/>
        <w:jc w:val="both"/>
        <w:rPr>
          <w:rFonts w:ascii="Corbel" w:hAnsi="Corbel" w:cs="Tahoma"/>
          <w:color w:val="auto"/>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B77" w:rsidRPr="00C5695F" w14:paraId="2E096972" w14:textId="77777777" w:rsidTr="00213F04">
        <w:tc>
          <w:tcPr>
            <w:tcW w:w="9520" w:type="dxa"/>
          </w:tcPr>
          <w:p w14:paraId="7521D586" w14:textId="19360568" w:rsidR="00313B77" w:rsidRPr="00C5695F" w:rsidRDefault="00126661" w:rsidP="0023530E">
            <w:pPr>
              <w:pStyle w:val="ListParagraph"/>
              <w:spacing w:after="0" w:line="240" w:lineRule="auto"/>
              <w:ind w:left="708" w:hanging="708"/>
              <w:rPr>
                <w:rFonts w:ascii="Corbel" w:hAnsi="Corbel"/>
                <w:color w:val="000000" w:themeColor="text1"/>
                <w:sz w:val="22"/>
              </w:rPr>
            </w:pPr>
            <w:r w:rsidRPr="00C5695F">
              <w:rPr>
                <w:rFonts w:ascii="Corbel" w:hAnsi="Corbel" w:cs="Tahoma"/>
                <w:color w:val="auto"/>
                <w:sz w:val="22"/>
              </w:rPr>
              <w:t>Content outline</w:t>
            </w:r>
            <w:r w:rsidR="00313B77" w:rsidRPr="00C5695F">
              <w:rPr>
                <w:rFonts w:ascii="Corbel" w:hAnsi="Corbel"/>
                <w:color w:val="000000" w:themeColor="text1"/>
                <w:sz w:val="22"/>
              </w:rPr>
              <w:t>:</w:t>
            </w:r>
          </w:p>
        </w:tc>
      </w:tr>
      <w:tr w:rsidR="00C5695F" w:rsidRPr="00C5695F" w14:paraId="53422B57" w14:textId="77777777" w:rsidTr="00213F04">
        <w:tc>
          <w:tcPr>
            <w:tcW w:w="9520" w:type="dxa"/>
          </w:tcPr>
          <w:p w14:paraId="3A1F0651" w14:textId="43FA6DA8" w:rsidR="00C5695F" w:rsidRPr="00BF5D58" w:rsidRDefault="00C5695F" w:rsidP="0023530E">
            <w:pPr>
              <w:spacing w:after="0" w:line="240" w:lineRule="auto"/>
              <w:rPr>
                <w:rFonts w:ascii="Corbel" w:hAnsi="Corbel" w:cs="Tahoma"/>
                <w:sz w:val="22"/>
              </w:rPr>
            </w:pPr>
            <w:r w:rsidRPr="00BF5D58">
              <w:rPr>
                <w:rStyle w:val="Strong"/>
                <w:rFonts w:ascii="Corbel" w:hAnsi="Corbel"/>
                <w:sz w:val="22"/>
              </w:rPr>
              <w:t>Semester 3</w:t>
            </w:r>
          </w:p>
        </w:tc>
      </w:tr>
      <w:tr w:rsidR="00C5695F" w:rsidRPr="00C5695F" w14:paraId="18BC2328" w14:textId="77777777" w:rsidTr="0023530E">
        <w:trPr>
          <w:trHeight w:val="653"/>
        </w:trPr>
        <w:tc>
          <w:tcPr>
            <w:tcW w:w="9520" w:type="dxa"/>
          </w:tcPr>
          <w:p w14:paraId="2C85813F" w14:textId="006FB335" w:rsidR="00C5695F" w:rsidRPr="00C5695F" w:rsidRDefault="00C5695F" w:rsidP="0023530E">
            <w:pPr>
              <w:spacing w:after="0" w:line="240" w:lineRule="auto"/>
              <w:rPr>
                <w:rFonts w:ascii="Corbel" w:hAnsi="Corbel"/>
                <w:sz w:val="22"/>
                <w:szCs w:val="20"/>
              </w:rPr>
            </w:pPr>
            <w:r w:rsidRPr="00C5695F">
              <w:rPr>
                <w:rFonts w:ascii="Corbel" w:hAnsi="Corbel"/>
                <w:sz w:val="22"/>
                <w:szCs w:val="20"/>
              </w:rPr>
              <w:t>Introduction to the course and fundamentals of visual communication – the role of visual content in media, marketing, and social communication.</w:t>
            </w:r>
          </w:p>
        </w:tc>
      </w:tr>
      <w:tr w:rsidR="00C5695F" w:rsidRPr="00C5695F" w14:paraId="29E2D496" w14:textId="77777777" w:rsidTr="00213F04">
        <w:tc>
          <w:tcPr>
            <w:tcW w:w="9520" w:type="dxa"/>
          </w:tcPr>
          <w:p w14:paraId="049D8423" w14:textId="583AB804" w:rsidR="00C5695F" w:rsidRPr="00C5695F" w:rsidRDefault="00C5695F" w:rsidP="0023530E">
            <w:pPr>
              <w:spacing w:after="0" w:line="240" w:lineRule="auto"/>
              <w:rPr>
                <w:rFonts w:ascii="Corbel" w:hAnsi="Corbel"/>
                <w:sz w:val="22"/>
                <w:szCs w:val="20"/>
              </w:rPr>
            </w:pPr>
            <w:r w:rsidRPr="00C5695F">
              <w:rPr>
                <w:rFonts w:ascii="Corbel" w:hAnsi="Corbel"/>
                <w:sz w:val="22"/>
                <w:szCs w:val="20"/>
              </w:rPr>
              <w:t>Case study analysis of well-known brands – exploring strategies and examples of static visual communication (posters, graphics, campaigns).</w:t>
            </w:r>
          </w:p>
        </w:tc>
      </w:tr>
      <w:tr w:rsidR="00C5695F" w:rsidRPr="00C5695F" w14:paraId="35D9420B" w14:textId="77777777" w:rsidTr="00213F04">
        <w:tc>
          <w:tcPr>
            <w:tcW w:w="9520" w:type="dxa"/>
          </w:tcPr>
          <w:p w14:paraId="7E0235DC" w14:textId="5FB26165" w:rsidR="00C5695F" w:rsidRPr="00C5695F" w:rsidRDefault="00C5695F" w:rsidP="0023530E">
            <w:pPr>
              <w:spacing w:after="0" w:line="240" w:lineRule="auto"/>
              <w:rPr>
                <w:rFonts w:ascii="Corbel" w:hAnsi="Corbel"/>
                <w:sz w:val="22"/>
                <w:szCs w:val="20"/>
              </w:rPr>
            </w:pPr>
            <w:r w:rsidRPr="00C5695F">
              <w:rPr>
                <w:rFonts w:ascii="Corbel" w:hAnsi="Corbel"/>
                <w:sz w:val="22"/>
                <w:szCs w:val="20"/>
              </w:rPr>
              <w:t>Introduction to Design Research and Design Thinking – methods for conceptual development and creative problem-solving.</w:t>
            </w:r>
          </w:p>
        </w:tc>
      </w:tr>
      <w:tr w:rsidR="00C5695F" w:rsidRPr="00C5695F" w14:paraId="7E2FFFBA" w14:textId="77777777" w:rsidTr="00213F04">
        <w:tc>
          <w:tcPr>
            <w:tcW w:w="9520" w:type="dxa"/>
          </w:tcPr>
          <w:p w14:paraId="6AC7630E" w14:textId="594F533B" w:rsidR="00C5695F" w:rsidRPr="00C5695F" w:rsidRDefault="00C5695F" w:rsidP="0023530E">
            <w:pPr>
              <w:spacing w:after="0" w:line="240" w:lineRule="auto"/>
              <w:rPr>
                <w:rFonts w:ascii="Corbel" w:hAnsi="Corbel"/>
                <w:sz w:val="22"/>
                <w:szCs w:val="20"/>
              </w:rPr>
            </w:pPr>
            <w:r w:rsidRPr="00C5695F">
              <w:rPr>
                <w:rFonts w:ascii="Corbel" w:hAnsi="Corbel"/>
                <w:sz w:val="22"/>
                <w:szCs w:val="20"/>
              </w:rPr>
              <w:t>Designing static marketing materials – posters, infographics, layouts, and promotional graphics.</w:t>
            </w:r>
          </w:p>
        </w:tc>
      </w:tr>
      <w:tr w:rsidR="00C5695F" w:rsidRPr="00C5695F" w14:paraId="4C0A4EF4" w14:textId="77777777" w:rsidTr="00213F04">
        <w:tc>
          <w:tcPr>
            <w:tcW w:w="9520" w:type="dxa"/>
          </w:tcPr>
          <w:p w14:paraId="1272754A" w14:textId="5338DBB8" w:rsidR="00C5695F" w:rsidRPr="00C5695F" w:rsidRDefault="00C5695F" w:rsidP="0023530E">
            <w:pPr>
              <w:spacing w:after="0" w:line="240" w:lineRule="auto"/>
              <w:rPr>
                <w:rFonts w:ascii="Corbel" w:hAnsi="Corbel"/>
                <w:sz w:val="22"/>
                <w:szCs w:val="20"/>
              </w:rPr>
            </w:pPr>
            <w:r w:rsidRPr="00C5695F">
              <w:rPr>
                <w:rFonts w:ascii="Corbel" w:hAnsi="Corbel"/>
                <w:sz w:val="22"/>
                <w:szCs w:val="20"/>
              </w:rPr>
              <w:t>Working with text in visual communication – typography, layout design, and the relationship between image and text.</w:t>
            </w:r>
          </w:p>
        </w:tc>
      </w:tr>
      <w:tr w:rsidR="00C5695F" w:rsidRPr="00C5695F" w14:paraId="56647EDC" w14:textId="77777777" w:rsidTr="00213F04">
        <w:tc>
          <w:tcPr>
            <w:tcW w:w="9520" w:type="dxa"/>
          </w:tcPr>
          <w:p w14:paraId="4283D3E3" w14:textId="47520127" w:rsidR="00C5695F" w:rsidRPr="00C5695F" w:rsidRDefault="00C5695F" w:rsidP="0023530E">
            <w:pPr>
              <w:spacing w:after="0" w:line="240" w:lineRule="auto"/>
              <w:rPr>
                <w:rFonts w:ascii="Corbel" w:hAnsi="Corbel"/>
                <w:sz w:val="22"/>
                <w:szCs w:val="20"/>
              </w:rPr>
            </w:pPr>
            <w:r w:rsidRPr="00C5695F">
              <w:rPr>
                <w:rFonts w:ascii="Corbel" w:hAnsi="Corbel"/>
                <w:sz w:val="22"/>
                <w:szCs w:val="20"/>
              </w:rPr>
              <w:t>AI in static design – introduction to generative AI tools for creating graphics and images, with emphasis on ethics and limitations.</w:t>
            </w:r>
          </w:p>
        </w:tc>
      </w:tr>
      <w:tr w:rsidR="00C5695F" w:rsidRPr="00C5695F" w14:paraId="50B63A85" w14:textId="77777777" w:rsidTr="00213F04">
        <w:tc>
          <w:tcPr>
            <w:tcW w:w="9520" w:type="dxa"/>
          </w:tcPr>
          <w:p w14:paraId="68639E21" w14:textId="300310CE" w:rsidR="00C5695F" w:rsidRPr="00C5695F" w:rsidRDefault="00C5695F" w:rsidP="0023530E">
            <w:pPr>
              <w:spacing w:after="0" w:line="240" w:lineRule="auto"/>
              <w:rPr>
                <w:rFonts w:ascii="Corbel" w:hAnsi="Corbel"/>
                <w:sz w:val="22"/>
                <w:szCs w:val="20"/>
              </w:rPr>
            </w:pPr>
            <w:r w:rsidRPr="00C5695F">
              <w:rPr>
                <w:rFonts w:ascii="Corbel" w:hAnsi="Corbel"/>
                <w:sz w:val="22"/>
                <w:szCs w:val="20"/>
              </w:rPr>
              <w:t>Adapting static content to different platforms – print, social media, outdoor, and mobile formats.</w:t>
            </w:r>
          </w:p>
        </w:tc>
      </w:tr>
      <w:tr w:rsidR="00C5695F" w:rsidRPr="00C5695F" w14:paraId="563B6F52" w14:textId="77777777" w:rsidTr="00213F04">
        <w:tc>
          <w:tcPr>
            <w:tcW w:w="9520" w:type="dxa"/>
          </w:tcPr>
          <w:p w14:paraId="54C64B16" w14:textId="00A88E4C" w:rsidR="00C5695F" w:rsidRPr="00C5695F" w:rsidRDefault="00C5695F" w:rsidP="0023530E">
            <w:pPr>
              <w:spacing w:after="0" w:line="240" w:lineRule="auto"/>
              <w:rPr>
                <w:rFonts w:ascii="Corbel" w:hAnsi="Corbel"/>
                <w:sz w:val="22"/>
                <w:szCs w:val="20"/>
              </w:rPr>
            </w:pPr>
            <w:r w:rsidRPr="00C5695F">
              <w:rPr>
                <w:rFonts w:ascii="Corbel" w:hAnsi="Corbel"/>
                <w:sz w:val="22"/>
                <w:szCs w:val="20"/>
              </w:rPr>
              <w:t>Team project workshop – collaborative preparation and presentation of a static visual communication campaign.</w:t>
            </w:r>
          </w:p>
        </w:tc>
      </w:tr>
      <w:tr w:rsidR="0023530E" w:rsidRPr="00C5695F" w14:paraId="43162989" w14:textId="77777777" w:rsidTr="00213F04">
        <w:tc>
          <w:tcPr>
            <w:tcW w:w="9520" w:type="dxa"/>
          </w:tcPr>
          <w:p w14:paraId="72084A45" w14:textId="7549D76D" w:rsidR="0023530E" w:rsidRPr="00BF5D58" w:rsidRDefault="0023530E" w:rsidP="00BF5D58">
            <w:pPr>
              <w:spacing w:after="0" w:line="240" w:lineRule="auto"/>
              <w:rPr>
                <w:rFonts w:ascii="Corbel" w:hAnsi="Corbel"/>
                <w:b/>
                <w:bCs/>
                <w:sz w:val="22"/>
                <w:szCs w:val="20"/>
              </w:rPr>
            </w:pPr>
            <w:r w:rsidRPr="00BF5D58">
              <w:rPr>
                <w:rFonts w:ascii="Corbel" w:hAnsi="Corbel"/>
                <w:b/>
                <w:bCs/>
                <w:sz w:val="22"/>
                <w:szCs w:val="20"/>
              </w:rPr>
              <w:t xml:space="preserve">Semester 4 </w:t>
            </w:r>
          </w:p>
        </w:tc>
      </w:tr>
      <w:tr w:rsidR="0023530E" w:rsidRPr="00C5695F" w14:paraId="2BE5E142" w14:textId="77777777" w:rsidTr="00213F04">
        <w:tc>
          <w:tcPr>
            <w:tcW w:w="9520" w:type="dxa"/>
          </w:tcPr>
          <w:p w14:paraId="084A77E2" w14:textId="440627BB" w:rsidR="0023530E" w:rsidRPr="00BF5D58" w:rsidRDefault="0023530E" w:rsidP="00BF5D58">
            <w:pPr>
              <w:spacing w:after="0" w:line="240" w:lineRule="auto"/>
              <w:rPr>
                <w:rFonts w:ascii="Corbel" w:hAnsi="Corbel"/>
                <w:sz w:val="22"/>
                <w:szCs w:val="20"/>
              </w:rPr>
            </w:pPr>
            <w:r w:rsidRPr="00BF5D58">
              <w:rPr>
                <w:rFonts w:ascii="Corbel" w:hAnsi="Corbel"/>
                <w:sz w:val="22"/>
                <w:szCs w:val="20"/>
              </w:rPr>
              <w:t>Case study analysis of dynamic brand communication – exploring campaigns based on video, animation, and multimedia.</w:t>
            </w:r>
          </w:p>
        </w:tc>
      </w:tr>
      <w:tr w:rsidR="0023530E" w:rsidRPr="00C5695F" w14:paraId="55C05274" w14:textId="77777777" w:rsidTr="00213F04">
        <w:tc>
          <w:tcPr>
            <w:tcW w:w="9520" w:type="dxa"/>
          </w:tcPr>
          <w:p w14:paraId="5FA19AE6" w14:textId="3B2F0288" w:rsidR="0023530E" w:rsidRPr="00BF5D58" w:rsidRDefault="0023530E" w:rsidP="00BF5D58">
            <w:pPr>
              <w:spacing w:after="0" w:line="240" w:lineRule="auto"/>
              <w:rPr>
                <w:rFonts w:ascii="Corbel" w:hAnsi="Corbel"/>
                <w:sz w:val="22"/>
                <w:szCs w:val="20"/>
              </w:rPr>
            </w:pPr>
            <w:r w:rsidRPr="00BF5D58">
              <w:rPr>
                <w:rFonts w:ascii="Corbel" w:hAnsi="Corbel"/>
                <w:sz w:val="22"/>
                <w:szCs w:val="20"/>
              </w:rPr>
              <w:t>Conceptualizing video and animation: visual storytelling – scriptwriting, storyboarding, and narrative design.</w:t>
            </w:r>
          </w:p>
        </w:tc>
      </w:tr>
      <w:tr w:rsidR="0023530E" w:rsidRPr="00C5695F" w14:paraId="16BF6D55" w14:textId="77777777" w:rsidTr="00213F04">
        <w:tc>
          <w:tcPr>
            <w:tcW w:w="9520" w:type="dxa"/>
          </w:tcPr>
          <w:p w14:paraId="722F2C32" w14:textId="1580EDD5" w:rsidR="0023530E" w:rsidRPr="00BF5D58" w:rsidRDefault="0023530E" w:rsidP="00BF5D58">
            <w:pPr>
              <w:spacing w:after="0" w:line="240" w:lineRule="auto"/>
              <w:rPr>
                <w:rFonts w:ascii="Corbel" w:hAnsi="Corbel"/>
                <w:sz w:val="22"/>
                <w:szCs w:val="20"/>
              </w:rPr>
            </w:pPr>
            <w:r w:rsidRPr="00BF5D58">
              <w:rPr>
                <w:rFonts w:ascii="Corbel" w:hAnsi="Corbel"/>
                <w:sz w:val="22"/>
                <w:szCs w:val="20"/>
              </w:rPr>
              <w:t>Fundamentals of video editing and motion design – rhythm, sequencing, and visual continuity.</w:t>
            </w:r>
          </w:p>
        </w:tc>
      </w:tr>
      <w:tr w:rsidR="0023530E" w:rsidRPr="00C5695F" w14:paraId="5365F60B" w14:textId="77777777" w:rsidTr="00213F04">
        <w:tc>
          <w:tcPr>
            <w:tcW w:w="9520" w:type="dxa"/>
          </w:tcPr>
          <w:p w14:paraId="3DCBED93" w14:textId="0E30B05D" w:rsidR="0023530E" w:rsidRPr="00BF5D58" w:rsidRDefault="0023530E" w:rsidP="00BF5D58">
            <w:pPr>
              <w:spacing w:after="0" w:line="240" w:lineRule="auto"/>
              <w:rPr>
                <w:rFonts w:ascii="Corbel" w:hAnsi="Corbel"/>
                <w:sz w:val="22"/>
                <w:szCs w:val="20"/>
              </w:rPr>
            </w:pPr>
            <w:r w:rsidRPr="00BF5D58">
              <w:rPr>
                <w:rFonts w:ascii="Corbel" w:hAnsi="Corbel"/>
                <w:sz w:val="22"/>
                <w:szCs w:val="20"/>
              </w:rPr>
              <w:t>Creating simple animations and motion graphics – 2D animation, transitions, and motion-based visual effects.</w:t>
            </w:r>
          </w:p>
        </w:tc>
      </w:tr>
      <w:tr w:rsidR="0023530E" w:rsidRPr="00C5695F" w14:paraId="13140376" w14:textId="77777777" w:rsidTr="00213F04">
        <w:tc>
          <w:tcPr>
            <w:tcW w:w="9520" w:type="dxa"/>
          </w:tcPr>
          <w:p w14:paraId="6580A3AD" w14:textId="7CEAAB29" w:rsidR="0023530E" w:rsidRPr="00BF5D58" w:rsidRDefault="0023530E" w:rsidP="00BF5D58">
            <w:pPr>
              <w:spacing w:after="0" w:line="240" w:lineRule="auto"/>
              <w:rPr>
                <w:rFonts w:ascii="Corbel" w:hAnsi="Corbel"/>
                <w:sz w:val="22"/>
                <w:szCs w:val="20"/>
              </w:rPr>
            </w:pPr>
            <w:r w:rsidRPr="00BF5D58">
              <w:rPr>
                <w:rFonts w:ascii="Corbel" w:hAnsi="Corbel"/>
                <w:sz w:val="22"/>
                <w:szCs w:val="20"/>
              </w:rPr>
              <w:t>AI in dynamic content creation – generative AI tools for video, animation, voice, and narrative production.</w:t>
            </w:r>
          </w:p>
        </w:tc>
      </w:tr>
      <w:tr w:rsidR="0023530E" w:rsidRPr="00C5695F" w14:paraId="29C6CFA8" w14:textId="77777777" w:rsidTr="00213F04">
        <w:tc>
          <w:tcPr>
            <w:tcW w:w="9520" w:type="dxa"/>
          </w:tcPr>
          <w:p w14:paraId="744F85A4" w14:textId="51B539C2" w:rsidR="0023530E" w:rsidRPr="00BF5D58" w:rsidRDefault="0023530E" w:rsidP="00BF5D58">
            <w:pPr>
              <w:spacing w:after="0" w:line="240" w:lineRule="auto"/>
              <w:rPr>
                <w:rFonts w:ascii="Corbel" w:hAnsi="Corbel"/>
                <w:sz w:val="22"/>
                <w:szCs w:val="20"/>
              </w:rPr>
            </w:pPr>
            <w:r w:rsidRPr="00BF5D58">
              <w:rPr>
                <w:rFonts w:ascii="Corbel" w:hAnsi="Corbel"/>
                <w:sz w:val="22"/>
                <w:szCs w:val="20"/>
              </w:rPr>
              <w:t>Adapting dynamic content to multiple platforms – YouTube, TikTok, Instagram Reels, online advertising.</w:t>
            </w:r>
          </w:p>
        </w:tc>
      </w:tr>
      <w:tr w:rsidR="0023530E" w:rsidRPr="00C5695F" w14:paraId="170496C3" w14:textId="77777777" w:rsidTr="00213F04">
        <w:tc>
          <w:tcPr>
            <w:tcW w:w="9520" w:type="dxa"/>
          </w:tcPr>
          <w:p w14:paraId="1CFFA90A" w14:textId="307596AD" w:rsidR="0023530E" w:rsidRPr="00BF5D58" w:rsidRDefault="0023530E" w:rsidP="00BF5D58">
            <w:pPr>
              <w:spacing w:after="0" w:line="240" w:lineRule="auto"/>
              <w:rPr>
                <w:rFonts w:ascii="Corbel" w:hAnsi="Corbel"/>
                <w:sz w:val="22"/>
                <w:szCs w:val="20"/>
              </w:rPr>
            </w:pPr>
            <w:r w:rsidRPr="00BF5D58">
              <w:rPr>
                <w:rFonts w:ascii="Corbel" w:hAnsi="Corbel"/>
                <w:sz w:val="22"/>
                <w:szCs w:val="20"/>
              </w:rPr>
              <w:t>Team project workshop – collaborative preparation and presentation of a dynamic visual communication project using AI.</w:t>
            </w:r>
          </w:p>
        </w:tc>
      </w:tr>
      <w:tr w:rsidR="0023530E" w:rsidRPr="00C5695F" w14:paraId="53D0707F" w14:textId="77777777" w:rsidTr="00213F04">
        <w:tc>
          <w:tcPr>
            <w:tcW w:w="9520" w:type="dxa"/>
          </w:tcPr>
          <w:p w14:paraId="14AD34D4" w14:textId="2A224477" w:rsidR="0023530E" w:rsidRPr="00BF5D58" w:rsidRDefault="0023530E" w:rsidP="00BF5D58">
            <w:pPr>
              <w:spacing w:after="0" w:line="240" w:lineRule="auto"/>
              <w:rPr>
                <w:rFonts w:ascii="Corbel" w:hAnsi="Corbel"/>
                <w:sz w:val="22"/>
                <w:szCs w:val="20"/>
              </w:rPr>
            </w:pPr>
            <w:r w:rsidRPr="00BF5D58">
              <w:rPr>
                <w:rFonts w:ascii="Corbel" w:hAnsi="Corbel"/>
                <w:sz w:val="22"/>
                <w:szCs w:val="20"/>
              </w:rPr>
              <w:t>Reflection and evaluation – critical assessment of projects, ethical reflection on AI integration in design.</w:t>
            </w:r>
          </w:p>
        </w:tc>
      </w:tr>
    </w:tbl>
    <w:p w14:paraId="75494CFA" w14:textId="77777777" w:rsidR="00126661" w:rsidRPr="00306444" w:rsidRDefault="00126661">
      <w:pPr>
        <w:pStyle w:val="Punktygwne"/>
        <w:spacing w:before="0" w:after="0"/>
        <w:rPr>
          <w:rFonts w:ascii="Corbel" w:hAnsi="Corbel"/>
          <w:b w:val="0"/>
          <w:color w:val="auto"/>
          <w:szCs w:val="24"/>
        </w:rPr>
      </w:pPr>
    </w:p>
    <w:p w14:paraId="783AEA58" w14:textId="52EE4B8D" w:rsidR="00AA1FCD" w:rsidRPr="00306444" w:rsidRDefault="001C26A0" w:rsidP="00417190">
      <w:pPr>
        <w:pStyle w:val="Punktygwne"/>
        <w:spacing w:before="0" w:after="0"/>
        <w:rPr>
          <w:rFonts w:ascii="Corbel" w:hAnsi="Corbel" w:cs="Tahoma"/>
          <w:smallCaps w:val="0"/>
          <w:color w:val="auto"/>
          <w:szCs w:val="24"/>
        </w:rPr>
      </w:pPr>
      <w:r w:rsidRPr="00306444">
        <w:rPr>
          <w:rFonts w:ascii="Corbel" w:hAnsi="Corbel"/>
          <w:color w:val="auto"/>
          <w:szCs w:val="24"/>
        </w:rPr>
        <w:t>3.4.</w:t>
      </w:r>
      <w:r w:rsidRPr="00306444">
        <w:rPr>
          <w:rFonts w:ascii="Corbel" w:hAnsi="Corbel" w:cs="Tahoma"/>
          <w:smallCaps w:val="0"/>
          <w:color w:val="auto"/>
          <w:szCs w:val="24"/>
        </w:rPr>
        <w:t xml:space="preserve"> </w:t>
      </w:r>
      <w:r w:rsidR="002D7484" w:rsidRPr="00306444">
        <w:rPr>
          <w:rFonts w:ascii="Corbel" w:hAnsi="Corbel" w:cs="Tahoma"/>
          <w:smallCaps w:val="0"/>
          <w:color w:val="auto"/>
          <w:szCs w:val="24"/>
        </w:rPr>
        <w:t>Methods of Instruction</w:t>
      </w:r>
    </w:p>
    <w:p w14:paraId="52097A84" w14:textId="368976E4"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Presentation of online materials and moderated discussion</w:t>
      </w:r>
    </w:p>
    <w:p w14:paraId="3D827801" w14:textId="52A2D508"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Implementation of a practical mini-project in a digital environment</w:t>
      </w:r>
    </w:p>
    <w:p w14:paraId="00F8AA09" w14:textId="5DA141A2"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Teamwork using online tools</w:t>
      </w:r>
    </w:p>
    <w:p w14:paraId="32C2D2F5" w14:textId="07967C0A" w:rsidR="00417190" w:rsidRPr="00306444"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Computer workshops with the use of software and online applications</w:t>
      </w:r>
    </w:p>
    <w:p w14:paraId="1D090C26" w14:textId="30260F36" w:rsidR="00417190" w:rsidRPr="007C06F5" w:rsidRDefault="00417190" w:rsidP="00417190">
      <w:pPr>
        <w:pStyle w:val="Punktygwne"/>
        <w:spacing w:before="0" w:after="0"/>
        <w:rPr>
          <w:rFonts w:ascii="Corbel" w:hAnsi="Corbel"/>
          <w:b w:val="0"/>
          <w:bCs/>
          <w:smallCaps w:val="0"/>
          <w:color w:val="auto"/>
          <w:sz w:val="22"/>
        </w:rPr>
      </w:pPr>
      <w:r w:rsidRPr="00306444">
        <w:rPr>
          <w:rFonts w:ascii="Corbel" w:hAnsi="Corbel"/>
          <w:b w:val="0"/>
          <w:bCs/>
          <w:smallCaps w:val="0"/>
          <w:color w:val="auto"/>
          <w:sz w:val="22"/>
        </w:rPr>
        <w:t xml:space="preserve">Case study </w:t>
      </w:r>
    </w:p>
    <w:p w14:paraId="77EDA179" w14:textId="77777777" w:rsidR="0009481C" w:rsidRDefault="0009481C" w:rsidP="00F32FE2">
      <w:pPr>
        <w:pStyle w:val="Punktygwne"/>
        <w:spacing w:before="0" w:after="0"/>
        <w:rPr>
          <w:rFonts w:ascii="Corbel" w:hAnsi="Corbel" w:cs="Tahoma"/>
          <w:smallCaps w:val="0"/>
          <w:color w:val="auto"/>
          <w:szCs w:val="24"/>
        </w:rPr>
      </w:pPr>
    </w:p>
    <w:p w14:paraId="073D188D" w14:textId="1A1D7A68" w:rsidR="00AA1FCD" w:rsidRPr="00306444" w:rsidRDefault="00F32FE2" w:rsidP="00F32FE2">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 xml:space="preserve">4. </w:t>
      </w:r>
      <w:r w:rsidR="002D7484" w:rsidRPr="00306444">
        <w:rPr>
          <w:rFonts w:ascii="Corbel" w:hAnsi="Corbel" w:cs="Tahoma"/>
          <w:smallCaps w:val="0"/>
          <w:color w:val="auto"/>
          <w:szCs w:val="24"/>
        </w:rPr>
        <w:t>Asses</w:t>
      </w:r>
      <w:r w:rsidRPr="00306444">
        <w:rPr>
          <w:rFonts w:ascii="Corbel" w:hAnsi="Corbel" w:cs="Tahoma"/>
          <w:smallCaps w:val="0"/>
          <w:color w:val="auto"/>
          <w:szCs w:val="24"/>
        </w:rPr>
        <w:t xml:space="preserve">sment techniques and criteria </w:t>
      </w:r>
    </w:p>
    <w:p w14:paraId="4DE37FF6" w14:textId="77777777" w:rsidR="00AA1FCD" w:rsidRPr="00306444" w:rsidRDefault="00AA1FCD">
      <w:pPr>
        <w:pStyle w:val="Punktygwne"/>
        <w:spacing w:before="0" w:after="0"/>
        <w:ind w:left="360"/>
        <w:rPr>
          <w:rFonts w:ascii="Corbel" w:hAnsi="Corbel" w:cs="Tahoma"/>
          <w:smallCaps w:val="0"/>
          <w:color w:val="auto"/>
          <w:szCs w:val="24"/>
        </w:rPr>
      </w:pPr>
    </w:p>
    <w:p w14:paraId="2BB0D6B0" w14:textId="77777777" w:rsidR="00AA1FCD" w:rsidRPr="00306444" w:rsidRDefault="002D7484">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lastRenderedPageBreak/>
        <w:t xml:space="preserve">4.1 Methods of evaluating learning outcomes </w:t>
      </w:r>
    </w:p>
    <w:p w14:paraId="4C6690A0" w14:textId="77777777" w:rsidR="00AA1FCD" w:rsidRPr="00306444" w:rsidRDefault="00AA1FCD">
      <w:pPr>
        <w:pStyle w:val="Punktygwne"/>
        <w:spacing w:before="0" w:after="0"/>
        <w:rPr>
          <w:rFonts w:ascii="Corbel" w:hAnsi="Corbel" w:cs="Tahoma"/>
          <w:b w:val="0"/>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306444"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306444" w:rsidRDefault="002D7484">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Learning outcome</w:t>
            </w:r>
          </w:p>
          <w:p w14:paraId="151A3CA1" w14:textId="77777777" w:rsidR="00AA1FCD" w:rsidRPr="00306444" w:rsidRDefault="00AA1FCD">
            <w:pPr>
              <w:pStyle w:val="Punktygwne"/>
              <w:spacing w:before="0" w:after="0"/>
              <w:jc w:val="center"/>
              <w:rPr>
                <w:rFonts w:ascii="Corbel" w:hAnsi="Corbel" w:cs="Tahoma"/>
                <w:b w:val="0"/>
                <w:i/>
                <w:smallCaps w:val="0"/>
                <w:color w:val="auto"/>
                <w:szCs w:val="24"/>
                <w:lang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306444" w:rsidRDefault="002D7484" w:rsidP="00F32FE2">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306444" w:rsidRDefault="002D7484" w:rsidP="00F32FE2">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 xml:space="preserve">Learning format (lectures, </w:t>
            </w:r>
            <w:proofErr w:type="gramStart"/>
            <w:r w:rsidRPr="00306444">
              <w:rPr>
                <w:rFonts w:ascii="Corbel" w:hAnsi="Corbel" w:cs="Tahoma"/>
                <w:b w:val="0"/>
                <w:smallCaps w:val="0"/>
                <w:color w:val="auto"/>
                <w:szCs w:val="24"/>
                <w:lang w:eastAsia="pl-PL"/>
              </w:rPr>
              <w:t>classes,…</w:t>
            </w:r>
            <w:proofErr w:type="gramEnd"/>
            <w:r w:rsidRPr="00306444">
              <w:rPr>
                <w:rFonts w:ascii="Corbel" w:hAnsi="Corbel" w:cs="Tahoma"/>
                <w:b w:val="0"/>
                <w:smallCaps w:val="0"/>
                <w:color w:val="auto"/>
                <w:szCs w:val="24"/>
                <w:lang w:eastAsia="pl-PL"/>
              </w:rPr>
              <w:t>)</w:t>
            </w:r>
          </w:p>
        </w:tc>
      </w:tr>
      <w:tr w:rsidR="00AA1FCD" w:rsidRPr="00306444"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220726C1" w:rsidR="00AA1FCD" w:rsidRPr="00306444" w:rsidRDefault="002D7484">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t>LO</w:t>
            </w:r>
            <w:r w:rsidR="00D60315" w:rsidRPr="00306444">
              <w:rPr>
                <w:rFonts w:ascii="Corbel" w:hAnsi="Corbel"/>
                <w:b w:val="0"/>
                <w:color w:val="auto"/>
                <w:szCs w:val="24"/>
                <w:lang w:eastAsia="pl-PL"/>
              </w:rPr>
              <w:t>_0</w:t>
            </w:r>
            <w:r w:rsidRPr="00306444">
              <w:rPr>
                <w:rFonts w:ascii="Corbel" w:hAnsi="Corbel"/>
                <w:b w:val="0"/>
                <w:color w:val="auto"/>
                <w:szCs w:val="24"/>
                <w:lang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63F41" w14:textId="2266587A" w:rsidR="00084CD6" w:rsidRPr="00084CD6" w:rsidRDefault="00084CD6" w:rsidP="00084CD6">
            <w:pPr>
              <w:pStyle w:val="Punktygwne"/>
              <w:spacing w:before="0" w:after="0"/>
              <w:rPr>
                <w:rFonts w:ascii="Corbel" w:hAnsi="Corbel"/>
                <w:b w:val="0"/>
                <w:iCs/>
                <w:color w:val="auto"/>
                <w:sz w:val="22"/>
                <w:lang w:eastAsia="pl-PL"/>
              </w:rPr>
            </w:pPr>
            <w:r w:rsidRPr="00084CD6">
              <w:rPr>
                <w:rFonts w:ascii="Corbel" w:hAnsi="Corbel"/>
                <w:b w:val="0"/>
                <w:iCs/>
                <w:color w:val="auto"/>
                <w:sz w:val="22"/>
                <w:lang w:eastAsia="pl-PL"/>
              </w:rPr>
              <w:t>Knowledge tests – multiple-choice questions, true/false statements, and short open-ended questions to verify theoretical understanding.</w:t>
            </w:r>
          </w:p>
          <w:p w14:paraId="44B4CE36" w14:textId="3D20AB8B" w:rsidR="00E560F1" w:rsidRPr="00084CD6" w:rsidRDefault="00084CD6">
            <w:pPr>
              <w:pStyle w:val="Punktygwne"/>
              <w:spacing w:before="0" w:after="0"/>
              <w:rPr>
                <w:rFonts w:ascii="Corbel" w:hAnsi="Corbel"/>
                <w:b w:val="0"/>
                <w:iCs/>
                <w:color w:val="auto"/>
                <w:sz w:val="22"/>
                <w:lang w:eastAsia="pl-PL"/>
              </w:rPr>
            </w:pPr>
            <w:r w:rsidRPr="00084CD6">
              <w:rPr>
                <w:rFonts w:ascii="Corbel" w:hAnsi="Corbel"/>
                <w:b w:val="0"/>
                <w:iCs/>
                <w:color w:val="auto"/>
                <w:sz w:val="22"/>
                <w:lang w:eastAsia="pl-PL"/>
              </w:rPr>
              <w:t>Analysis of online materials and moderated discussion – critical evaluation of selected case studies, with guided debate in class.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58CAE273" w:rsidR="00AA1FCD" w:rsidRPr="00306444" w:rsidRDefault="000458CB">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r w:rsidR="00AA1FCD" w:rsidRPr="00306444"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7CCCE6D8" w:rsidR="00AA1FCD" w:rsidRPr="00306444" w:rsidRDefault="002D7484">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t>LO</w:t>
            </w:r>
            <w:r w:rsidR="00D60315" w:rsidRPr="00306444">
              <w:rPr>
                <w:rFonts w:ascii="Corbel" w:hAnsi="Corbel"/>
                <w:b w:val="0"/>
                <w:color w:val="auto"/>
                <w:szCs w:val="24"/>
                <w:lang w:eastAsia="pl-PL"/>
              </w:rPr>
              <w:t>_0</w:t>
            </w:r>
            <w:r w:rsidRPr="00306444">
              <w:rPr>
                <w:rFonts w:ascii="Corbel" w:hAnsi="Corbel"/>
                <w:b w:val="0"/>
                <w:color w:val="auto"/>
                <w:szCs w:val="24"/>
                <w:lang w:eastAsia="pl-PL"/>
              </w:rPr>
              <w:t>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0379A" w14:textId="2801C4BA" w:rsidR="00084CD6" w:rsidRPr="00084CD6" w:rsidRDefault="00084CD6" w:rsidP="00084CD6">
            <w:pPr>
              <w:pStyle w:val="Punktygwne"/>
              <w:spacing w:before="0" w:after="0"/>
              <w:rPr>
                <w:rFonts w:ascii="Corbel" w:hAnsi="Corbel"/>
                <w:b w:val="0"/>
                <w:iCs/>
                <w:color w:val="auto"/>
                <w:sz w:val="22"/>
                <w:lang w:eastAsia="pl-PL"/>
              </w:rPr>
            </w:pPr>
            <w:r w:rsidRPr="00084CD6">
              <w:rPr>
                <w:rFonts w:ascii="Corbel" w:hAnsi="Corbel"/>
                <w:b w:val="0"/>
                <w:iCs/>
                <w:color w:val="auto"/>
                <w:sz w:val="22"/>
                <w:lang w:eastAsia="pl-PL"/>
              </w:rPr>
              <w:t>Computer workshops – hands-on practice with professional design software and online applications.</w:t>
            </w:r>
          </w:p>
          <w:p w14:paraId="6FE13B18" w14:textId="6997A478" w:rsidR="00AA1FCD" w:rsidRPr="00084CD6" w:rsidRDefault="00084CD6">
            <w:pPr>
              <w:pStyle w:val="Punktygwne"/>
              <w:spacing w:before="0" w:after="0"/>
              <w:rPr>
                <w:rFonts w:ascii="Corbel" w:hAnsi="Corbel"/>
                <w:iCs/>
                <w:color w:val="auto"/>
                <w:sz w:val="22"/>
                <w:lang w:eastAsia="pl-PL"/>
              </w:rPr>
            </w:pPr>
            <w:r w:rsidRPr="00084CD6">
              <w:rPr>
                <w:rFonts w:ascii="Corbel" w:hAnsi="Corbel"/>
                <w:b w:val="0"/>
                <w:iCs/>
                <w:color w:val="auto"/>
                <w:sz w:val="22"/>
                <w:lang w:eastAsia="pl-PL"/>
              </w:rPr>
              <w:t>Mini-project – practical assignment such as creating visual marketing materials tailored to a specific brief.</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3363DF55" w:rsidR="00AA1FCD" w:rsidRPr="00306444" w:rsidRDefault="000458CB">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r w:rsidR="00D60315" w:rsidRPr="00306444" w14:paraId="5BC7EE3B"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E1EFE" w14:textId="1C508472" w:rsidR="00D60315" w:rsidRPr="00306444" w:rsidRDefault="00D60315" w:rsidP="00D60315">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t>LO_03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8A2E0F" w14:textId="1FD0F75B" w:rsidR="00084CD6" w:rsidRPr="00084CD6" w:rsidRDefault="00084CD6" w:rsidP="00084CD6">
            <w:pPr>
              <w:pStyle w:val="Punktygwne"/>
              <w:spacing w:before="0" w:after="0"/>
              <w:rPr>
                <w:rFonts w:ascii="Corbel" w:hAnsi="Corbel"/>
                <w:b w:val="0"/>
                <w:iCs/>
                <w:color w:val="auto"/>
                <w:sz w:val="22"/>
                <w:lang w:eastAsia="pl-PL"/>
              </w:rPr>
            </w:pPr>
            <w:r w:rsidRPr="00084CD6">
              <w:rPr>
                <w:rFonts w:ascii="Corbel" w:hAnsi="Corbel"/>
                <w:b w:val="0"/>
                <w:iCs/>
                <w:color w:val="auto"/>
                <w:sz w:val="22"/>
                <w:lang w:eastAsia="pl-PL"/>
              </w:rPr>
              <w:t>Case study – selecting and applying appropriate digital tools to solve a given design or communication problem.</w:t>
            </w:r>
          </w:p>
          <w:p w14:paraId="5CF7A746" w14:textId="64299E98" w:rsidR="00D60315" w:rsidRPr="00084CD6" w:rsidRDefault="00084CD6" w:rsidP="00767B4B">
            <w:pPr>
              <w:pStyle w:val="Punktygwne"/>
              <w:spacing w:before="0" w:after="0"/>
              <w:rPr>
                <w:rFonts w:ascii="Corbel" w:hAnsi="Corbel"/>
                <w:iCs/>
                <w:color w:val="auto"/>
                <w:sz w:val="22"/>
                <w:lang w:eastAsia="pl-PL"/>
              </w:rPr>
            </w:pPr>
            <w:r w:rsidRPr="00084CD6">
              <w:rPr>
                <w:rFonts w:ascii="Corbel" w:hAnsi="Corbel"/>
                <w:b w:val="0"/>
                <w:iCs/>
                <w:color w:val="auto"/>
                <w:sz w:val="22"/>
                <w:lang w:eastAsia="pl-PL"/>
              </w:rPr>
              <w:t>Teamwork exercises – collaborative problem solving and case study analysis using online collaboration tools.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920B1" w14:textId="197B7BF9" w:rsidR="00D60315" w:rsidRPr="00306444" w:rsidRDefault="000458CB" w:rsidP="00D60315">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r w:rsidR="00D60315" w:rsidRPr="00306444" w14:paraId="23934445"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0D486D" w14:textId="0C58FD1B" w:rsidR="00D60315" w:rsidRPr="00306444" w:rsidRDefault="00D60315" w:rsidP="00D60315">
            <w:pPr>
              <w:pStyle w:val="Punktygwne"/>
              <w:spacing w:before="0" w:after="0"/>
              <w:rPr>
                <w:rFonts w:ascii="Corbel" w:hAnsi="Corbel"/>
                <w:b w:val="0"/>
                <w:color w:val="auto"/>
                <w:szCs w:val="24"/>
                <w:lang w:eastAsia="pl-PL"/>
              </w:rPr>
            </w:pPr>
            <w:r w:rsidRPr="00306444">
              <w:rPr>
                <w:rFonts w:ascii="Corbel" w:hAnsi="Corbel"/>
                <w:b w:val="0"/>
                <w:color w:val="auto"/>
                <w:szCs w:val="24"/>
                <w:lang w:eastAsia="pl-PL"/>
              </w:rPr>
              <w:t>LO_04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EDD156" w14:textId="6178C32F" w:rsidR="00EB5A8A" w:rsidRPr="00EB5A8A" w:rsidRDefault="00EB5A8A" w:rsidP="00EB5A8A">
            <w:pPr>
              <w:pStyle w:val="Punktygwne"/>
              <w:spacing w:before="0" w:after="0"/>
              <w:rPr>
                <w:rFonts w:ascii="Corbel" w:hAnsi="Corbel"/>
                <w:b w:val="0"/>
                <w:iCs/>
                <w:color w:val="auto"/>
                <w:sz w:val="22"/>
                <w:lang w:eastAsia="pl-PL"/>
              </w:rPr>
            </w:pPr>
            <w:r w:rsidRPr="00EB5A8A">
              <w:rPr>
                <w:rFonts w:ascii="Corbel" w:hAnsi="Corbel"/>
                <w:b w:val="0"/>
                <w:iCs/>
                <w:color w:val="auto"/>
                <w:sz w:val="22"/>
                <w:lang w:eastAsia="pl-PL"/>
              </w:rPr>
              <w:t>Observation of participation – active engagement in group work, discussions, and practical exercises.</w:t>
            </w:r>
          </w:p>
          <w:p w14:paraId="18A02011" w14:textId="2C61C7F2" w:rsidR="00D60315" w:rsidRPr="00EB5A8A" w:rsidRDefault="00EB5A8A" w:rsidP="00767B4B">
            <w:pPr>
              <w:pStyle w:val="Punktygwne"/>
              <w:spacing w:before="0" w:after="0"/>
              <w:rPr>
                <w:rFonts w:ascii="Corbel" w:hAnsi="Corbel"/>
                <w:iCs/>
                <w:color w:val="auto"/>
                <w:sz w:val="22"/>
                <w:lang w:eastAsia="pl-PL"/>
              </w:rPr>
            </w:pPr>
            <w:r w:rsidRPr="00EB5A8A">
              <w:rPr>
                <w:rFonts w:ascii="Corbel" w:hAnsi="Corbel"/>
                <w:b w:val="0"/>
                <w:iCs/>
                <w:color w:val="auto"/>
                <w:sz w:val="22"/>
                <w:lang w:eastAsia="pl-PL"/>
              </w:rPr>
              <w:t>Portfolio – compilation of designed visual materials accompanied by project documentation, including a reflective commentary on ethical aspects and digital safety.</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FAF4EF" w14:textId="314FCCDC" w:rsidR="00D60315" w:rsidRPr="00306444" w:rsidRDefault="000458CB" w:rsidP="00D60315">
            <w:pPr>
              <w:pStyle w:val="Punktygwne"/>
              <w:spacing w:before="0" w:after="0"/>
              <w:rPr>
                <w:rFonts w:ascii="Corbel" w:hAnsi="Corbel"/>
                <w:b w:val="0"/>
                <w:color w:val="auto"/>
                <w:szCs w:val="20"/>
                <w:lang w:eastAsia="pl-PL"/>
              </w:rPr>
            </w:pPr>
            <w:r w:rsidRPr="00306444">
              <w:rPr>
                <w:rFonts w:ascii="Corbel" w:hAnsi="Corbel"/>
                <w:b w:val="0"/>
                <w:color w:val="auto"/>
                <w:szCs w:val="20"/>
                <w:lang w:eastAsia="pl-PL"/>
              </w:rPr>
              <w:t>classes</w:t>
            </w:r>
          </w:p>
        </w:tc>
      </w:tr>
    </w:tbl>
    <w:p w14:paraId="604D201F" w14:textId="77777777" w:rsidR="00AA1FCD" w:rsidRPr="00306444" w:rsidRDefault="00AA1FCD">
      <w:pPr>
        <w:pStyle w:val="Punktygwne"/>
        <w:spacing w:before="0" w:after="0"/>
        <w:rPr>
          <w:rFonts w:ascii="Corbel" w:hAnsi="Corbel" w:cs="Tahoma"/>
          <w:b w:val="0"/>
          <w:smallCaps w:val="0"/>
          <w:color w:val="auto"/>
          <w:szCs w:val="24"/>
        </w:rPr>
      </w:pPr>
    </w:p>
    <w:p w14:paraId="09D632F6" w14:textId="77777777" w:rsidR="00AA1FCD" w:rsidRPr="00306444" w:rsidRDefault="004F2031">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 xml:space="preserve">4.2 </w:t>
      </w:r>
      <w:r w:rsidR="002D7484" w:rsidRPr="00306444">
        <w:rPr>
          <w:rFonts w:ascii="Corbel" w:hAnsi="Corbel" w:cs="Tahoma"/>
          <w:smallCaps w:val="0"/>
          <w:color w:val="auto"/>
          <w:szCs w:val="24"/>
        </w:rPr>
        <w:t xml:space="preserve">Course assessment criteria </w:t>
      </w:r>
    </w:p>
    <w:p w14:paraId="796DB7D8" w14:textId="77777777" w:rsidR="00AA1FCD" w:rsidRPr="00306444" w:rsidRDefault="00AA1FCD">
      <w:pPr>
        <w:pStyle w:val="Punktygwne"/>
        <w:spacing w:before="0" w:after="0"/>
        <w:rPr>
          <w:rFonts w:ascii="Corbel" w:hAnsi="Corbel" w:cs="Tahoma"/>
          <w:b w:val="0"/>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AA1FCD" w:rsidRPr="00306444" w14:paraId="0B6BD974" w14:textId="77777777" w:rsidTr="000458CB">
        <w:trPr>
          <w:trHeight w:val="841"/>
        </w:trPr>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DAA54"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The final grade is based on the total number of points that students earn in the following areas:</w:t>
            </w:r>
          </w:p>
          <w:p w14:paraId="15BC32CF" w14:textId="77777777" w:rsidR="00EF5009" w:rsidRPr="00306444" w:rsidRDefault="00EF5009" w:rsidP="00EF5009">
            <w:pPr>
              <w:spacing w:after="0" w:line="240" w:lineRule="auto"/>
              <w:rPr>
                <w:rFonts w:ascii="Corbel" w:hAnsi="Corbel" w:cs="Tahoma"/>
                <w:color w:val="auto"/>
                <w:sz w:val="22"/>
              </w:rPr>
            </w:pPr>
          </w:p>
          <w:p w14:paraId="6FF5DDF4"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Continuous assessment (40% of the total grade):</w:t>
            </w:r>
          </w:p>
          <w:p w14:paraId="4650C0AB"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Participation in classes and engagement in discussions, teamwork using online tools (15%)</w:t>
            </w:r>
          </w:p>
          <w:p w14:paraId="22FC30AC"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Completion of practical exercises during computer workshops (15%)</w:t>
            </w:r>
          </w:p>
          <w:p w14:paraId="3FE3F413"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Observation of activity during classes (10%)</w:t>
            </w:r>
          </w:p>
          <w:p w14:paraId="27176295" w14:textId="77777777" w:rsidR="00EF5009" w:rsidRPr="00306444" w:rsidRDefault="00EF5009" w:rsidP="00EF5009">
            <w:pPr>
              <w:spacing w:after="0" w:line="240" w:lineRule="auto"/>
              <w:rPr>
                <w:rFonts w:ascii="Corbel" w:hAnsi="Corbel" w:cs="Tahoma"/>
                <w:color w:val="auto"/>
                <w:sz w:val="22"/>
              </w:rPr>
            </w:pPr>
          </w:p>
          <w:p w14:paraId="472DB443"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Practical mini-project (30% of the total grade):</w:t>
            </w:r>
          </w:p>
          <w:p w14:paraId="3F6948C7"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Completion of an individual or group digital project (development of textual and visual materials, use of AI tools, analysis of ethical and cybersecurity aspects).</w:t>
            </w:r>
          </w:p>
          <w:p w14:paraId="4519DD59" w14:textId="77777777" w:rsidR="00EF5009" w:rsidRPr="00306444" w:rsidRDefault="00EF5009" w:rsidP="00EF5009">
            <w:pPr>
              <w:spacing w:after="0" w:line="240" w:lineRule="auto"/>
              <w:rPr>
                <w:rFonts w:ascii="Corbel" w:hAnsi="Corbel" w:cs="Tahoma"/>
                <w:color w:val="auto"/>
                <w:sz w:val="22"/>
              </w:rPr>
            </w:pPr>
          </w:p>
          <w:p w14:paraId="0C4D7E1F"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Knowledge test (30% of the total grade):</w:t>
            </w:r>
          </w:p>
          <w:p w14:paraId="13EC1620" w14:textId="77777777"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 Final test (multiple-choice, true/false, and open-ended questions) assessing knowledge of information technologies and digital tools.</w:t>
            </w:r>
          </w:p>
          <w:p w14:paraId="63197934" w14:textId="77777777" w:rsidR="00EF5009" w:rsidRPr="00306444" w:rsidRDefault="00EF5009" w:rsidP="00EF5009">
            <w:pPr>
              <w:spacing w:after="0" w:line="240" w:lineRule="auto"/>
              <w:rPr>
                <w:rFonts w:ascii="Corbel" w:hAnsi="Corbel" w:cs="Tahoma"/>
                <w:color w:val="auto"/>
                <w:sz w:val="22"/>
              </w:rPr>
            </w:pPr>
          </w:p>
          <w:p w14:paraId="684C75F9" w14:textId="130CEADC"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Grading scale:</w:t>
            </w:r>
          </w:p>
          <w:p w14:paraId="110D27BD" w14:textId="581A81B6"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60–68% – 3.0 (satisfactory)</w:t>
            </w:r>
          </w:p>
          <w:p w14:paraId="454057C1" w14:textId="0BEF178F"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69–76% – 3.5 (satisfactory plus)</w:t>
            </w:r>
          </w:p>
          <w:p w14:paraId="73CBB449" w14:textId="6E6786C3"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77–84% – 4.0 (good)</w:t>
            </w:r>
          </w:p>
          <w:p w14:paraId="1AD93455" w14:textId="14A9E16D" w:rsidR="00EF5009"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85–92% – 4.5 (good plus)</w:t>
            </w:r>
          </w:p>
          <w:p w14:paraId="14152CFE" w14:textId="19B9715B" w:rsidR="000458CB" w:rsidRPr="00306444" w:rsidRDefault="00EF5009" w:rsidP="00EF5009">
            <w:pPr>
              <w:spacing w:after="0" w:line="240" w:lineRule="auto"/>
              <w:rPr>
                <w:rFonts w:ascii="Corbel" w:hAnsi="Corbel" w:cs="Tahoma"/>
                <w:color w:val="auto"/>
                <w:sz w:val="22"/>
              </w:rPr>
            </w:pPr>
            <w:r w:rsidRPr="00306444">
              <w:rPr>
                <w:rFonts w:ascii="Corbel" w:hAnsi="Corbel" w:cs="Tahoma"/>
                <w:color w:val="auto"/>
                <w:sz w:val="22"/>
              </w:rPr>
              <w:t>93–100% – 5.0 (very good)</w:t>
            </w:r>
          </w:p>
        </w:tc>
      </w:tr>
    </w:tbl>
    <w:p w14:paraId="4381F991" w14:textId="77777777" w:rsidR="00AA1FCD" w:rsidRPr="00306444" w:rsidRDefault="00AA1FCD">
      <w:pPr>
        <w:pStyle w:val="Punktygwne"/>
        <w:spacing w:before="0" w:after="0"/>
        <w:rPr>
          <w:rFonts w:ascii="Corbel" w:hAnsi="Corbel" w:cs="Tahoma"/>
          <w:b w:val="0"/>
          <w:smallCaps w:val="0"/>
          <w:color w:val="auto"/>
          <w:szCs w:val="24"/>
        </w:rPr>
      </w:pPr>
    </w:p>
    <w:p w14:paraId="6C4FF744" w14:textId="77777777" w:rsidR="00AA1FCD" w:rsidRPr="00306444" w:rsidRDefault="002D7484">
      <w:pPr>
        <w:pStyle w:val="Punktygwne"/>
        <w:spacing w:before="0" w:after="0"/>
        <w:ind w:left="284" w:hanging="284"/>
        <w:rPr>
          <w:rFonts w:ascii="Corbel" w:hAnsi="Corbel" w:cs="Tahoma"/>
          <w:smallCaps w:val="0"/>
          <w:color w:val="auto"/>
          <w:szCs w:val="24"/>
        </w:rPr>
      </w:pPr>
      <w:r w:rsidRPr="00306444">
        <w:rPr>
          <w:rFonts w:ascii="Corbel" w:hAnsi="Corbel" w:cs="Tahoma"/>
          <w:smallCaps w:val="0"/>
          <w:color w:val="auto"/>
          <w:szCs w:val="24"/>
        </w:rPr>
        <w:lastRenderedPageBreak/>
        <w:t xml:space="preserve">5. Total student workload needed to achieve the intended learning outcomes </w:t>
      </w:r>
    </w:p>
    <w:p w14:paraId="52CDEE14" w14:textId="77777777" w:rsidR="00AA1FCD" w:rsidRPr="00306444" w:rsidRDefault="002D7484" w:rsidP="00F32FE2">
      <w:pPr>
        <w:pStyle w:val="Punktygwne"/>
        <w:spacing w:before="0" w:after="0"/>
        <w:ind w:left="284"/>
        <w:rPr>
          <w:rFonts w:ascii="Corbel" w:hAnsi="Corbel" w:cs="Tahoma"/>
          <w:smallCaps w:val="0"/>
          <w:color w:val="auto"/>
          <w:szCs w:val="24"/>
        </w:rPr>
      </w:pPr>
      <w:r w:rsidRPr="00306444">
        <w:rPr>
          <w:rFonts w:ascii="Corbel" w:hAnsi="Corbel" w:cs="Tahoma"/>
          <w:smallCaps w:val="0"/>
          <w:color w:val="auto"/>
          <w:szCs w:val="24"/>
        </w:rPr>
        <w:t xml:space="preserve">– number of hours and ECTS credits </w:t>
      </w:r>
    </w:p>
    <w:p w14:paraId="68BF0CDB" w14:textId="77777777" w:rsidR="00AA1FCD" w:rsidRPr="00306444" w:rsidRDefault="00AA1FCD">
      <w:pPr>
        <w:pStyle w:val="Punktygwne"/>
        <w:spacing w:before="0" w:after="0"/>
        <w:rPr>
          <w:rFonts w:ascii="Corbel" w:hAnsi="Corbel" w:cs="Tahoma"/>
          <w:b w:val="0"/>
          <w:smallCaps w:val="0"/>
          <w:color w:val="auto"/>
          <w:szCs w:val="24"/>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306444"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306444" w:rsidRDefault="002D7484">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306444" w:rsidRDefault="002D7484">
            <w:pPr>
              <w:pStyle w:val="Punktygwne"/>
              <w:spacing w:before="0" w:after="0"/>
              <w:jc w:val="center"/>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Number of hours</w:t>
            </w:r>
          </w:p>
        </w:tc>
      </w:tr>
      <w:tr w:rsidR="00EB5A8A" w:rsidRPr="00306444"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EB5A8A" w:rsidRPr="00306444" w:rsidRDefault="00EB5A8A" w:rsidP="00EB5A8A">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Course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444282BE" w:rsidR="00EB5A8A" w:rsidRPr="00306444" w:rsidRDefault="00EB5A8A" w:rsidP="00EB5A8A">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eastAsia="pl-PL"/>
              </w:rPr>
              <w:t>60</w:t>
            </w:r>
          </w:p>
        </w:tc>
      </w:tr>
      <w:tr w:rsidR="00EB5A8A" w:rsidRPr="00306444"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EB5A8A" w:rsidRPr="00306444" w:rsidRDefault="00EB5A8A" w:rsidP="00EB5A8A">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4C5DC2A5" w:rsidR="00EB5A8A" w:rsidRPr="00306444" w:rsidRDefault="00EB5A8A" w:rsidP="00EB5A8A">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eastAsia="pl-PL"/>
              </w:rPr>
              <w:t>12</w:t>
            </w:r>
          </w:p>
        </w:tc>
      </w:tr>
      <w:tr w:rsidR="00EB5A8A" w:rsidRPr="00306444"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EB5A8A" w:rsidRPr="00306444" w:rsidRDefault="00EB5A8A" w:rsidP="00EB5A8A">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78F03283" w:rsidR="00EB5A8A" w:rsidRPr="00306444" w:rsidRDefault="00EB5A8A" w:rsidP="00EB5A8A">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eastAsia="pl-PL"/>
              </w:rPr>
              <w:t>80</w:t>
            </w:r>
          </w:p>
        </w:tc>
      </w:tr>
      <w:tr w:rsidR="00EB5A8A" w:rsidRPr="00306444"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EB5A8A" w:rsidRPr="00306444" w:rsidRDefault="00EB5A8A" w:rsidP="00EB5A8A">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658F7AF0" w:rsidR="00EB5A8A" w:rsidRPr="00306444" w:rsidRDefault="00EB5A8A" w:rsidP="00EB5A8A">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val="en-GB" w:eastAsia="pl-PL"/>
              </w:rPr>
              <w:t>152</w:t>
            </w:r>
          </w:p>
        </w:tc>
      </w:tr>
      <w:tr w:rsidR="00EB5A8A" w:rsidRPr="00306444"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EB5A8A" w:rsidRPr="00306444" w:rsidRDefault="00EB5A8A" w:rsidP="00EB5A8A">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7098FAE3" w:rsidR="00EB5A8A" w:rsidRPr="00306444" w:rsidRDefault="00EB5A8A" w:rsidP="00EB5A8A">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val="en-GB" w:eastAsia="pl-PL"/>
              </w:rPr>
              <w:t>6</w:t>
            </w:r>
          </w:p>
        </w:tc>
      </w:tr>
    </w:tbl>
    <w:p w14:paraId="3C478AD4" w14:textId="37C57A11" w:rsidR="003E7104" w:rsidRPr="00306444" w:rsidRDefault="002D7484" w:rsidP="006E5B78">
      <w:pPr>
        <w:pStyle w:val="Punktygwne"/>
        <w:spacing w:before="0" w:after="0"/>
        <w:rPr>
          <w:rFonts w:ascii="Corbel" w:hAnsi="Corbel" w:cs="Tahoma"/>
          <w:b w:val="0"/>
          <w:smallCaps w:val="0"/>
          <w:color w:val="auto"/>
          <w:szCs w:val="24"/>
        </w:rPr>
      </w:pPr>
      <w:r w:rsidRPr="00306444">
        <w:rPr>
          <w:rFonts w:ascii="Corbel" w:hAnsi="Corbel" w:cs="Tahoma"/>
          <w:b w:val="0"/>
          <w:smallCaps w:val="0"/>
          <w:color w:val="auto"/>
          <w:szCs w:val="24"/>
        </w:rPr>
        <w:t xml:space="preserve">* </w:t>
      </w:r>
      <w:proofErr w:type="gramStart"/>
      <w:r w:rsidR="006E5B78" w:rsidRPr="00306444">
        <w:rPr>
          <w:rFonts w:ascii="Corbel" w:hAnsi="Corbel" w:cs="Tahoma"/>
          <w:b w:val="0"/>
          <w:smallCaps w:val="0"/>
          <w:color w:val="auto"/>
          <w:szCs w:val="24"/>
        </w:rPr>
        <w:t>o</w:t>
      </w:r>
      <w:r w:rsidRPr="00306444">
        <w:rPr>
          <w:rFonts w:ascii="Corbel" w:hAnsi="Corbel" w:cs="Tahoma"/>
          <w:b w:val="0"/>
          <w:smallCaps w:val="0"/>
          <w:color w:val="auto"/>
          <w:szCs w:val="24"/>
        </w:rPr>
        <w:t>ne</w:t>
      </w:r>
      <w:proofErr w:type="gramEnd"/>
      <w:r w:rsidRPr="00306444">
        <w:rPr>
          <w:rFonts w:ascii="Corbel" w:hAnsi="Corbel" w:cs="Tahoma"/>
          <w:b w:val="0"/>
          <w:smallCaps w:val="0"/>
          <w:color w:val="auto"/>
          <w:szCs w:val="24"/>
        </w:rPr>
        <w:t xml:space="preserve"> ECTS point corresponds to 25-30 hours of total student workload</w:t>
      </w:r>
    </w:p>
    <w:p w14:paraId="1FA5C7FA" w14:textId="77777777" w:rsidR="003E7104" w:rsidRPr="00306444" w:rsidRDefault="003E7104" w:rsidP="00F32FE2">
      <w:pPr>
        <w:pStyle w:val="Punktygwne"/>
        <w:spacing w:before="0" w:after="0"/>
        <w:rPr>
          <w:rFonts w:ascii="Corbel" w:hAnsi="Corbel" w:cs="Tahoma"/>
          <w:smallCaps w:val="0"/>
          <w:color w:val="auto"/>
          <w:szCs w:val="24"/>
        </w:rPr>
      </w:pPr>
    </w:p>
    <w:p w14:paraId="35F576F2" w14:textId="77777777" w:rsidR="00AA1FCD" w:rsidRPr="00306444" w:rsidRDefault="00F32FE2" w:rsidP="00F32FE2">
      <w:pPr>
        <w:pStyle w:val="Punktygwne"/>
        <w:spacing w:before="0" w:after="0"/>
        <w:rPr>
          <w:rFonts w:ascii="Corbel" w:hAnsi="Corbel" w:cs="Tahoma"/>
          <w:smallCaps w:val="0"/>
          <w:color w:val="auto"/>
          <w:szCs w:val="24"/>
        </w:rPr>
      </w:pPr>
      <w:r w:rsidRPr="00306444">
        <w:rPr>
          <w:rFonts w:ascii="Corbel" w:hAnsi="Corbel" w:cs="Tahoma"/>
          <w:smallCaps w:val="0"/>
          <w:color w:val="auto"/>
          <w:szCs w:val="24"/>
        </w:rPr>
        <w:t xml:space="preserve">6. </w:t>
      </w:r>
      <w:r w:rsidR="002D7484" w:rsidRPr="00306444">
        <w:rPr>
          <w:rFonts w:ascii="Corbel" w:hAnsi="Corbel" w:cs="Tahoma"/>
          <w:smallCaps w:val="0"/>
          <w:color w:val="auto"/>
          <w:szCs w:val="24"/>
        </w:rPr>
        <w:t>Internships related to the course/module</w:t>
      </w:r>
    </w:p>
    <w:p w14:paraId="24E0F370" w14:textId="77777777" w:rsidR="00AA1FCD" w:rsidRPr="00306444" w:rsidRDefault="00AA1FCD">
      <w:pPr>
        <w:pStyle w:val="Punktygwne"/>
        <w:spacing w:before="0" w:after="0"/>
        <w:ind w:left="360"/>
        <w:rPr>
          <w:rFonts w:ascii="Corbel" w:hAnsi="Corbel" w:cs="Tahoma"/>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306444"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306444" w:rsidRDefault="002D7484">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Number of hours</w:t>
            </w:r>
          </w:p>
          <w:p w14:paraId="2DCECA8C" w14:textId="77777777" w:rsidR="00AA1FCD" w:rsidRPr="00306444" w:rsidRDefault="00AA1FCD">
            <w:pPr>
              <w:pStyle w:val="Punktygwne"/>
              <w:spacing w:before="0" w:after="0"/>
              <w:rPr>
                <w:rFonts w:ascii="Corbel" w:hAnsi="Corbel" w:cs="Tahoma"/>
                <w:b w:val="0"/>
                <w:smallCaps w:val="0"/>
                <w:color w:val="auto"/>
                <w:szCs w:val="24"/>
                <w:lang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306444" w:rsidRDefault="00AA1FCD">
            <w:pPr>
              <w:pStyle w:val="Punktygwne"/>
              <w:spacing w:before="0" w:after="0"/>
              <w:rPr>
                <w:rFonts w:ascii="Corbel" w:hAnsi="Corbel" w:cs="Tahoma"/>
                <w:b w:val="0"/>
                <w:i/>
                <w:smallCaps w:val="0"/>
                <w:color w:val="auto"/>
                <w:szCs w:val="20"/>
                <w:lang w:eastAsia="pl-PL"/>
              </w:rPr>
            </w:pPr>
          </w:p>
        </w:tc>
      </w:tr>
      <w:tr w:rsidR="00AA1FCD" w:rsidRPr="00306444"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306444" w:rsidRDefault="002D7484">
            <w:pPr>
              <w:pStyle w:val="Punktygwne"/>
              <w:spacing w:before="0" w:after="0"/>
              <w:rPr>
                <w:rFonts w:ascii="Corbel" w:hAnsi="Corbel" w:cs="Tahoma"/>
                <w:b w:val="0"/>
                <w:smallCaps w:val="0"/>
                <w:color w:val="auto"/>
                <w:szCs w:val="24"/>
                <w:lang w:eastAsia="pl-PL"/>
              </w:rPr>
            </w:pPr>
            <w:r w:rsidRPr="00306444">
              <w:rPr>
                <w:rFonts w:ascii="Corbel" w:hAnsi="Corbel" w:cs="Tahoma"/>
                <w:b w:val="0"/>
                <w:smallCaps w:val="0"/>
                <w:color w:val="auto"/>
                <w:szCs w:val="24"/>
                <w:lang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306444" w:rsidRDefault="00AA1FCD">
            <w:pPr>
              <w:pStyle w:val="Punktygwne"/>
              <w:spacing w:before="0" w:after="0"/>
              <w:rPr>
                <w:rFonts w:ascii="Corbel" w:hAnsi="Corbel" w:cs="Tahoma"/>
                <w:b w:val="0"/>
                <w:i/>
                <w:smallCaps w:val="0"/>
                <w:color w:val="auto"/>
                <w:szCs w:val="20"/>
                <w:lang w:eastAsia="pl-PL"/>
              </w:rPr>
            </w:pPr>
          </w:p>
        </w:tc>
      </w:tr>
    </w:tbl>
    <w:p w14:paraId="48CB0CFC" w14:textId="77777777" w:rsidR="00AA1FCD" w:rsidRPr="00306444" w:rsidRDefault="00AA1FCD">
      <w:pPr>
        <w:pStyle w:val="Punktygwne"/>
        <w:spacing w:before="0" w:after="0"/>
        <w:ind w:left="720"/>
        <w:rPr>
          <w:rFonts w:ascii="Corbel" w:hAnsi="Corbel" w:cs="Tahoma"/>
          <w:smallCaps w:val="0"/>
          <w:color w:val="auto"/>
          <w:szCs w:val="24"/>
        </w:rPr>
      </w:pPr>
    </w:p>
    <w:p w14:paraId="30BE04ED" w14:textId="77777777" w:rsidR="00AA1FCD" w:rsidRPr="00306444" w:rsidRDefault="00F32FE2" w:rsidP="00F32FE2">
      <w:pPr>
        <w:pStyle w:val="Punktygwne"/>
        <w:tabs>
          <w:tab w:val="left" w:pos="284"/>
        </w:tabs>
        <w:spacing w:before="0" w:after="0"/>
        <w:rPr>
          <w:rFonts w:ascii="Corbel" w:hAnsi="Corbel" w:cs="Tahoma"/>
          <w:smallCaps w:val="0"/>
          <w:color w:val="auto"/>
          <w:szCs w:val="24"/>
        </w:rPr>
      </w:pPr>
      <w:r w:rsidRPr="00306444">
        <w:rPr>
          <w:rFonts w:ascii="Corbel" w:hAnsi="Corbel" w:cs="Tahoma"/>
          <w:smallCaps w:val="0"/>
          <w:color w:val="auto"/>
          <w:szCs w:val="24"/>
        </w:rPr>
        <w:t xml:space="preserve">7. </w:t>
      </w:r>
      <w:r w:rsidR="002D7484" w:rsidRPr="00306444">
        <w:rPr>
          <w:rFonts w:ascii="Corbel" w:hAnsi="Corbel" w:cs="Tahoma"/>
          <w:smallCaps w:val="0"/>
          <w:color w:val="auto"/>
          <w:szCs w:val="24"/>
        </w:rPr>
        <w:t>Instructional materials</w:t>
      </w:r>
    </w:p>
    <w:p w14:paraId="04CFC8B9" w14:textId="77777777" w:rsidR="00AA1FCD" w:rsidRPr="00306444" w:rsidRDefault="00AA1FCD">
      <w:pPr>
        <w:pStyle w:val="Punktygwne"/>
        <w:spacing w:before="0" w:after="0"/>
        <w:ind w:left="720"/>
        <w:rPr>
          <w:rFonts w:ascii="Corbel" w:hAnsi="Corbel" w:cs="Tahoma"/>
          <w:smallCaps w:val="0"/>
          <w:color w:val="auto"/>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09481C" w:rsidRPr="0009481C"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425C5" w14:textId="0A80A659" w:rsidR="00AA1FCD" w:rsidRPr="0009481C" w:rsidRDefault="002D7484">
            <w:pPr>
              <w:pStyle w:val="Punktygwne"/>
              <w:spacing w:before="0" w:after="0"/>
              <w:rPr>
                <w:rFonts w:ascii="Corbel" w:hAnsi="Corbel" w:cs="Tahoma"/>
                <w:b w:val="0"/>
                <w:smallCaps w:val="0"/>
                <w:color w:val="000000" w:themeColor="text1"/>
                <w:sz w:val="22"/>
                <w:lang w:eastAsia="pl-PL"/>
              </w:rPr>
            </w:pPr>
            <w:r w:rsidRPr="0009481C">
              <w:rPr>
                <w:rFonts w:ascii="Corbel" w:hAnsi="Corbel" w:cs="Tahoma"/>
                <w:b w:val="0"/>
                <w:smallCaps w:val="0"/>
                <w:color w:val="000000" w:themeColor="text1"/>
                <w:sz w:val="22"/>
                <w:lang w:eastAsia="pl-PL"/>
              </w:rPr>
              <w:t>Compulsory literature:</w:t>
            </w:r>
          </w:p>
          <w:p w14:paraId="158FC267" w14:textId="77777777" w:rsidR="00EB5A8A" w:rsidRPr="0009481C" w:rsidRDefault="00EB5A8A" w:rsidP="00EB5A8A">
            <w:pPr>
              <w:pStyle w:val="Punktygwne"/>
              <w:spacing w:before="0" w:after="0"/>
              <w:ind w:left="485" w:hanging="485"/>
              <w:rPr>
                <w:rFonts w:ascii="Corbel" w:hAnsi="Corbel"/>
                <w:b w:val="0"/>
                <w:color w:val="000000" w:themeColor="text1"/>
                <w:sz w:val="22"/>
              </w:rPr>
            </w:pPr>
            <w:r w:rsidRPr="0009481C">
              <w:rPr>
                <w:rFonts w:ascii="Corbel" w:hAnsi="Corbel"/>
                <w:b w:val="0"/>
                <w:color w:val="000000" w:themeColor="text1"/>
                <w:sz w:val="22"/>
              </w:rPr>
              <w:t xml:space="preserve">Liu, W., &amp; Kim, H.-G. (2025). The visual communication using generative artificial intelligence in the context of new media. </w:t>
            </w:r>
            <w:r w:rsidRPr="0009481C">
              <w:rPr>
                <w:rFonts w:ascii="Corbel" w:hAnsi="Corbel"/>
                <w:b w:val="0"/>
                <w:i/>
                <w:iCs/>
                <w:color w:val="000000" w:themeColor="text1"/>
                <w:sz w:val="22"/>
              </w:rPr>
              <w:t>Scientific Reports, 15</w:t>
            </w:r>
            <w:r w:rsidRPr="0009481C">
              <w:rPr>
                <w:rFonts w:ascii="Corbel" w:hAnsi="Corbel"/>
                <w:b w:val="0"/>
                <w:color w:val="000000" w:themeColor="text1"/>
                <w:sz w:val="22"/>
              </w:rPr>
              <w:t xml:space="preserve">, 12345. </w:t>
            </w:r>
            <w:hyperlink r:id="rId8" w:history="1">
              <w:r w:rsidRPr="0009481C">
                <w:rPr>
                  <w:rStyle w:val="Hyperlink"/>
                  <w:rFonts w:ascii="Corbel" w:hAnsi="Corbel"/>
                  <w:b w:val="0"/>
                  <w:color w:val="000000" w:themeColor="text1"/>
                  <w:sz w:val="22"/>
                </w:rPr>
                <w:t>https://doi.org/10.1038/s41598-025-96869-9</w:t>
              </w:r>
            </w:hyperlink>
            <w:r w:rsidRPr="0009481C">
              <w:rPr>
                <w:rFonts w:ascii="Corbel" w:hAnsi="Corbel"/>
                <w:b w:val="0"/>
                <w:color w:val="000000" w:themeColor="text1"/>
                <w:sz w:val="22"/>
              </w:rPr>
              <w:t xml:space="preserve"> </w:t>
            </w:r>
          </w:p>
          <w:p w14:paraId="4721B698" w14:textId="77777777" w:rsidR="00EB5A8A" w:rsidRPr="0009481C" w:rsidRDefault="00EB5A8A" w:rsidP="00EB5A8A">
            <w:pPr>
              <w:pStyle w:val="Punktygwne"/>
              <w:spacing w:before="0" w:after="0"/>
              <w:ind w:left="485" w:hanging="485"/>
              <w:rPr>
                <w:rFonts w:ascii="Corbel" w:hAnsi="Corbel"/>
                <w:b w:val="0"/>
                <w:color w:val="000000" w:themeColor="text1"/>
                <w:sz w:val="22"/>
              </w:rPr>
            </w:pPr>
            <w:r w:rsidRPr="0009481C">
              <w:rPr>
                <w:rFonts w:ascii="Corbel" w:hAnsi="Corbel"/>
                <w:b w:val="0"/>
                <w:color w:val="000000" w:themeColor="text1"/>
                <w:sz w:val="22"/>
              </w:rPr>
              <w:t xml:space="preserve">Dykes, J., &amp; Kennedy, J. (2024). Visual storytelling: A methodological approach to designing and implementing a </w:t>
            </w:r>
            <w:proofErr w:type="spellStart"/>
            <w:r w:rsidRPr="0009481C">
              <w:rPr>
                <w:rFonts w:ascii="Corbel" w:hAnsi="Corbel"/>
                <w:b w:val="0"/>
                <w:color w:val="000000" w:themeColor="text1"/>
                <w:sz w:val="22"/>
              </w:rPr>
              <w:t>visualisation</w:t>
            </w:r>
            <w:proofErr w:type="spellEnd"/>
            <w:r w:rsidRPr="0009481C">
              <w:rPr>
                <w:rFonts w:ascii="Corbel" w:hAnsi="Corbel"/>
                <w:b w:val="0"/>
                <w:color w:val="000000" w:themeColor="text1"/>
                <w:sz w:val="22"/>
              </w:rPr>
              <w:t xml:space="preserve"> poster. </w:t>
            </w:r>
            <w:proofErr w:type="spellStart"/>
            <w:r w:rsidRPr="0009481C">
              <w:rPr>
                <w:rFonts w:ascii="Corbel" w:hAnsi="Corbel"/>
                <w:b w:val="0"/>
                <w:i/>
                <w:iCs/>
                <w:color w:val="000000" w:themeColor="text1"/>
                <w:sz w:val="22"/>
              </w:rPr>
              <w:t>arXiv</w:t>
            </w:r>
            <w:proofErr w:type="spellEnd"/>
            <w:r w:rsidRPr="0009481C">
              <w:rPr>
                <w:rFonts w:ascii="Corbel" w:hAnsi="Corbel"/>
                <w:b w:val="0"/>
                <w:i/>
                <w:iCs/>
                <w:color w:val="000000" w:themeColor="text1"/>
                <w:sz w:val="22"/>
              </w:rPr>
              <w:t xml:space="preserve"> preprint arXiv:2408.10439</w:t>
            </w:r>
            <w:r w:rsidRPr="0009481C">
              <w:rPr>
                <w:rFonts w:ascii="Corbel" w:hAnsi="Corbel"/>
                <w:b w:val="0"/>
                <w:color w:val="000000" w:themeColor="text1"/>
                <w:sz w:val="22"/>
              </w:rPr>
              <w:t xml:space="preserve">. </w:t>
            </w:r>
            <w:hyperlink r:id="rId9" w:history="1">
              <w:r w:rsidRPr="0009481C">
                <w:rPr>
                  <w:rStyle w:val="Hyperlink"/>
                  <w:rFonts w:ascii="Corbel" w:hAnsi="Corbel"/>
                  <w:b w:val="0"/>
                  <w:color w:val="000000" w:themeColor="text1"/>
                  <w:sz w:val="22"/>
                </w:rPr>
                <w:t>https://doi.org/10.48550/arXiv.2408.10439</w:t>
              </w:r>
            </w:hyperlink>
          </w:p>
          <w:p w14:paraId="7366C280" w14:textId="77777777" w:rsidR="00EB5A8A" w:rsidRPr="0009481C" w:rsidRDefault="00EB5A8A" w:rsidP="00EB5A8A">
            <w:pPr>
              <w:pStyle w:val="Punktygwne"/>
              <w:spacing w:before="0" w:after="0"/>
              <w:ind w:left="485" w:hanging="485"/>
              <w:rPr>
                <w:rFonts w:ascii="Corbel" w:hAnsi="Corbel"/>
                <w:b w:val="0"/>
                <w:color w:val="000000" w:themeColor="text1"/>
                <w:sz w:val="22"/>
              </w:rPr>
            </w:pPr>
            <w:r w:rsidRPr="0009481C">
              <w:rPr>
                <w:rFonts w:ascii="Corbel" w:hAnsi="Corbel"/>
                <w:b w:val="0"/>
                <w:color w:val="000000" w:themeColor="text1"/>
                <w:sz w:val="22"/>
              </w:rPr>
              <w:t xml:space="preserve">Ambrose, G., &amp; Harris, P. (2019). </w:t>
            </w:r>
            <w:r w:rsidRPr="0009481C">
              <w:rPr>
                <w:rFonts w:ascii="Corbel" w:hAnsi="Corbel"/>
                <w:b w:val="0"/>
                <w:i/>
                <w:iCs/>
                <w:color w:val="000000" w:themeColor="text1"/>
                <w:sz w:val="22"/>
              </w:rPr>
              <w:t>Design thinking for visual communication</w:t>
            </w:r>
            <w:r w:rsidRPr="0009481C">
              <w:rPr>
                <w:rFonts w:ascii="Corbel" w:hAnsi="Corbel"/>
                <w:b w:val="0"/>
                <w:color w:val="000000" w:themeColor="text1"/>
                <w:sz w:val="22"/>
              </w:rPr>
              <w:t xml:space="preserve"> (2nd ed.). Bloomsbury Visual Arts.</w:t>
            </w:r>
          </w:p>
          <w:p w14:paraId="6139B1C2" w14:textId="5CD807C8" w:rsidR="00123B13" w:rsidRPr="0009481C" w:rsidRDefault="00EB5A8A" w:rsidP="00EB5A8A">
            <w:pPr>
              <w:pStyle w:val="Punktygwne"/>
              <w:spacing w:before="0" w:after="0"/>
              <w:ind w:left="485" w:hanging="485"/>
              <w:rPr>
                <w:rFonts w:ascii="Corbel" w:hAnsi="Corbel"/>
                <w:b w:val="0"/>
                <w:color w:val="000000" w:themeColor="text1"/>
                <w:sz w:val="22"/>
              </w:rPr>
            </w:pPr>
            <w:r w:rsidRPr="0009481C">
              <w:rPr>
                <w:rFonts w:ascii="Corbel" w:hAnsi="Corbel"/>
                <w:b w:val="0"/>
                <w:color w:val="000000" w:themeColor="text1"/>
                <w:sz w:val="22"/>
              </w:rPr>
              <w:t xml:space="preserve">Norman, D. A. (2013). </w:t>
            </w:r>
            <w:r w:rsidRPr="0009481C">
              <w:rPr>
                <w:rFonts w:ascii="Corbel" w:hAnsi="Corbel"/>
                <w:b w:val="0"/>
                <w:i/>
                <w:iCs/>
                <w:color w:val="000000" w:themeColor="text1"/>
                <w:sz w:val="22"/>
              </w:rPr>
              <w:t>The design of everyday things: Revised and expanded edition</w:t>
            </w:r>
            <w:r w:rsidRPr="0009481C">
              <w:rPr>
                <w:rFonts w:ascii="Corbel" w:hAnsi="Corbel"/>
                <w:b w:val="0"/>
                <w:color w:val="000000" w:themeColor="text1"/>
                <w:sz w:val="22"/>
              </w:rPr>
              <w:t>. Basic Books.</w:t>
            </w:r>
          </w:p>
        </w:tc>
      </w:tr>
      <w:tr w:rsidR="0009481C" w:rsidRPr="0009481C"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EC940" w14:textId="42D74752" w:rsidR="00AA1FCD" w:rsidRPr="0009481C" w:rsidRDefault="002D7484">
            <w:pPr>
              <w:pStyle w:val="Punktygwne"/>
              <w:spacing w:before="0" w:after="0"/>
              <w:rPr>
                <w:rFonts w:ascii="Corbel" w:hAnsi="Corbel" w:cs="Tahoma"/>
                <w:b w:val="0"/>
                <w:smallCaps w:val="0"/>
                <w:color w:val="000000" w:themeColor="text1"/>
                <w:sz w:val="22"/>
                <w:lang w:eastAsia="pl-PL"/>
              </w:rPr>
            </w:pPr>
            <w:r w:rsidRPr="0009481C">
              <w:rPr>
                <w:rFonts w:ascii="Corbel" w:hAnsi="Corbel" w:cs="Tahoma"/>
                <w:b w:val="0"/>
                <w:smallCaps w:val="0"/>
                <w:color w:val="000000" w:themeColor="text1"/>
                <w:sz w:val="22"/>
                <w:lang w:eastAsia="pl-PL"/>
              </w:rPr>
              <w:t xml:space="preserve">Complementary literature: </w:t>
            </w:r>
          </w:p>
          <w:p w14:paraId="1FE5B3BC"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Hettinger, N. (2023). </w:t>
            </w:r>
            <w:r w:rsidRPr="0009481C">
              <w:rPr>
                <w:rFonts w:ascii="Corbel" w:hAnsi="Corbel"/>
                <w:i/>
                <w:iCs/>
                <w:color w:val="000000" w:themeColor="text1"/>
                <w:sz w:val="22"/>
                <w:szCs w:val="22"/>
                <w:lang w:val="en-US"/>
              </w:rPr>
              <w:t>Modern graphic design with AI</w:t>
            </w:r>
            <w:r w:rsidRPr="0009481C">
              <w:rPr>
                <w:rFonts w:ascii="Corbel" w:hAnsi="Corbel"/>
                <w:color w:val="000000" w:themeColor="text1"/>
                <w:sz w:val="22"/>
                <w:szCs w:val="22"/>
                <w:lang w:val="en-US"/>
              </w:rPr>
              <w:t>. Routledge.</w:t>
            </w:r>
          </w:p>
          <w:p w14:paraId="4A2D021F"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McAlhone, B., &amp; Stuart, D. (2015). </w:t>
            </w:r>
            <w:r w:rsidRPr="0009481C">
              <w:rPr>
                <w:rFonts w:ascii="Corbel" w:hAnsi="Corbel"/>
                <w:i/>
                <w:iCs/>
                <w:color w:val="000000" w:themeColor="text1"/>
                <w:sz w:val="22"/>
                <w:szCs w:val="22"/>
                <w:lang w:val="en-US"/>
              </w:rPr>
              <w:t>A smile in the mind: Witty thinking in graphic design</w:t>
            </w:r>
            <w:r w:rsidRPr="0009481C">
              <w:rPr>
                <w:rFonts w:ascii="Corbel" w:hAnsi="Corbel"/>
                <w:color w:val="000000" w:themeColor="text1"/>
                <w:sz w:val="22"/>
                <w:szCs w:val="22"/>
                <w:lang w:val="en-US"/>
              </w:rPr>
              <w:t xml:space="preserve"> (Rev. ed.). Phaidon Press.</w:t>
            </w:r>
          </w:p>
          <w:p w14:paraId="3BB73C66"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McCloud, S. (1993). </w:t>
            </w:r>
            <w:r w:rsidRPr="0009481C">
              <w:rPr>
                <w:rFonts w:ascii="Corbel" w:hAnsi="Corbel"/>
                <w:i/>
                <w:iCs/>
                <w:color w:val="000000" w:themeColor="text1"/>
                <w:sz w:val="22"/>
                <w:szCs w:val="22"/>
                <w:lang w:val="en-US"/>
              </w:rPr>
              <w:t>Understanding comics: The invisible art</w:t>
            </w:r>
            <w:r w:rsidRPr="0009481C">
              <w:rPr>
                <w:rFonts w:ascii="Corbel" w:hAnsi="Corbel"/>
                <w:color w:val="000000" w:themeColor="text1"/>
                <w:sz w:val="22"/>
                <w:szCs w:val="22"/>
                <w:lang w:val="en-US"/>
              </w:rPr>
              <w:t xml:space="preserve">. </w:t>
            </w:r>
            <w:proofErr w:type="spellStart"/>
            <w:r w:rsidRPr="0009481C">
              <w:rPr>
                <w:rFonts w:ascii="Corbel" w:hAnsi="Corbel"/>
                <w:color w:val="000000" w:themeColor="text1"/>
                <w:sz w:val="22"/>
                <w:szCs w:val="22"/>
                <w:lang w:val="en-US"/>
              </w:rPr>
              <w:t>HarperPerennial</w:t>
            </w:r>
            <w:proofErr w:type="spellEnd"/>
            <w:r w:rsidRPr="0009481C">
              <w:rPr>
                <w:rFonts w:ascii="Corbel" w:hAnsi="Corbel"/>
                <w:color w:val="000000" w:themeColor="text1"/>
                <w:sz w:val="22"/>
                <w:szCs w:val="22"/>
                <w:lang w:val="en-US"/>
              </w:rPr>
              <w:t>.</w:t>
            </w:r>
          </w:p>
          <w:p w14:paraId="7F94E66C"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McCloud, S. (2006). </w:t>
            </w:r>
            <w:r w:rsidRPr="0009481C">
              <w:rPr>
                <w:rFonts w:ascii="Corbel" w:hAnsi="Corbel"/>
                <w:i/>
                <w:iCs/>
                <w:color w:val="000000" w:themeColor="text1"/>
                <w:sz w:val="22"/>
                <w:szCs w:val="22"/>
                <w:lang w:val="en-US"/>
              </w:rPr>
              <w:t>Making comics: Storytelling secrets of comics, manga and graphic novels</w:t>
            </w:r>
            <w:r w:rsidRPr="0009481C">
              <w:rPr>
                <w:rFonts w:ascii="Corbel" w:hAnsi="Corbel"/>
                <w:color w:val="000000" w:themeColor="text1"/>
                <w:sz w:val="22"/>
                <w:szCs w:val="22"/>
                <w:lang w:val="en-US"/>
              </w:rPr>
              <w:t>. Harper.</w:t>
            </w:r>
          </w:p>
          <w:p w14:paraId="0E58C77B"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Eisner, W. (1985). </w:t>
            </w:r>
            <w:r w:rsidRPr="0009481C">
              <w:rPr>
                <w:rFonts w:ascii="Corbel" w:hAnsi="Corbel"/>
                <w:i/>
                <w:iCs/>
                <w:color w:val="000000" w:themeColor="text1"/>
                <w:sz w:val="22"/>
                <w:szCs w:val="22"/>
                <w:lang w:val="en-US"/>
              </w:rPr>
              <w:t>Comics and sequential art</w:t>
            </w:r>
            <w:r w:rsidRPr="0009481C">
              <w:rPr>
                <w:rFonts w:ascii="Corbel" w:hAnsi="Corbel"/>
                <w:color w:val="000000" w:themeColor="text1"/>
                <w:sz w:val="22"/>
                <w:szCs w:val="22"/>
                <w:lang w:val="en-US"/>
              </w:rPr>
              <w:t>. Poorhouse Press.</w:t>
            </w:r>
          </w:p>
          <w:p w14:paraId="7EE9721A"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Eisner, W. (1996). </w:t>
            </w:r>
            <w:r w:rsidRPr="0009481C">
              <w:rPr>
                <w:rFonts w:ascii="Corbel" w:hAnsi="Corbel"/>
                <w:i/>
                <w:iCs/>
                <w:color w:val="000000" w:themeColor="text1"/>
                <w:sz w:val="22"/>
                <w:szCs w:val="22"/>
                <w:lang w:val="en-US"/>
              </w:rPr>
              <w:t>Graphic storytelling and visual narrative</w:t>
            </w:r>
            <w:r w:rsidRPr="0009481C">
              <w:rPr>
                <w:rFonts w:ascii="Corbel" w:hAnsi="Corbel"/>
                <w:color w:val="000000" w:themeColor="text1"/>
                <w:sz w:val="22"/>
                <w:szCs w:val="22"/>
                <w:lang w:val="en-US"/>
              </w:rPr>
              <w:t>. Poorhouse Press.</w:t>
            </w:r>
          </w:p>
          <w:p w14:paraId="5CCB4708"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Yılmaz, B., &amp; Kaya, M. (2024). Artificial intelligence and visual communication: A review from a student perspective. </w:t>
            </w:r>
            <w:r w:rsidRPr="0009481C">
              <w:rPr>
                <w:rFonts w:ascii="Corbel" w:hAnsi="Corbel"/>
                <w:i/>
                <w:iCs/>
                <w:color w:val="000000" w:themeColor="text1"/>
                <w:sz w:val="22"/>
                <w:szCs w:val="22"/>
                <w:lang w:val="en-US"/>
              </w:rPr>
              <w:t>International Journal of Visual Communication Studies, 12</w:t>
            </w:r>
            <w:r w:rsidRPr="0009481C">
              <w:rPr>
                <w:rFonts w:ascii="Corbel" w:hAnsi="Corbel"/>
                <w:color w:val="000000" w:themeColor="text1"/>
                <w:sz w:val="22"/>
                <w:szCs w:val="22"/>
                <w:lang w:val="en-US"/>
              </w:rPr>
              <w:t xml:space="preserve">(2), 45–60. </w:t>
            </w:r>
            <w:hyperlink r:id="rId10" w:tgtFrame="_new" w:history="1">
              <w:r w:rsidRPr="0009481C">
                <w:rPr>
                  <w:rStyle w:val="Hyperlink"/>
                  <w:rFonts w:ascii="Corbel" w:hAnsi="Corbel"/>
                  <w:color w:val="000000" w:themeColor="text1"/>
                  <w:sz w:val="22"/>
                  <w:szCs w:val="22"/>
                  <w:u w:val="none"/>
                  <w:lang w:val="en-US"/>
                </w:rPr>
                <w:t>https://www.researchgate.net/publication/391986422</w:t>
              </w:r>
            </w:hyperlink>
          </w:p>
          <w:p w14:paraId="7D70D3D8"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Zhang, Y., &amp; Li, X. (2024). Application of artificial intelligence technologies in visual communication design. </w:t>
            </w:r>
            <w:r w:rsidRPr="0009481C">
              <w:rPr>
                <w:rFonts w:ascii="Corbel" w:hAnsi="Corbel"/>
                <w:i/>
                <w:iCs/>
                <w:color w:val="000000" w:themeColor="text1"/>
                <w:sz w:val="22"/>
                <w:szCs w:val="22"/>
                <w:lang w:val="en-US"/>
              </w:rPr>
              <w:t>Journal of Digital Media &amp; Design, 8</w:t>
            </w:r>
            <w:r w:rsidRPr="0009481C">
              <w:rPr>
                <w:rFonts w:ascii="Corbel" w:hAnsi="Corbel"/>
                <w:color w:val="000000" w:themeColor="text1"/>
                <w:sz w:val="22"/>
                <w:szCs w:val="22"/>
                <w:lang w:val="en-US"/>
              </w:rPr>
              <w:t xml:space="preserve">(3), 101–115. </w:t>
            </w:r>
            <w:hyperlink r:id="rId11" w:tgtFrame="_new" w:history="1">
              <w:r w:rsidRPr="0009481C">
                <w:rPr>
                  <w:rStyle w:val="Hyperlink"/>
                  <w:rFonts w:ascii="Corbel" w:hAnsi="Corbel"/>
                  <w:color w:val="000000" w:themeColor="text1"/>
                  <w:sz w:val="22"/>
                  <w:szCs w:val="22"/>
                  <w:u w:val="none"/>
                  <w:lang w:val="en-US"/>
                </w:rPr>
                <w:t>https://stemmpress.com/uploadfile/202406/c2784582ea376.pdf</w:t>
              </w:r>
            </w:hyperlink>
          </w:p>
          <w:p w14:paraId="6C7C12C8"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rPr>
              <w:lastRenderedPageBreak/>
              <w:t></w:t>
            </w:r>
            <w:r w:rsidRPr="0009481C">
              <w:rPr>
                <w:rFonts w:ascii="Corbel" w:hAnsi="Corbel"/>
                <w:color w:val="000000" w:themeColor="text1"/>
                <w:sz w:val="22"/>
                <w:szCs w:val="22"/>
                <w:lang w:val="en-US"/>
              </w:rPr>
              <w:t xml:space="preserve">  Roberts, J., &amp; Chen, M. (2025). Critical design strategy: A method for heuristically evaluating </w:t>
            </w:r>
            <w:proofErr w:type="spellStart"/>
            <w:r w:rsidRPr="0009481C">
              <w:rPr>
                <w:rFonts w:ascii="Corbel" w:hAnsi="Corbel"/>
                <w:color w:val="000000" w:themeColor="text1"/>
                <w:sz w:val="22"/>
                <w:szCs w:val="22"/>
                <w:lang w:val="en-US"/>
              </w:rPr>
              <w:t>visualisation</w:t>
            </w:r>
            <w:proofErr w:type="spellEnd"/>
            <w:r w:rsidRPr="0009481C">
              <w:rPr>
                <w:rFonts w:ascii="Corbel" w:hAnsi="Corbel"/>
                <w:color w:val="000000" w:themeColor="text1"/>
                <w:sz w:val="22"/>
                <w:szCs w:val="22"/>
                <w:lang w:val="en-US"/>
              </w:rPr>
              <w:t xml:space="preserve"> designs. </w:t>
            </w:r>
            <w:proofErr w:type="spellStart"/>
            <w:r w:rsidRPr="0009481C">
              <w:rPr>
                <w:rFonts w:ascii="Corbel" w:hAnsi="Corbel"/>
                <w:i/>
                <w:iCs/>
                <w:color w:val="000000" w:themeColor="text1"/>
                <w:sz w:val="22"/>
                <w:szCs w:val="22"/>
                <w:lang w:val="en-US"/>
              </w:rPr>
              <w:t>arXiv</w:t>
            </w:r>
            <w:proofErr w:type="spellEnd"/>
            <w:r w:rsidRPr="0009481C">
              <w:rPr>
                <w:rFonts w:ascii="Corbel" w:hAnsi="Corbel"/>
                <w:i/>
                <w:iCs/>
                <w:color w:val="000000" w:themeColor="text1"/>
                <w:sz w:val="22"/>
                <w:szCs w:val="22"/>
                <w:lang w:val="en-US"/>
              </w:rPr>
              <w:t xml:space="preserve"> preprint arXiv:2508.05325</w:t>
            </w:r>
            <w:r w:rsidRPr="0009481C">
              <w:rPr>
                <w:rFonts w:ascii="Corbel" w:hAnsi="Corbel"/>
                <w:color w:val="000000" w:themeColor="text1"/>
                <w:sz w:val="22"/>
                <w:szCs w:val="22"/>
                <w:lang w:val="en-US"/>
              </w:rPr>
              <w:t>. https://doi.org/10.48550/arXiv.2508.05325</w:t>
            </w:r>
          </w:p>
          <w:p w14:paraId="6EE972AC" w14:textId="77777777" w:rsidR="003B3EF9" w:rsidRPr="0009481C" w:rsidRDefault="003B3EF9" w:rsidP="003B3EF9">
            <w:pPr>
              <w:pStyle w:val="NormalWeb"/>
              <w:spacing w:before="0" w:beforeAutospacing="0" w:after="0" w:afterAutospacing="0"/>
              <w:ind w:left="720" w:hanging="720"/>
              <w:rPr>
                <w:rFonts w:ascii="Corbel" w:hAnsi="Corbel"/>
                <w:color w:val="000000" w:themeColor="text1"/>
                <w:sz w:val="22"/>
                <w:szCs w:val="22"/>
                <w:lang w:val="en-US"/>
              </w:rPr>
            </w:pPr>
            <w:r w:rsidRPr="0009481C">
              <w:rPr>
                <w:rFonts w:ascii="Corbel" w:hAnsi="Corbel"/>
                <w:color w:val="000000" w:themeColor="text1"/>
                <w:sz w:val="22"/>
                <w:szCs w:val="22"/>
                <w:lang w:val="en-US"/>
              </w:rPr>
              <w:t xml:space="preserve">Patel, R., &amp; Nakamura, K. (2025). Augmentation technologies and AI – An ethical design futures framework. </w:t>
            </w:r>
            <w:proofErr w:type="spellStart"/>
            <w:r w:rsidRPr="0009481C">
              <w:rPr>
                <w:rFonts w:ascii="Corbel" w:hAnsi="Corbel"/>
                <w:i/>
                <w:iCs/>
                <w:color w:val="000000" w:themeColor="text1"/>
                <w:sz w:val="22"/>
                <w:szCs w:val="22"/>
                <w:lang w:val="en-US"/>
              </w:rPr>
              <w:t>arXiv</w:t>
            </w:r>
            <w:proofErr w:type="spellEnd"/>
            <w:r w:rsidRPr="0009481C">
              <w:rPr>
                <w:rFonts w:ascii="Corbel" w:hAnsi="Corbel"/>
                <w:i/>
                <w:iCs/>
                <w:color w:val="000000" w:themeColor="text1"/>
                <w:sz w:val="22"/>
                <w:szCs w:val="22"/>
                <w:lang w:val="en-US"/>
              </w:rPr>
              <w:t xml:space="preserve"> preprint arXiv:2508.16615</w:t>
            </w:r>
            <w:r w:rsidRPr="0009481C">
              <w:rPr>
                <w:rFonts w:ascii="Corbel" w:hAnsi="Corbel"/>
                <w:color w:val="000000" w:themeColor="text1"/>
                <w:sz w:val="22"/>
                <w:szCs w:val="22"/>
                <w:lang w:val="en-US"/>
              </w:rPr>
              <w:t>. https://doi.org/10.48550/arXiv.2508.16615</w:t>
            </w:r>
          </w:p>
          <w:p w14:paraId="47EB6AB3" w14:textId="0CE11F9B" w:rsidR="00AA1FCD" w:rsidRPr="0009481C" w:rsidRDefault="003B3EF9" w:rsidP="003B3EF9">
            <w:pPr>
              <w:pStyle w:val="Punktygwne"/>
              <w:spacing w:before="0" w:after="0"/>
              <w:ind w:left="567" w:hanging="567"/>
              <w:rPr>
                <w:rFonts w:ascii="Corbel" w:hAnsi="Corbel" w:cs="Tahoma"/>
                <w:b w:val="0"/>
                <w:smallCaps w:val="0"/>
                <w:color w:val="000000" w:themeColor="text1"/>
                <w:sz w:val="22"/>
                <w:lang w:eastAsia="pl-PL"/>
              </w:rPr>
            </w:pPr>
            <w:r w:rsidRPr="0009481C">
              <w:rPr>
                <w:rFonts w:ascii="Corbel" w:eastAsia="Times New Roman" w:hAnsi="Corbel"/>
                <w:b w:val="0"/>
                <w:color w:val="000000" w:themeColor="text1"/>
                <w:sz w:val="22"/>
                <w:lang w:eastAsia="en-GB"/>
              </w:rPr>
              <w:t xml:space="preserve">Kim, H., &amp; Park, S. (2018). A pipeline for creative visual storytelling. </w:t>
            </w:r>
            <w:proofErr w:type="spellStart"/>
            <w:r w:rsidRPr="0009481C">
              <w:rPr>
                <w:rFonts w:ascii="Corbel" w:eastAsia="Times New Roman" w:hAnsi="Corbel"/>
                <w:b w:val="0"/>
                <w:i/>
                <w:iCs/>
                <w:color w:val="000000" w:themeColor="text1"/>
                <w:sz w:val="22"/>
                <w:lang w:eastAsia="en-GB"/>
              </w:rPr>
              <w:t>arXiv</w:t>
            </w:r>
            <w:proofErr w:type="spellEnd"/>
            <w:r w:rsidRPr="0009481C">
              <w:rPr>
                <w:rFonts w:ascii="Corbel" w:eastAsia="Times New Roman" w:hAnsi="Corbel"/>
                <w:b w:val="0"/>
                <w:i/>
                <w:iCs/>
                <w:color w:val="000000" w:themeColor="text1"/>
                <w:sz w:val="22"/>
                <w:lang w:eastAsia="en-GB"/>
              </w:rPr>
              <w:t xml:space="preserve"> preprint arXiv:1807.08077</w:t>
            </w:r>
            <w:r w:rsidRPr="0009481C">
              <w:rPr>
                <w:rFonts w:ascii="Corbel" w:eastAsia="Times New Roman" w:hAnsi="Corbel"/>
                <w:b w:val="0"/>
                <w:color w:val="000000" w:themeColor="text1"/>
                <w:sz w:val="22"/>
                <w:lang w:eastAsia="en-GB"/>
              </w:rPr>
              <w:t>. https://doi.org/10.48550/arXiv.1807.08077</w:t>
            </w:r>
            <w:r w:rsidR="00710565" w:rsidRPr="0009481C">
              <w:rPr>
                <w:rFonts w:ascii="Corbel" w:hAnsi="Corbel"/>
                <w:color w:val="000000" w:themeColor="text1"/>
                <w:sz w:val="20"/>
                <w:szCs w:val="20"/>
              </w:rPr>
              <w:t xml:space="preserve">         </w:t>
            </w:r>
          </w:p>
        </w:tc>
      </w:tr>
    </w:tbl>
    <w:p w14:paraId="383D608D" w14:textId="77777777" w:rsidR="00AA1FCD" w:rsidRPr="00306444" w:rsidRDefault="00AA1FCD">
      <w:pPr>
        <w:pStyle w:val="Punktygwne"/>
        <w:spacing w:before="0" w:after="0"/>
        <w:ind w:left="360"/>
        <w:rPr>
          <w:rFonts w:ascii="Corbel" w:hAnsi="Corbel" w:cs="Tahoma"/>
          <w:b w:val="0"/>
          <w:smallCaps w:val="0"/>
          <w:color w:val="auto"/>
          <w:szCs w:val="24"/>
        </w:rPr>
      </w:pPr>
    </w:p>
    <w:p w14:paraId="25ADE33B" w14:textId="77777777" w:rsidR="00AA1FCD" w:rsidRPr="00306444" w:rsidRDefault="00AA1FCD">
      <w:pPr>
        <w:pStyle w:val="Punktygwne"/>
        <w:spacing w:before="0" w:after="0"/>
        <w:ind w:left="360"/>
        <w:rPr>
          <w:rFonts w:ascii="Corbel" w:hAnsi="Corbel" w:cs="Tahoma"/>
          <w:b w:val="0"/>
          <w:smallCaps w:val="0"/>
          <w:color w:val="auto"/>
          <w:szCs w:val="24"/>
        </w:rPr>
      </w:pPr>
    </w:p>
    <w:p w14:paraId="1AF31864" w14:textId="77777777" w:rsidR="00AA1FCD" w:rsidRPr="00306444" w:rsidRDefault="00AA1FCD">
      <w:pPr>
        <w:pStyle w:val="Punktygwne"/>
        <w:spacing w:before="0" w:after="0"/>
        <w:ind w:left="360"/>
        <w:rPr>
          <w:rFonts w:ascii="Corbel" w:hAnsi="Corbel" w:cs="Tahoma"/>
          <w:b w:val="0"/>
          <w:smallCaps w:val="0"/>
          <w:color w:val="auto"/>
          <w:szCs w:val="24"/>
        </w:rPr>
      </w:pPr>
    </w:p>
    <w:p w14:paraId="7AFB7284" w14:textId="77777777" w:rsidR="00AA1FCD" w:rsidRPr="00306444" w:rsidRDefault="00AA1FCD">
      <w:pPr>
        <w:pStyle w:val="Punktygwne"/>
        <w:spacing w:before="0" w:after="0"/>
        <w:ind w:left="360"/>
        <w:rPr>
          <w:rFonts w:ascii="Corbel" w:hAnsi="Corbel" w:cs="Tahoma"/>
          <w:b w:val="0"/>
          <w:smallCaps w:val="0"/>
          <w:color w:val="auto"/>
          <w:szCs w:val="24"/>
        </w:rPr>
      </w:pPr>
    </w:p>
    <w:p w14:paraId="1B652904" w14:textId="77777777" w:rsidR="00AA1FCD" w:rsidRPr="00306444" w:rsidRDefault="002D7484">
      <w:pPr>
        <w:pStyle w:val="Punktygwne"/>
        <w:spacing w:before="0" w:after="0"/>
        <w:ind w:left="360"/>
        <w:rPr>
          <w:rFonts w:ascii="Corbel" w:hAnsi="Corbel" w:cs="Tahoma"/>
          <w:b w:val="0"/>
          <w:smallCaps w:val="0"/>
          <w:color w:val="auto"/>
          <w:szCs w:val="24"/>
        </w:rPr>
      </w:pPr>
      <w:r w:rsidRPr="00306444">
        <w:rPr>
          <w:rFonts w:ascii="Corbel" w:hAnsi="Corbel" w:cs="Tahoma"/>
          <w:b w:val="0"/>
          <w:smallCaps w:val="0"/>
          <w:color w:val="auto"/>
          <w:szCs w:val="24"/>
        </w:rPr>
        <w:t xml:space="preserve">Approved by the Head of the Department or an </w:t>
      </w:r>
      <w:proofErr w:type="spellStart"/>
      <w:r w:rsidRPr="00306444">
        <w:rPr>
          <w:rFonts w:ascii="Corbel" w:hAnsi="Corbel" w:cs="Tahoma"/>
          <w:b w:val="0"/>
          <w:smallCaps w:val="0"/>
          <w:color w:val="auto"/>
          <w:szCs w:val="24"/>
        </w:rPr>
        <w:t>authorised</w:t>
      </w:r>
      <w:proofErr w:type="spellEnd"/>
      <w:r w:rsidRPr="00306444">
        <w:rPr>
          <w:rFonts w:ascii="Corbel" w:hAnsi="Corbel" w:cs="Tahoma"/>
          <w:b w:val="0"/>
          <w:smallCaps w:val="0"/>
          <w:color w:val="auto"/>
          <w:szCs w:val="24"/>
        </w:rPr>
        <w:t xml:space="preserve"> person</w:t>
      </w:r>
    </w:p>
    <w:p w14:paraId="12E34A0F" w14:textId="77777777" w:rsidR="00AA1FCD" w:rsidRPr="00306444" w:rsidRDefault="00AA1FCD">
      <w:pPr>
        <w:rPr>
          <w:rFonts w:ascii="Corbel" w:hAnsi="Corbel"/>
          <w:color w:val="auto"/>
        </w:rPr>
      </w:pPr>
    </w:p>
    <w:p w14:paraId="349CDF7E" w14:textId="77777777" w:rsidR="004F2031" w:rsidRPr="00A56107" w:rsidRDefault="004F2031">
      <w:pPr>
        <w:rPr>
          <w:rFonts w:ascii="Corbel" w:hAnsi="Corbel"/>
          <w:color w:val="auto"/>
        </w:rPr>
      </w:pPr>
    </w:p>
    <w:sectPr w:rsidR="004F2031" w:rsidRPr="00A56107">
      <w:footerReference w:type="default" r:id="rId12"/>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05F3" w14:textId="77777777" w:rsidR="00BF3263" w:rsidRPr="00306444" w:rsidRDefault="00BF3263">
      <w:pPr>
        <w:spacing w:after="0" w:line="240" w:lineRule="auto"/>
      </w:pPr>
      <w:r w:rsidRPr="00306444">
        <w:separator/>
      </w:r>
    </w:p>
  </w:endnote>
  <w:endnote w:type="continuationSeparator" w:id="0">
    <w:p w14:paraId="6D31BFBD" w14:textId="77777777" w:rsidR="00BF3263" w:rsidRPr="00306444" w:rsidRDefault="00BF3263">
      <w:pPr>
        <w:spacing w:after="0" w:line="240" w:lineRule="auto"/>
      </w:pPr>
      <w:r w:rsidRPr="00306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77777777" w:rsidR="00AA1FCD" w:rsidRPr="00306444" w:rsidRDefault="002D7484">
    <w:pPr>
      <w:pStyle w:val="Footer"/>
      <w:spacing w:after="0" w:line="240" w:lineRule="auto"/>
      <w:jc w:val="center"/>
    </w:pPr>
    <w:r w:rsidRPr="00306444">
      <w:fldChar w:fldCharType="begin"/>
    </w:r>
    <w:r w:rsidRPr="00306444">
      <w:instrText>PAGE</w:instrText>
    </w:r>
    <w:r w:rsidRPr="00306444">
      <w:fldChar w:fldCharType="separate"/>
    </w:r>
    <w:r w:rsidR="00104F3E" w:rsidRPr="00306444">
      <w:t>1</w:t>
    </w:r>
    <w:r w:rsidRPr="003064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35F9" w14:textId="77777777" w:rsidR="00BF3263" w:rsidRPr="00306444" w:rsidRDefault="00BF3263">
      <w:pPr>
        <w:spacing w:after="0" w:line="240" w:lineRule="auto"/>
      </w:pPr>
      <w:r w:rsidRPr="00306444">
        <w:separator/>
      </w:r>
    </w:p>
  </w:footnote>
  <w:footnote w:type="continuationSeparator" w:id="0">
    <w:p w14:paraId="5FFA1EAF" w14:textId="77777777" w:rsidR="00BF3263" w:rsidRPr="00306444" w:rsidRDefault="00BF3263">
      <w:pPr>
        <w:spacing w:after="0" w:line="240" w:lineRule="auto"/>
      </w:pPr>
      <w:r w:rsidRPr="003064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903C4D"/>
    <w:multiLevelType w:val="hybridMultilevel"/>
    <w:tmpl w:val="4A564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0714144">
    <w:abstractNumId w:val="7"/>
  </w:num>
  <w:num w:numId="2" w16cid:durableId="608006503">
    <w:abstractNumId w:val="11"/>
  </w:num>
  <w:num w:numId="3" w16cid:durableId="304548324">
    <w:abstractNumId w:val="17"/>
  </w:num>
  <w:num w:numId="4" w16cid:durableId="216010505">
    <w:abstractNumId w:val="16"/>
  </w:num>
  <w:num w:numId="5" w16cid:durableId="2014870235">
    <w:abstractNumId w:val="15"/>
  </w:num>
  <w:num w:numId="6" w16cid:durableId="1484734626">
    <w:abstractNumId w:val="12"/>
  </w:num>
  <w:num w:numId="7" w16cid:durableId="197596284">
    <w:abstractNumId w:val="13"/>
  </w:num>
  <w:num w:numId="8" w16cid:durableId="690104871">
    <w:abstractNumId w:val="10"/>
  </w:num>
  <w:num w:numId="9" w16cid:durableId="1578055982">
    <w:abstractNumId w:val="9"/>
  </w:num>
  <w:num w:numId="10" w16cid:durableId="1227374660">
    <w:abstractNumId w:val="3"/>
  </w:num>
  <w:num w:numId="11" w16cid:durableId="953898473">
    <w:abstractNumId w:val="0"/>
  </w:num>
  <w:num w:numId="12" w16cid:durableId="53284366">
    <w:abstractNumId w:val="1"/>
  </w:num>
  <w:num w:numId="13" w16cid:durableId="1917325175">
    <w:abstractNumId w:val="8"/>
  </w:num>
  <w:num w:numId="14" w16cid:durableId="1992439360">
    <w:abstractNumId w:val="4"/>
  </w:num>
  <w:num w:numId="15" w16cid:durableId="86578862">
    <w:abstractNumId w:val="5"/>
  </w:num>
  <w:num w:numId="16" w16cid:durableId="862404041">
    <w:abstractNumId w:val="6"/>
  </w:num>
  <w:num w:numId="17" w16cid:durableId="1182234105">
    <w:abstractNumId w:val="2"/>
  </w:num>
  <w:num w:numId="18" w16cid:durableId="1494251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84CD6"/>
    <w:rsid w:val="0009481C"/>
    <w:rsid w:val="00104F3E"/>
    <w:rsid w:val="00123B13"/>
    <w:rsid w:val="00126661"/>
    <w:rsid w:val="001542AC"/>
    <w:rsid w:val="00154B95"/>
    <w:rsid w:val="001A41F9"/>
    <w:rsid w:val="001B2CE4"/>
    <w:rsid w:val="001C26A0"/>
    <w:rsid w:val="001C3AB5"/>
    <w:rsid w:val="001C3CB6"/>
    <w:rsid w:val="0023530E"/>
    <w:rsid w:val="002601A8"/>
    <w:rsid w:val="00276C09"/>
    <w:rsid w:val="0028211C"/>
    <w:rsid w:val="002C171E"/>
    <w:rsid w:val="002D7484"/>
    <w:rsid w:val="002F77C8"/>
    <w:rsid w:val="00300BF3"/>
    <w:rsid w:val="00306444"/>
    <w:rsid w:val="00313B77"/>
    <w:rsid w:val="00351333"/>
    <w:rsid w:val="00354CAB"/>
    <w:rsid w:val="003730E0"/>
    <w:rsid w:val="00384422"/>
    <w:rsid w:val="003A38F7"/>
    <w:rsid w:val="003B0A23"/>
    <w:rsid w:val="003B3EF9"/>
    <w:rsid w:val="003C0B72"/>
    <w:rsid w:val="003D1D12"/>
    <w:rsid w:val="003E7104"/>
    <w:rsid w:val="0040702E"/>
    <w:rsid w:val="00417190"/>
    <w:rsid w:val="004B25AC"/>
    <w:rsid w:val="004D0728"/>
    <w:rsid w:val="004D3E42"/>
    <w:rsid w:val="004F2031"/>
    <w:rsid w:val="00531393"/>
    <w:rsid w:val="005754DC"/>
    <w:rsid w:val="005956C7"/>
    <w:rsid w:val="005A10E6"/>
    <w:rsid w:val="005C3F24"/>
    <w:rsid w:val="005E7A1D"/>
    <w:rsid w:val="005F3199"/>
    <w:rsid w:val="005F34FE"/>
    <w:rsid w:val="00607732"/>
    <w:rsid w:val="0063462C"/>
    <w:rsid w:val="00677FF5"/>
    <w:rsid w:val="006A472B"/>
    <w:rsid w:val="006E2145"/>
    <w:rsid w:val="006E5B78"/>
    <w:rsid w:val="007104FE"/>
    <w:rsid w:val="00710565"/>
    <w:rsid w:val="007136D5"/>
    <w:rsid w:val="007270D5"/>
    <w:rsid w:val="00767B4B"/>
    <w:rsid w:val="00793056"/>
    <w:rsid w:val="007C06F5"/>
    <w:rsid w:val="007D6210"/>
    <w:rsid w:val="007D7E0A"/>
    <w:rsid w:val="007E6763"/>
    <w:rsid w:val="0080294C"/>
    <w:rsid w:val="00807738"/>
    <w:rsid w:val="00852EB5"/>
    <w:rsid w:val="008B66FB"/>
    <w:rsid w:val="008F5216"/>
    <w:rsid w:val="00930B53"/>
    <w:rsid w:val="0094457F"/>
    <w:rsid w:val="009847CF"/>
    <w:rsid w:val="00991518"/>
    <w:rsid w:val="009920D1"/>
    <w:rsid w:val="009C6465"/>
    <w:rsid w:val="009D6AB5"/>
    <w:rsid w:val="009E0E4C"/>
    <w:rsid w:val="009F7732"/>
    <w:rsid w:val="00A03D58"/>
    <w:rsid w:val="00A46013"/>
    <w:rsid w:val="00A46367"/>
    <w:rsid w:val="00A56107"/>
    <w:rsid w:val="00A779E5"/>
    <w:rsid w:val="00AA1FCD"/>
    <w:rsid w:val="00AB1CF1"/>
    <w:rsid w:val="00AD5C2D"/>
    <w:rsid w:val="00B01713"/>
    <w:rsid w:val="00B01926"/>
    <w:rsid w:val="00B1578A"/>
    <w:rsid w:val="00B457C0"/>
    <w:rsid w:val="00B94AC4"/>
    <w:rsid w:val="00BB3017"/>
    <w:rsid w:val="00BC6260"/>
    <w:rsid w:val="00BF3263"/>
    <w:rsid w:val="00BF5D58"/>
    <w:rsid w:val="00C10336"/>
    <w:rsid w:val="00C322E7"/>
    <w:rsid w:val="00C5695F"/>
    <w:rsid w:val="00CD63C0"/>
    <w:rsid w:val="00D57D7D"/>
    <w:rsid w:val="00D60315"/>
    <w:rsid w:val="00D7445C"/>
    <w:rsid w:val="00D7752C"/>
    <w:rsid w:val="00DC47DE"/>
    <w:rsid w:val="00E12E76"/>
    <w:rsid w:val="00E154AF"/>
    <w:rsid w:val="00E560F1"/>
    <w:rsid w:val="00EA249D"/>
    <w:rsid w:val="00EA314A"/>
    <w:rsid w:val="00EB5A8A"/>
    <w:rsid w:val="00EB647F"/>
    <w:rsid w:val="00ED14D4"/>
    <w:rsid w:val="00ED409E"/>
    <w:rsid w:val="00ED5E4E"/>
    <w:rsid w:val="00EF2B84"/>
    <w:rsid w:val="00EF5009"/>
    <w:rsid w:val="00F06171"/>
    <w:rsid w:val="00F11CCF"/>
    <w:rsid w:val="00F17690"/>
    <w:rsid w:val="00F20218"/>
    <w:rsid w:val="00F32FE2"/>
    <w:rsid w:val="00F6796D"/>
    <w:rsid w:val="00F85F9F"/>
    <w:rsid w:val="00F873A9"/>
    <w:rsid w:val="00FA1C61"/>
    <w:rsid w:val="00FA7495"/>
    <w:rsid w:val="00FD1D0E"/>
    <w:rsid w:val="00FD6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6661"/>
    <w:rPr>
      <w:b/>
      <w:bCs/>
    </w:rPr>
  </w:style>
  <w:style w:type="paragraph" w:styleId="NoSpacing">
    <w:name w:val="No Spacing"/>
    <w:uiPriority w:val="1"/>
    <w:qFormat/>
    <w:rsid w:val="002F77C8"/>
    <w:rPr>
      <w:rFonts w:ascii="Calibri" w:eastAsia="Calibri" w:hAnsi="Calibri"/>
      <w:sz w:val="22"/>
      <w:szCs w:val="22"/>
    </w:rPr>
  </w:style>
  <w:style w:type="character" w:styleId="Hyperlink">
    <w:name w:val="Hyperlink"/>
    <w:basedOn w:val="DefaultParagraphFont"/>
    <w:uiPriority w:val="99"/>
    <w:unhideWhenUsed/>
    <w:rsid w:val="00EB5A8A"/>
    <w:rPr>
      <w:color w:val="0000FF" w:themeColor="hyperlink"/>
      <w:u w:val="single"/>
    </w:rPr>
  </w:style>
  <w:style w:type="paragraph" w:styleId="NormalWeb">
    <w:name w:val="Normal (Web)"/>
    <w:basedOn w:val="Normal"/>
    <w:uiPriority w:val="99"/>
    <w:unhideWhenUsed/>
    <w:rsid w:val="003B3EF9"/>
    <w:pPr>
      <w:suppressAutoHyphens w:val="0"/>
      <w:spacing w:before="100" w:beforeAutospacing="1" w:after="100" w:afterAutospacing="1" w:line="240" w:lineRule="auto"/>
    </w:pPr>
    <w:rPr>
      <w:rFonts w:eastAsia="Times New Roman"/>
      <w:color w:val="auto"/>
      <w:szCs w:val="24"/>
      <w:lang w:val="pl-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7838">
      <w:bodyDiv w:val="1"/>
      <w:marLeft w:val="0"/>
      <w:marRight w:val="0"/>
      <w:marTop w:val="0"/>
      <w:marBottom w:val="0"/>
      <w:divBdr>
        <w:top w:val="none" w:sz="0" w:space="0" w:color="auto"/>
        <w:left w:val="none" w:sz="0" w:space="0" w:color="auto"/>
        <w:bottom w:val="none" w:sz="0" w:space="0" w:color="auto"/>
        <w:right w:val="none" w:sz="0" w:space="0" w:color="auto"/>
      </w:divBdr>
    </w:div>
    <w:div w:id="130447325">
      <w:bodyDiv w:val="1"/>
      <w:marLeft w:val="0"/>
      <w:marRight w:val="0"/>
      <w:marTop w:val="0"/>
      <w:marBottom w:val="0"/>
      <w:divBdr>
        <w:top w:val="none" w:sz="0" w:space="0" w:color="auto"/>
        <w:left w:val="none" w:sz="0" w:space="0" w:color="auto"/>
        <w:bottom w:val="none" w:sz="0" w:space="0" w:color="auto"/>
        <w:right w:val="none" w:sz="0" w:space="0" w:color="auto"/>
      </w:divBdr>
    </w:div>
    <w:div w:id="170994958">
      <w:bodyDiv w:val="1"/>
      <w:marLeft w:val="0"/>
      <w:marRight w:val="0"/>
      <w:marTop w:val="0"/>
      <w:marBottom w:val="0"/>
      <w:divBdr>
        <w:top w:val="none" w:sz="0" w:space="0" w:color="auto"/>
        <w:left w:val="none" w:sz="0" w:space="0" w:color="auto"/>
        <w:bottom w:val="none" w:sz="0" w:space="0" w:color="auto"/>
        <w:right w:val="none" w:sz="0" w:space="0" w:color="auto"/>
      </w:divBdr>
    </w:div>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181626832">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81109473">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359167658">
      <w:bodyDiv w:val="1"/>
      <w:marLeft w:val="0"/>
      <w:marRight w:val="0"/>
      <w:marTop w:val="0"/>
      <w:marBottom w:val="0"/>
      <w:divBdr>
        <w:top w:val="none" w:sz="0" w:space="0" w:color="auto"/>
        <w:left w:val="none" w:sz="0" w:space="0" w:color="auto"/>
        <w:bottom w:val="none" w:sz="0" w:space="0" w:color="auto"/>
        <w:right w:val="none" w:sz="0" w:space="0" w:color="auto"/>
      </w:divBdr>
    </w:div>
    <w:div w:id="455754923">
      <w:bodyDiv w:val="1"/>
      <w:marLeft w:val="0"/>
      <w:marRight w:val="0"/>
      <w:marTop w:val="0"/>
      <w:marBottom w:val="0"/>
      <w:divBdr>
        <w:top w:val="none" w:sz="0" w:space="0" w:color="auto"/>
        <w:left w:val="none" w:sz="0" w:space="0" w:color="auto"/>
        <w:bottom w:val="none" w:sz="0" w:space="0" w:color="auto"/>
        <w:right w:val="none" w:sz="0" w:space="0" w:color="auto"/>
      </w:divBdr>
    </w:div>
    <w:div w:id="534654787">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881094504">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962462544">
      <w:bodyDiv w:val="1"/>
      <w:marLeft w:val="0"/>
      <w:marRight w:val="0"/>
      <w:marTop w:val="0"/>
      <w:marBottom w:val="0"/>
      <w:divBdr>
        <w:top w:val="none" w:sz="0" w:space="0" w:color="auto"/>
        <w:left w:val="none" w:sz="0" w:space="0" w:color="auto"/>
        <w:bottom w:val="none" w:sz="0" w:space="0" w:color="auto"/>
        <w:right w:val="none" w:sz="0" w:space="0" w:color="auto"/>
      </w:divBdr>
    </w:div>
    <w:div w:id="1118330229">
      <w:bodyDiv w:val="1"/>
      <w:marLeft w:val="0"/>
      <w:marRight w:val="0"/>
      <w:marTop w:val="0"/>
      <w:marBottom w:val="0"/>
      <w:divBdr>
        <w:top w:val="none" w:sz="0" w:space="0" w:color="auto"/>
        <w:left w:val="none" w:sz="0" w:space="0" w:color="auto"/>
        <w:bottom w:val="none" w:sz="0" w:space="0" w:color="auto"/>
        <w:right w:val="none" w:sz="0" w:space="0" w:color="auto"/>
      </w:divBdr>
    </w:div>
    <w:div w:id="1155220754">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1841272">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382440172">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478837379">
      <w:bodyDiv w:val="1"/>
      <w:marLeft w:val="0"/>
      <w:marRight w:val="0"/>
      <w:marTop w:val="0"/>
      <w:marBottom w:val="0"/>
      <w:divBdr>
        <w:top w:val="none" w:sz="0" w:space="0" w:color="auto"/>
        <w:left w:val="none" w:sz="0" w:space="0" w:color="auto"/>
        <w:bottom w:val="none" w:sz="0" w:space="0" w:color="auto"/>
        <w:right w:val="none" w:sz="0" w:space="0" w:color="auto"/>
      </w:divBdr>
    </w:div>
    <w:div w:id="1489706442">
      <w:bodyDiv w:val="1"/>
      <w:marLeft w:val="0"/>
      <w:marRight w:val="0"/>
      <w:marTop w:val="0"/>
      <w:marBottom w:val="0"/>
      <w:divBdr>
        <w:top w:val="none" w:sz="0" w:space="0" w:color="auto"/>
        <w:left w:val="none" w:sz="0" w:space="0" w:color="auto"/>
        <w:bottom w:val="none" w:sz="0" w:space="0" w:color="auto"/>
        <w:right w:val="none" w:sz="0" w:space="0" w:color="auto"/>
      </w:divBdr>
    </w:div>
    <w:div w:id="1536969475">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799488386">
      <w:bodyDiv w:val="1"/>
      <w:marLeft w:val="0"/>
      <w:marRight w:val="0"/>
      <w:marTop w:val="0"/>
      <w:marBottom w:val="0"/>
      <w:divBdr>
        <w:top w:val="none" w:sz="0" w:space="0" w:color="auto"/>
        <w:left w:val="none" w:sz="0" w:space="0" w:color="auto"/>
        <w:bottom w:val="none" w:sz="0" w:space="0" w:color="auto"/>
        <w:right w:val="none" w:sz="0" w:space="0" w:color="auto"/>
      </w:divBdr>
    </w:div>
    <w:div w:id="184197129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1996958764">
      <w:bodyDiv w:val="1"/>
      <w:marLeft w:val="0"/>
      <w:marRight w:val="0"/>
      <w:marTop w:val="0"/>
      <w:marBottom w:val="0"/>
      <w:divBdr>
        <w:top w:val="none" w:sz="0" w:space="0" w:color="auto"/>
        <w:left w:val="none" w:sz="0" w:space="0" w:color="auto"/>
        <w:bottom w:val="none" w:sz="0" w:space="0" w:color="auto"/>
        <w:right w:val="none" w:sz="0" w:space="0" w:color="auto"/>
      </w:divBdr>
    </w:div>
    <w:div w:id="2009819886">
      <w:bodyDiv w:val="1"/>
      <w:marLeft w:val="0"/>
      <w:marRight w:val="0"/>
      <w:marTop w:val="0"/>
      <w:marBottom w:val="0"/>
      <w:divBdr>
        <w:top w:val="none" w:sz="0" w:space="0" w:color="auto"/>
        <w:left w:val="none" w:sz="0" w:space="0" w:color="auto"/>
        <w:bottom w:val="none" w:sz="0" w:space="0" w:color="auto"/>
        <w:right w:val="none" w:sz="0" w:space="0" w:color="auto"/>
      </w:divBdr>
    </w:div>
    <w:div w:id="2039313523">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9686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emmpress.com/uploadfile/202406/c2784582ea376.pdf?utm_source=chatgpt.com" TargetMode="External"/><Relationship Id="rId5" Type="http://schemas.openxmlformats.org/officeDocument/2006/relationships/webSettings" Target="webSettings.xml"/><Relationship Id="rId10" Type="http://schemas.openxmlformats.org/officeDocument/2006/relationships/hyperlink" Target="https://www.researchgate.net/publication/391986422" TargetMode="External"/><Relationship Id="rId4" Type="http://schemas.openxmlformats.org/officeDocument/2006/relationships/settings" Target="settings.xml"/><Relationship Id="rId9" Type="http://schemas.openxmlformats.org/officeDocument/2006/relationships/hyperlink" Target="https://doi.org/10.48550/arXiv.2408.10439"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1699</Words>
  <Characters>9685</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6</cp:revision>
  <cp:lastPrinted>2023-03-30T09:09:00Z</cp:lastPrinted>
  <dcterms:created xsi:type="dcterms:W3CDTF">2025-09-28T13:15:00Z</dcterms:created>
  <dcterms:modified xsi:type="dcterms:W3CDTF">2025-11-03T21:51:00Z</dcterms:modified>
  <dc:language>pl-PL</dc:language>
</cp:coreProperties>
</file>