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37ED4" w14:textId="6624E2C3"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4D3E42">
        <w:rPr>
          <w:rFonts w:ascii="Corbel" w:hAnsi="Corbel" w:cs="Tahoma"/>
          <w:color w:val="auto"/>
          <w:sz w:val="20"/>
          <w:szCs w:val="20"/>
          <w:lang w:val="en-GB"/>
        </w:rPr>
        <w:t>61</w:t>
      </w:r>
      <w:r w:rsidRPr="00A03D58">
        <w:rPr>
          <w:rFonts w:ascii="Corbel" w:hAnsi="Corbel" w:cs="Tahoma"/>
          <w:color w:val="auto"/>
          <w:sz w:val="20"/>
          <w:szCs w:val="20"/>
          <w:lang w:val="en-GB"/>
        </w:rPr>
        <w:t>/202</w:t>
      </w:r>
      <w:r w:rsidR="004D3E42">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2C7583A7"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33486214" w14:textId="77777777" w:rsidR="00A03D58" w:rsidRPr="00A03D58" w:rsidRDefault="00A03D58">
      <w:pPr>
        <w:spacing w:after="0" w:line="240" w:lineRule="auto"/>
        <w:rPr>
          <w:rFonts w:ascii="Corbel" w:hAnsi="Corbel" w:cs="Tahoma"/>
          <w:color w:val="auto"/>
          <w:sz w:val="20"/>
          <w:szCs w:val="20"/>
          <w:lang w:val="en-GB"/>
        </w:rPr>
      </w:pPr>
    </w:p>
    <w:p w14:paraId="7AE76CE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B490F38" w14:textId="5990FF2A" w:rsidR="00AA1FCD" w:rsidRPr="00807738" w:rsidRDefault="002D7484">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 xml:space="preserve">regarding the qualification cycle FROM </w:t>
      </w:r>
      <w:r w:rsidR="0007694D" w:rsidRPr="00807738">
        <w:rPr>
          <w:rFonts w:ascii="Corbel" w:hAnsi="Corbel" w:cs="Tahoma"/>
          <w:b/>
          <w:bCs/>
          <w:smallCaps/>
          <w:color w:val="auto"/>
          <w:szCs w:val="24"/>
          <w:lang w:val="en-GB"/>
        </w:rPr>
        <w:t>202</w:t>
      </w:r>
      <w:r w:rsidR="004D3E42">
        <w:rPr>
          <w:rFonts w:ascii="Corbel" w:hAnsi="Corbel" w:cs="Tahoma"/>
          <w:b/>
          <w:bCs/>
          <w:smallCaps/>
          <w:color w:val="auto"/>
          <w:szCs w:val="24"/>
          <w:lang w:val="en-GB"/>
        </w:rPr>
        <w:t>5</w:t>
      </w:r>
      <w:r w:rsidR="0007694D" w:rsidRPr="00807738">
        <w:rPr>
          <w:rFonts w:ascii="Corbel" w:hAnsi="Corbel" w:cs="Tahoma"/>
          <w:b/>
          <w:bCs/>
          <w:smallCaps/>
          <w:color w:val="auto"/>
          <w:szCs w:val="24"/>
          <w:lang w:val="en-GB"/>
        </w:rPr>
        <w:t xml:space="preserve"> </w:t>
      </w:r>
      <w:r w:rsidRPr="00807738">
        <w:rPr>
          <w:rFonts w:ascii="Corbel" w:hAnsi="Corbel" w:cs="Tahoma"/>
          <w:b/>
          <w:bCs/>
          <w:smallCaps/>
          <w:color w:val="auto"/>
          <w:szCs w:val="24"/>
          <w:lang w:val="en-GB"/>
        </w:rPr>
        <w:t>TO</w:t>
      </w:r>
      <w:r w:rsidR="0007694D" w:rsidRPr="00807738">
        <w:rPr>
          <w:rFonts w:ascii="Corbel" w:hAnsi="Corbel" w:cs="Tahoma"/>
          <w:b/>
          <w:bCs/>
          <w:smallCaps/>
          <w:color w:val="auto"/>
          <w:szCs w:val="24"/>
          <w:lang w:val="en-GB"/>
        </w:rPr>
        <w:t xml:space="preserve"> 202</w:t>
      </w:r>
      <w:r w:rsidR="004D3E42">
        <w:rPr>
          <w:rFonts w:ascii="Corbel" w:hAnsi="Corbel" w:cs="Tahoma"/>
          <w:b/>
          <w:bCs/>
          <w:smallCaps/>
          <w:color w:val="auto"/>
          <w:szCs w:val="24"/>
          <w:lang w:val="en-GB"/>
        </w:rPr>
        <w:t>8</w:t>
      </w:r>
    </w:p>
    <w:p w14:paraId="5CD98739" w14:textId="5A38218E" w:rsidR="00FA1C61" w:rsidRPr="00807738" w:rsidRDefault="00FA1C61">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Academic year</w:t>
      </w:r>
      <w:r w:rsidR="00005342" w:rsidRPr="00807738">
        <w:rPr>
          <w:rFonts w:ascii="Corbel" w:hAnsi="Corbel" w:cs="Tahoma"/>
          <w:b/>
          <w:bCs/>
          <w:smallCaps/>
          <w:color w:val="auto"/>
          <w:szCs w:val="24"/>
          <w:lang w:val="en-GB"/>
        </w:rPr>
        <w:t xml:space="preserve"> </w:t>
      </w:r>
      <w:r w:rsidR="0007694D" w:rsidRPr="00807738">
        <w:rPr>
          <w:rFonts w:ascii="Corbel" w:hAnsi="Corbel" w:cs="Tahoma"/>
          <w:b/>
          <w:bCs/>
          <w:smallCaps/>
          <w:color w:val="auto"/>
          <w:szCs w:val="24"/>
          <w:lang w:val="en-GB"/>
        </w:rPr>
        <w:t>20</w:t>
      </w:r>
      <w:r w:rsidR="00C67458">
        <w:rPr>
          <w:rFonts w:ascii="Corbel" w:hAnsi="Corbel" w:cs="Tahoma"/>
          <w:b/>
          <w:bCs/>
          <w:smallCaps/>
          <w:color w:val="auto"/>
          <w:szCs w:val="24"/>
          <w:lang w:val="en-GB"/>
        </w:rPr>
        <w:t>2</w:t>
      </w:r>
      <w:r w:rsidR="00F54C69">
        <w:rPr>
          <w:rFonts w:ascii="Corbel" w:hAnsi="Corbel" w:cs="Tahoma"/>
          <w:b/>
          <w:bCs/>
          <w:smallCaps/>
          <w:color w:val="auto"/>
          <w:szCs w:val="24"/>
          <w:lang w:val="en-GB"/>
        </w:rPr>
        <w:t>6</w:t>
      </w:r>
      <w:r w:rsidR="0007694D" w:rsidRPr="00807738">
        <w:rPr>
          <w:rFonts w:ascii="Corbel" w:hAnsi="Corbel" w:cs="Tahoma"/>
          <w:b/>
          <w:bCs/>
          <w:smallCaps/>
          <w:color w:val="auto"/>
          <w:szCs w:val="24"/>
          <w:lang w:val="en-GB"/>
        </w:rPr>
        <w:t>/202</w:t>
      </w:r>
      <w:r w:rsidR="00F54C69">
        <w:rPr>
          <w:rFonts w:ascii="Corbel" w:hAnsi="Corbel" w:cs="Tahoma"/>
          <w:b/>
          <w:bCs/>
          <w:smallCaps/>
          <w:color w:val="auto"/>
          <w:szCs w:val="24"/>
          <w:lang w:val="en-GB"/>
        </w:rPr>
        <w:t>7</w:t>
      </w:r>
    </w:p>
    <w:p w14:paraId="2025722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4783484" w14:textId="59EB6A72" w:rsidR="00ED14D4" w:rsidRDefault="00ED14D4" w:rsidP="00ED14D4">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002D7484" w:rsidRPr="005F3199">
        <w:rPr>
          <w:rFonts w:ascii="Corbel" w:hAnsi="Corbel" w:cs="Tahoma"/>
          <w:color w:val="auto"/>
          <w:szCs w:val="24"/>
          <w:lang w:val="en-US"/>
        </w:rPr>
        <w:t xml:space="preserve">Basic Course/Module Information </w:t>
      </w:r>
    </w:p>
    <w:p w14:paraId="58BECDA2" w14:textId="77777777" w:rsidR="00ED14D4" w:rsidRPr="00ED14D4" w:rsidRDefault="00ED14D4" w:rsidP="00ED14D4">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F72EE5" w:rsidRPr="00B01EDE" w14:paraId="2E4325E9" w14:textId="77777777" w:rsidTr="004964ED">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7F7F8" w14:textId="77777777" w:rsidR="00F72EE5" w:rsidRPr="00F85F9F" w:rsidRDefault="00F72EE5" w:rsidP="00F72EE5">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0C06F" w14:textId="4BEAB7A1" w:rsidR="00F72EE5" w:rsidRPr="003C1ABC" w:rsidRDefault="00F72EE5" w:rsidP="00F72EE5">
            <w:pPr>
              <w:suppressAutoHyphens w:val="0"/>
              <w:spacing w:after="0" w:line="240" w:lineRule="auto"/>
              <w:rPr>
                <w:rFonts w:ascii="Corbel" w:eastAsia="Times New Roman" w:hAnsi="Corbel" w:cs="Calibri"/>
                <w:color w:val="000000"/>
                <w:szCs w:val="24"/>
                <w:lang w:val="en-US"/>
              </w:rPr>
            </w:pPr>
            <w:r>
              <w:rPr>
                <w:rFonts w:ascii="Corbel" w:eastAsia="Times New Roman" w:hAnsi="Corbel"/>
                <w:color w:val="000000" w:themeColor="text1"/>
                <w:szCs w:val="24"/>
                <w:lang w:val="en-US" w:eastAsia="pl-PL"/>
              </w:rPr>
              <w:t>Verbal and Nonverbal Communication</w:t>
            </w:r>
          </w:p>
        </w:tc>
      </w:tr>
      <w:tr w:rsidR="00F72EE5" w:rsidRPr="001C26A0" w14:paraId="7F932C32"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22F56" w14:textId="77777777" w:rsidR="00F72EE5" w:rsidRPr="00F85F9F" w:rsidRDefault="00F72EE5" w:rsidP="00F72EE5">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F254" w14:textId="6519A5E1" w:rsidR="00F72EE5" w:rsidRPr="00F85F9F" w:rsidRDefault="00F72EE5" w:rsidP="00F72EE5">
            <w:pPr>
              <w:pStyle w:val="Odpowiedzi"/>
              <w:rPr>
                <w:rFonts w:ascii="Corbel" w:hAnsi="Corbel" w:cs="Tahoma"/>
                <w:b w:val="0"/>
                <w:color w:val="auto"/>
                <w:sz w:val="24"/>
                <w:szCs w:val="24"/>
                <w:lang w:val="en-GB"/>
              </w:rPr>
            </w:pPr>
            <w:r>
              <w:rPr>
                <w:rFonts w:ascii="Corbel" w:hAnsi="Corbel" w:cs="Tahoma"/>
                <w:b w:val="0"/>
                <w:color w:val="000000" w:themeColor="text1"/>
                <w:sz w:val="24"/>
                <w:szCs w:val="24"/>
                <w:lang w:val="en-GB"/>
              </w:rPr>
              <w:t>K17</w:t>
            </w:r>
          </w:p>
        </w:tc>
      </w:tr>
      <w:tr w:rsidR="00AA1FCD" w:rsidRPr="0007694D" w14:paraId="400ADA37"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137665" w14:textId="77777777" w:rsidR="00AA1FCD" w:rsidRPr="00F85F9F" w:rsidRDefault="002D7484">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1E0D4" w14:textId="0859194A" w:rsidR="00AA1FCD" w:rsidRPr="00F85F9F" w:rsidRDefault="004D3E42">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AA1FCD" w:rsidRPr="0007694D" w14:paraId="333B1ABA"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24878"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3114B" w14:textId="56B84CDE" w:rsidR="00AA1FCD" w:rsidRPr="00F85F9F" w:rsidRDefault="00F85F9F">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sidR="004D3E42">
              <w:rPr>
                <w:rFonts w:ascii="Corbel" w:hAnsi="Corbel" w:cs="Tahoma"/>
                <w:b w:val="0"/>
                <w:color w:val="auto"/>
                <w:sz w:val="24"/>
                <w:szCs w:val="24"/>
                <w:lang w:val="en-GB"/>
              </w:rPr>
              <w:t>English Studies</w:t>
            </w:r>
          </w:p>
        </w:tc>
      </w:tr>
      <w:tr w:rsidR="00AA1FCD" w:rsidRPr="00897059" w14:paraId="2D1BD02E"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D190C"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6EC80" w14:textId="0EBEA96E" w:rsidR="00AA1FCD" w:rsidRPr="00F85F9F" w:rsidRDefault="00276C09">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AA1FCD" w:rsidRPr="004F2031" w14:paraId="59EA8956"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E3AD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44AE7" w14:textId="087688A2" w:rsidR="00AA1FCD" w:rsidRPr="00F85F9F" w:rsidRDefault="00315024">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w:t>
            </w:r>
            <w:r w:rsidR="009847CF">
              <w:rPr>
                <w:rFonts w:ascii="Corbel" w:hAnsi="Corbel" w:cs="Tahoma"/>
                <w:b w:val="0"/>
                <w:color w:val="auto"/>
                <w:sz w:val="24"/>
                <w:szCs w:val="24"/>
                <w:lang w:val="en-GB"/>
              </w:rPr>
              <w:t xml:space="preserve"> degree</w:t>
            </w:r>
          </w:p>
        </w:tc>
      </w:tr>
      <w:tr w:rsidR="00AA1FCD" w:rsidRPr="004F2031" w14:paraId="4B9E50ED"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3872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A882" w14:textId="6F38A49F" w:rsidR="00AA1FCD" w:rsidRPr="00F85F9F" w:rsidRDefault="00F85F9F">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AA1FCD" w:rsidRPr="004F2031" w14:paraId="73B2941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37BC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129F0" w14:textId="43BCA90C" w:rsidR="00AA1FCD" w:rsidRPr="00F85F9F" w:rsidRDefault="007136D5">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F72EE5" w:rsidRPr="00445FE5" w14:paraId="3C9E35C1"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7D6CD" w14:textId="77777777" w:rsidR="00F72EE5" w:rsidRPr="004F2031" w:rsidRDefault="00F72EE5" w:rsidP="00F72E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842F9" w14:textId="77968FA7" w:rsidR="00F72EE5" w:rsidRPr="00F85F9F" w:rsidRDefault="00F72EE5" w:rsidP="00F72EE5">
            <w:pPr>
              <w:pStyle w:val="Odpowiedzi"/>
              <w:rPr>
                <w:rFonts w:ascii="Corbel" w:hAnsi="Corbel" w:cs="Tahoma"/>
                <w:b w:val="0"/>
                <w:color w:val="auto"/>
                <w:sz w:val="24"/>
                <w:szCs w:val="24"/>
                <w:lang w:val="en-GB"/>
              </w:rPr>
            </w:pPr>
            <w:r w:rsidRPr="00616417">
              <w:rPr>
                <w:rFonts w:ascii="Corbel" w:hAnsi="Corbel" w:cs="Tahoma"/>
                <w:b w:val="0"/>
                <w:color w:val="auto"/>
                <w:sz w:val="24"/>
                <w:szCs w:val="24"/>
                <w:lang w:val="en-GB"/>
              </w:rPr>
              <w:t xml:space="preserve">Year </w:t>
            </w:r>
            <w:r>
              <w:rPr>
                <w:rFonts w:ascii="Corbel" w:hAnsi="Corbel" w:cs="Tahoma"/>
                <w:b w:val="0"/>
                <w:color w:val="auto"/>
                <w:sz w:val="24"/>
                <w:szCs w:val="24"/>
                <w:lang w:val="en-GB"/>
              </w:rPr>
              <w:t>2</w:t>
            </w:r>
            <w:r w:rsidRPr="00616417">
              <w:rPr>
                <w:rFonts w:ascii="Corbel" w:hAnsi="Corbel" w:cs="Tahoma"/>
                <w:b w:val="0"/>
                <w:color w:val="auto"/>
                <w:sz w:val="24"/>
                <w:szCs w:val="24"/>
                <w:lang w:val="en-GB"/>
              </w:rPr>
              <w:t>, semester</w:t>
            </w:r>
            <w:r>
              <w:rPr>
                <w:rFonts w:ascii="Corbel" w:hAnsi="Corbel" w:cs="Tahoma"/>
                <w:b w:val="0"/>
                <w:color w:val="auto"/>
                <w:sz w:val="24"/>
                <w:szCs w:val="24"/>
                <w:lang w:val="en-GB"/>
              </w:rPr>
              <w:t>s 3 and 4</w:t>
            </w:r>
          </w:p>
        </w:tc>
      </w:tr>
      <w:tr w:rsidR="00F72EE5" w:rsidRPr="004F2031" w14:paraId="0CB8505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10B27" w14:textId="77777777" w:rsidR="00F72EE5" w:rsidRPr="004F2031" w:rsidRDefault="00F72EE5" w:rsidP="00F72E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58913" w14:textId="570B3B74" w:rsidR="00F72EE5" w:rsidRPr="00F85F9F" w:rsidRDefault="00F72EE5" w:rsidP="00F72EE5">
            <w:pPr>
              <w:pStyle w:val="Odpowiedzi"/>
              <w:rPr>
                <w:rFonts w:ascii="Corbel" w:hAnsi="Corbel" w:cs="Tahoma"/>
                <w:b w:val="0"/>
                <w:color w:val="auto"/>
                <w:sz w:val="24"/>
                <w:szCs w:val="24"/>
                <w:lang w:val="en-GB"/>
              </w:rPr>
            </w:pPr>
            <w:r>
              <w:rPr>
                <w:rFonts w:ascii="Corbel" w:hAnsi="Corbel" w:cs="Tahoma"/>
                <w:b w:val="0"/>
                <w:color w:val="auto"/>
                <w:sz w:val="24"/>
                <w:szCs w:val="24"/>
                <w:lang w:val="en-GB"/>
              </w:rPr>
              <w:t>major</w:t>
            </w:r>
          </w:p>
        </w:tc>
      </w:tr>
      <w:tr w:rsidR="00F72EE5" w:rsidRPr="004F2031" w14:paraId="062137A9"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E89B9" w14:textId="77777777" w:rsidR="00F72EE5" w:rsidRPr="004F2031" w:rsidRDefault="00F72EE5" w:rsidP="00F72E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64490" w14:textId="1D412377" w:rsidR="00F72EE5" w:rsidRPr="00F85F9F" w:rsidRDefault="00F72EE5" w:rsidP="00F72EE5">
            <w:pPr>
              <w:pStyle w:val="Odpowiedzi"/>
              <w:rPr>
                <w:rFonts w:ascii="Corbel" w:hAnsi="Corbel" w:cs="Tahoma"/>
                <w:b w:val="0"/>
                <w:color w:val="auto"/>
                <w:sz w:val="24"/>
                <w:szCs w:val="24"/>
                <w:lang w:val="en-GB"/>
              </w:rPr>
            </w:pPr>
            <w:r w:rsidRPr="00616417">
              <w:rPr>
                <w:rFonts w:ascii="Corbel" w:hAnsi="Corbel" w:cs="Tahoma"/>
                <w:b w:val="0"/>
                <w:color w:val="auto"/>
                <w:sz w:val="24"/>
                <w:szCs w:val="24"/>
                <w:lang w:val="en-GB"/>
              </w:rPr>
              <w:t>English</w:t>
            </w:r>
          </w:p>
        </w:tc>
      </w:tr>
      <w:tr w:rsidR="00F72EE5" w:rsidRPr="005F34FE" w14:paraId="60C11C56" w14:textId="77777777" w:rsidTr="00682305">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0FEE0" w14:textId="77777777" w:rsidR="00F72EE5" w:rsidRPr="004F2031" w:rsidRDefault="00F72EE5" w:rsidP="00F72E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1E9EDA" w14:textId="32267B4E" w:rsidR="00F72EE5" w:rsidRPr="005F34FE" w:rsidRDefault="00F72EE5" w:rsidP="00F72EE5">
            <w:pPr>
              <w:pStyle w:val="Odpowiedzi"/>
              <w:rPr>
                <w:rFonts w:ascii="Corbel" w:hAnsi="Corbel" w:cs="Tahoma"/>
                <w:b w:val="0"/>
                <w:color w:val="auto"/>
                <w:sz w:val="24"/>
                <w:szCs w:val="24"/>
              </w:rPr>
            </w:pPr>
            <w:r>
              <w:rPr>
                <w:rFonts w:ascii="Corbel" w:hAnsi="Corbel" w:cs="Tahoma"/>
                <w:b w:val="0"/>
                <w:color w:val="auto"/>
                <w:sz w:val="24"/>
                <w:szCs w:val="24"/>
              </w:rPr>
              <w:t xml:space="preserve">dr Arkadiusz </w:t>
            </w:r>
            <w:proofErr w:type="spellStart"/>
            <w:r>
              <w:rPr>
                <w:rFonts w:ascii="Corbel" w:hAnsi="Corbel" w:cs="Tahoma"/>
                <w:b w:val="0"/>
                <w:color w:val="auto"/>
                <w:sz w:val="24"/>
                <w:szCs w:val="24"/>
              </w:rPr>
              <w:t>Pietluch</w:t>
            </w:r>
            <w:proofErr w:type="spellEnd"/>
          </w:p>
        </w:tc>
      </w:tr>
      <w:tr w:rsidR="00F72EE5" w:rsidRPr="00445FE5" w14:paraId="7E686A15" w14:textId="77777777" w:rsidTr="00682305">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8F4EB" w14:textId="77777777" w:rsidR="00F72EE5" w:rsidRPr="004F2031" w:rsidRDefault="00F72EE5" w:rsidP="00F72E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88C7DE" w14:textId="30DF3C08" w:rsidR="00F72EE5" w:rsidRPr="00B32FFA" w:rsidRDefault="00F72EE5" w:rsidP="00F72EE5">
            <w:pPr>
              <w:pStyle w:val="Odpowiedzi"/>
              <w:rPr>
                <w:rFonts w:ascii="Corbel" w:hAnsi="Corbel" w:cs="Tahoma"/>
                <w:b w:val="0"/>
                <w:color w:val="auto"/>
                <w:sz w:val="24"/>
                <w:szCs w:val="24"/>
              </w:rPr>
            </w:pPr>
            <w:r>
              <w:rPr>
                <w:rFonts w:ascii="Corbel" w:hAnsi="Corbel" w:cs="Tahoma"/>
                <w:b w:val="0"/>
                <w:color w:val="auto"/>
                <w:sz w:val="24"/>
                <w:szCs w:val="24"/>
              </w:rPr>
              <w:t xml:space="preserve">dr Arkadiusz </w:t>
            </w:r>
            <w:proofErr w:type="spellStart"/>
            <w:r>
              <w:rPr>
                <w:rFonts w:ascii="Corbel" w:hAnsi="Corbel" w:cs="Tahoma"/>
                <w:b w:val="0"/>
                <w:color w:val="auto"/>
                <w:sz w:val="24"/>
                <w:szCs w:val="24"/>
              </w:rPr>
              <w:t>Pietluch</w:t>
            </w:r>
            <w:proofErr w:type="spellEnd"/>
          </w:p>
        </w:tc>
      </w:tr>
    </w:tbl>
    <w:p w14:paraId="4326F84B"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DB7477C" w14:textId="77777777" w:rsidR="00AA1FCD" w:rsidRPr="000F4101" w:rsidRDefault="00AA1FCD">
      <w:pPr>
        <w:pStyle w:val="Podpunkty"/>
        <w:ind w:left="0"/>
        <w:rPr>
          <w:rFonts w:ascii="Corbel" w:hAnsi="Corbel" w:cs="Tahoma"/>
          <w:color w:val="auto"/>
          <w:sz w:val="24"/>
          <w:szCs w:val="24"/>
          <w:lang w:val="en-US"/>
        </w:rPr>
      </w:pPr>
    </w:p>
    <w:p w14:paraId="4B3E2162" w14:textId="367A6625"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315024">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2993956E" w14:textId="77777777" w:rsidR="00AA1FCD" w:rsidRPr="004F2031" w:rsidRDefault="00AA1FCD">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FA1C61" w:rsidRPr="004F2031" w14:paraId="07A3316E" w14:textId="77777777" w:rsidTr="00F0617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854DC" w14:textId="77777777" w:rsidR="00E154AF" w:rsidRDefault="00E154AF">
            <w:pPr>
              <w:pStyle w:val="Nagwkitablic"/>
              <w:jc w:val="center"/>
              <w:rPr>
                <w:rFonts w:ascii="Corbel" w:hAnsi="Corbel" w:cs="Tahoma"/>
                <w:color w:val="auto"/>
                <w:sz w:val="20"/>
                <w:szCs w:val="20"/>
                <w:lang w:val="en-GB" w:eastAsia="pl-PL"/>
              </w:rPr>
            </w:pPr>
          </w:p>
          <w:p w14:paraId="0F3C42B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5D8CC5D"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C9C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CACE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2182D" w14:textId="77777777" w:rsidR="001C3AB5" w:rsidRDefault="001C3AB5" w:rsidP="001C3AB5">
            <w:pPr>
              <w:pStyle w:val="Nagwkitablic"/>
              <w:jc w:val="center"/>
              <w:rPr>
                <w:rFonts w:ascii="Corbel" w:hAnsi="Corbel" w:cs="Tahoma"/>
                <w:color w:val="auto"/>
                <w:sz w:val="20"/>
                <w:szCs w:val="20"/>
                <w:lang w:val="en-GB" w:eastAsia="pl-PL"/>
              </w:rPr>
            </w:pPr>
          </w:p>
          <w:p w14:paraId="3F462C4C"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021E310F"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CD0EF"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83B6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0C3324"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2B98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654F61"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7E6D2D" w:rsidRPr="004F2031" w14:paraId="570338B7"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BFFBC" w14:textId="3B5FD393" w:rsidR="007E6D2D" w:rsidRPr="004F2031" w:rsidRDefault="00AD34D4"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EA0AB" w14:textId="75335644" w:rsidR="007E6D2D" w:rsidRPr="004F2031" w:rsidRDefault="007E6D2D" w:rsidP="007E6D2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6A400" w14:textId="4D0D7808" w:rsidR="007E6D2D" w:rsidRPr="004F2031" w:rsidRDefault="00F72E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E72B6"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37A60"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A6893"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AB5FC"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44237"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CFE43" w14:textId="7F3C9949" w:rsidR="007E6D2D" w:rsidRPr="004F2031" w:rsidRDefault="00F72E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r w:rsidR="00F72EE5" w:rsidRPr="004F2031" w14:paraId="319C4E89"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A3E36D" w14:textId="52D18DE3" w:rsidR="00F72EE5" w:rsidRDefault="00F72E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589E6C" w14:textId="77777777" w:rsidR="00F72EE5" w:rsidRDefault="00F72EE5" w:rsidP="007E6D2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C25632" w14:textId="62123635" w:rsidR="00F72EE5" w:rsidRPr="004F2031" w:rsidRDefault="00F72E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71A882"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A7618"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713BA6"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A53B4"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39F8BA"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7FDB1" w14:textId="6FB68650" w:rsidR="00F72EE5" w:rsidRDefault="00F72E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51E0873" w14:textId="77777777" w:rsidR="0094457F" w:rsidRDefault="0094457F" w:rsidP="0094457F">
      <w:pPr>
        <w:pStyle w:val="Punktygwne"/>
        <w:spacing w:before="0" w:after="0"/>
        <w:rPr>
          <w:rFonts w:ascii="Corbel" w:hAnsi="Corbel" w:cs="Tahoma"/>
          <w:smallCaps w:val="0"/>
          <w:color w:val="auto"/>
          <w:szCs w:val="24"/>
          <w:lang w:val="en-US"/>
        </w:rPr>
      </w:pPr>
    </w:p>
    <w:p w14:paraId="6024D3FE" w14:textId="15F5788A" w:rsidR="0094457F" w:rsidRPr="00616417" w:rsidRDefault="0094457F" w:rsidP="0094457F">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228575F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196D85A" w14:textId="77777777" w:rsidR="00AA1FCD" w:rsidRPr="004F2031" w:rsidRDefault="00AA1FCD">
      <w:pPr>
        <w:pStyle w:val="Punktygwne"/>
        <w:spacing w:before="0" w:after="0"/>
        <w:rPr>
          <w:rFonts w:ascii="Corbel" w:hAnsi="Corbel" w:cs="Tahoma"/>
          <w:smallCaps w:val="0"/>
          <w:color w:val="auto"/>
          <w:szCs w:val="24"/>
          <w:lang w:val="en-GB"/>
        </w:rPr>
      </w:pPr>
    </w:p>
    <w:p w14:paraId="42F6EAB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8020663" w14:textId="77777777" w:rsidR="003937DC" w:rsidRPr="00915A54" w:rsidRDefault="003937DC" w:rsidP="003937DC">
      <w:pPr>
        <w:pStyle w:val="Punktygwne"/>
        <w:spacing w:before="0" w:after="0"/>
        <w:rPr>
          <w:rFonts w:ascii="Corbel" w:hAnsi="Corbel"/>
          <w:b w:val="0"/>
          <w:szCs w:val="24"/>
          <w:lang w:val="en-US"/>
        </w:rPr>
      </w:pPr>
      <w:r w:rsidRPr="00CC3D07">
        <w:rPr>
          <w:rFonts w:ascii="Corbel" w:hAnsi="Corbel"/>
          <w:b w:val="0"/>
          <w:smallCaps w:val="0"/>
          <w:szCs w:val="24"/>
          <w:lang w:val="en-US"/>
        </w:rPr>
        <w:t xml:space="preserve">- </w:t>
      </w:r>
      <w:r>
        <w:rPr>
          <w:rFonts w:ascii="Corbel" w:hAnsi="Corbel"/>
          <w:b w:val="0"/>
          <w:szCs w:val="24"/>
          <w:lang w:val="en-US"/>
        </w:rPr>
        <w:t>semester</w:t>
      </w:r>
      <w:r w:rsidRPr="007A7C57">
        <w:rPr>
          <w:rFonts w:ascii="Corbel" w:hAnsi="Corbel"/>
          <w:b w:val="0"/>
          <w:szCs w:val="24"/>
          <w:lang w:val="en-US"/>
        </w:rPr>
        <w:t xml:space="preserve"> III: </w:t>
      </w:r>
      <w:r w:rsidRPr="004F2031">
        <w:rPr>
          <w:rFonts w:ascii="Corbel" w:hAnsi="Corbel" w:cs="Tahoma"/>
          <w:b w:val="0"/>
          <w:smallCaps w:val="0"/>
          <w:color w:val="auto"/>
          <w:szCs w:val="24"/>
          <w:lang w:val="en-GB"/>
        </w:rPr>
        <w:t>pass with</w:t>
      </w: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a grad</w:t>
      </w:r>
      <w:r>
        <w:rPr>
          <w:rFonts w:ascii="Corbel" w:hAnsi="Corbel" w:cs="Tahoma"/>
          <w:b w:val="0"/>
          <w:smallCaps w:val="0"/>
          <w:color w:val="auto"/>
          <w:szCs w:val="24"/>
          <w:lang w:val="en-GB"/>
        </w:rPr>
        <w:t>e</w:t>
      </w:r>
    </w:p>
    <w:p w14:paraId="20BBB665" w14:textId="77777777" w:rsidR="003937DC" w:rsidRPr="007A7C57" w:rsidRDefault="003937DC" w:rsidP="003937DC">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GB"/>
        </w:rPr>
        <w:t xml:space="preserve">- </w:t>
      </w:r>
      <w:r w:rsidRPr="007A7C57">
        <w:rPr>
          <w:rFonts w:ascii="Corbel" w:hAnsi="Corbel"/>
          <w:b w:val="0"/>
          <w:szCs w:val="24"/>
          <w:lang w:val="en-US"/>
        </w:rPr>
        <w:t>semeste</w:t>
      </w:r>
      <w:r>
        <w:rPr>
          <w:rFonts w:ascii="Corbel" w:hAnsi="Corbel"/>
          <w:b w:val="0"/>
          <w:szCs w:val="24"/>
          <w:lang w:val="en-US"/>
        </w:rPr>
        <w:t>r</w:t>
      </w:r>
      <w:r w:rsidRPr="007A7C57">
        <w:rPr>
          <w:rFonts w:ascii="Corbel" w:hAnsi="Corbel"/>
          <w:b w:val="0"/>
          <w:szCs w:val="24"/>
          <w:lang w:val="en-US"/>
        </w:rPr>
        <w:t xml:space="preserve"> I</w:t>
      </w:r>
      <w:r>
        <w:rPr>
          <w:rFonts w:ascii="Corbel" w:hAnsi="Corbel"/>
          <w:b w:val="0"/>
          <w:szCs w:val="24"/>
          <w:lang w:val="en-US"/>
        </w:rPr>
        <w:t>V</w:t>
      </w:r>
      <w:r w:rsidRPr="007A7C57">
        <w:rPr>
          <w:rFonts w:ascii="Corbel" w:hAnsi="Corbel"/>
          <w:b w:val="0"/>
          <w:szCs w:val="24"/>
          <w:lang w:val="en-US"/>
        </w:rPr>
        <w:t xml:space="preserve">: </w:t>
      </w:r>
      <w:r w:rsidRPr="004F2031">
        <w:rPr>
          <w:rFonts w:ascii="Corbel" w:hAnsi="Corbel" w:cs="Tahoma"/>
          <w:b w:val="0"/>
          <w:smallCaps w:val="0"/>
          <w:color w:val="auto"/>
          <w:szCs w:val="24"/>
          <w:lang w:val="en-GB"/>
        </w:rPr>
        <w:t>pass with</w:t>
      </w: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a grad</w:t>
      </w:r>
      <w:r>
        <w:rPr>
          <w:rFonts w:ascii="Corbel" w:hAnsi="Corbel" w:cs="Tahoma"/>
          <w:b w:val="0"/>
          <w:smallCaps w:val="0"/>
          <w:color w:val="auto"/>
          <w:szCs w:val="24"/>
          <w:lang w:val="en-GB"/>
        </w:rPr>
        <w:t>e, exam</w:t>
      </w:r>
    </w:p>
    <w:p w14:paraId="6403C4D5" w14:textId="66330F69" w:rsidR="00C67458" w:rsidRPr="00CB4EC9" w:rsidRDefault="00C67458" w:rsidP="00C67458">
      <w:pPr>
        <w:pStyle w:val="Punktygwne"/>
        <w:spacing w:before="0" w:after="0"/>
        <w:rPr>
          <w:rFonts w:ascii="Corbel" w:hAnsi="Corbel" w:cs="Tahoma"/>
          <w:b w:val="0"/>
          <w:color w:val="auto"/>
          <w:szCs w:val="24"/>
          <w:lang w:val="en-US"/>
        </w:rPr>
      </w:pPr>
    </w:p>
    <w:p w14:paraId="266188BF" w14:textId="77777777" w:rsidR="00F85F9F" w:rsidRPr="00C67458" w:rsidRDefault="00F85F9F">
      <w:pPr>
        <w:pStyle w:val="Punktygwne"/>
        <w:spacing w:before="0" w:after="0"/>
        <w:rPr>
          <w:rFonts w:ascii="Corbel" w:hAnsi="Corbel" w:cs="Tahoma"/>
          <w:b w:val="0"/>
          <w:color w:val="auto"/>
          <w:szCs w:val="24"/>
          <w:lang w:val="en-US"/>
        </w:rPr>
      </w:pPr>
    </w:p>
    <w:p w14:paraId="63A1826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1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9"/>
      </w:tblGrid>
      <w:tr w:rsidR="00B32FFA" w:rsidRPr="00714C21" w14:paraId="38BF3F6F" w14:textId="77777777" w:rsidTr="00B32FFA">
        <w:tc>
          <w:tcPr>
            <w:tcW w:w="9139" w:type="dxa"/>
          </w:tcPr>
          <w:p w14:paraId="64A933E7" w14:textId="5D29ABDA" w:rsidR="00B32FFA" w:rsidRPr="00B32FFA" w:rsidRDefault="00714C21" w:rsidP="00B32FFA">
            <w:pPr>
              <w:pStyle w:val="Podpunkty"/>
              <w:spacing w:before="40" w:after="40"/>
              <w:ind w:left="0"/>
              <w:jc w:val="left"/>
              <w:rPr>
                <w:rFonts w:ascii="Corbel" w:hAnsi="Corbel" w:cs="Tahoma"/>
                <w:b w:val="0"/>
                <w:bCs/>
                <w:color w:val="000000"/>
                <w:lang w:val="en-GB"/>
              </w:rPr>
            </w:pPr>
            <w:r>
              <w:rPr>
                <w:rFonts w:ascii="Corbel" w:hAnsi="Corbel" w:cs="Tahoma"/>
                <w:b w:val="0"/>
                <w:bCs/>
                <w:color w:val="auto"/>
                <w:lang w:val="en-GB"/>
              </w:rPr>
              <w:t>none</w:t>
            </w:r>
          </w:p>
        </w:tc>
      </w:tr>
    </w:tbl>
    <w:p w14:paraId="4F75109A" w14:textId="77777777" w:rsidR="00AA1FCD" w:rsidRPr="00EB5B15" w:rsidRDefault="00AA1FCD">
      <w:pPr>
        <w:pStyle w:val="Punktygwne"/>
        <w:spacing w:before="0" w:after="0"/>
        <w:rPr>
          <w:rFonts w:ascii="Corbel" w:hAnsi="Corbel" w:cs="Tahoma"/>
          <w:b w:val="0"/>
          <w:color w:val="auto"/>
          <w:szCs w:val="24"/>
          <w:lang w:val="en-US"/>
        </w:rPr>
      </w:pPr>
    </w:p>
    <w:p w14:paraId="590AB205" w14:textId="77777777" w:rsidR="00AA1FCD" w:rsidRPr="004F2031" w:rsidRDefault="00AA1FCD">
      <w:pPr>
        <w:pStyle w:val="Punktygwne"/>
        <w:spacing w:before="0" w:after="0"/>
        <w:rPr>
          <w:rFonts w:ascii="Corbel" w:hAnsi="Corbel" w:cs="Tahoma"/>
          <w:b w:val="0"/>
          <w:color w:val="auto"/>
          <w:szCs w:val="24"/>
          <w:lang w:val="en-GB"/>
        </w:rPr>
      </w:pPr>
    </w:p>
    <w:p w14:paraId="0A5C4E0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22903DC" w14:textId="77777777" w:rsidR="00AA1FCD" w:rsidRPr="004F2031" w:rsidRDefault="00AA1FCD">
      <w:pPr>
        <w:pStyle w:val="Punktygwne"/>
        <w:spacing w:before="0" w:after="0"/>
        <w:rPr>
          <w:rFonts w:ascii="Corbel" w:hAnsi="Corbel" w:cs="Tahoma"/>
          <w:color w:val="auto"/>
          <w:szCs w:val="24"/>
          <w:lang w:val="en-GB"/>
        </w:rPr>
      </w:pPr>
    </w:p>
    <w:p w14:paraId="4A85C8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F72EE5" w:rsidRPr="00897059" w14:paraId="601FB22B" w14:textId="77777777" w:rsidTr="00F72E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1FA5F6" w14:textId="6B065D27" w:rsidR="00F72EE5" w:rsidRPr="003C1ABC" w:rsidRDefault="00F72EE5" w:rsidP="00F72EE5">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w:t>
            </w:r>
            <w:r w:rsidR="001F78FB">
              <w:rPr>
                <w:rFonts w:ascii="Corbel" w:eastAsia="Calibri" w:hAnsi="Corbel" w:cs="Tahoma"/>
                <w:b w:val="0"/>
                <w:bCs/>
                <w:color w:val="auto"/>
                <w:sz w:val="24"/>
                <w:lang w:val="en-GB"/>
              </w:rPr>
              <w:t>1</w:t>
            </w:r>
          </w:p>
        </w:tc>
        <w:tc>
          <w:tcPr>
            <w:tcW w:w="8963" w:type="dxa"/>
            <w:vAlign w:val="center"/>
          </w:tcPr>
          <w:p w14:paraId="76666792" w14:textId="7417A774" w:rsidR="00F72EE5" w:rsidRPr="00A7630F" w:rsidRDefault="001D092F" w:rsidP="00F72EE5">
            <w:pPr>
              <w:pStyle w:val="Podpunkty"/>
              <w:spacing w:before="40" w:after="40"/>
              <w:ind w:left="0"/>
              <w:jc w:val="left"/>
              <w:rPr>
                <w:rFonts w:ascii="Corbel" w:eastAsia="Calibri" w:hAnsi="Corbel" w:cs="Tahoma"/>
                <w:b w:val="0"/>
                <w:bCs/>
                <w:color w:val="auto"/>
                <w:sz w:val="24"/>
                <w:lang w:val="en-US"/>
              </w:rPr>
            </w:pPr>
            <w:r w:rsidRPr="001D092F">
              <w:rPr>
                <w:rFonts w:ascii="Corbel" w:eastAsia="Calibri" w:hAnsi="Corbel" w:cs="Tahoma"/>
                <w:b w:val="0"/>
                <w:bCs/>
                <w:color w:val="auto"/>
                <w:sz w:val="24"/>
                <w:lang w:val="en-US"/>
              </w:rPr>
              <w:t>Developing students’ understanding of the essence and diversity of verbal and non-verbal communication, with emphasis on its social, cultural, and psychological dimensions, while fostering the capacity to apply this knowledge in real-life practice</w:t>
            </w:r>
            <w:r>
              <w:rPr>
                <w:rFonts w:ascii="Corbel" w:eastAsia="Calibri" w:hAnsi="Corbel" w:cs="Tahoma"/>
                <w:b w:val="0"/>
                <w:bCs/>
                <w:color w:val="auto"/>
                <w:sz w:val="24"/>
                <w:lang w:val="en-US"/>
              </w:rPr>
              <w:t>.</w:t>
            </w:r>
          </w:p>
        </w:tc>
      </w:tr>
      <w:tr w:rsidR="00F72EE5" w:rsidRPr="00897059" w14:paraId="0CAB913F" w14:textId="77777777" w:rsidTr="00F72E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A738C" w14:textId="5713B4A4" w:rsidR="00F72EE5" w:rsidRPr="003C1ABC" w:rsidRDefault="00F72EE5" w:rsidP="00F72EE5">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sidR="001F78FB">
              <w:rPr>
                <w:rFonts w:ascii="Corbel" w:eastAsia="Calibri" w:hAnsi="Corbel" w:cs="Tahoma"/>
                <w:b w:val="0"/>
                <w:bCs/>
                <w:color w:val="auto"/>
                <w:sz w:val="24"/>
                <w:lang w:val="en-GB"/>
              </w:rPr>
              <w:t>2</w:t>
            </w:r>
          </w:p>
        </w:tc>
        <w:tc>
          <w:tcPr>
            <w:tcW w:w="8963" w:type="dxa"/>
            <w:vAlign w:val="center"/>
          </w:tcPr>
          <w:p w14:paraId="0C240916" w14:textId="6A3FE1F0" w:rsidR="00F72EE5" w:rsidRPr="00A7630F" w:rsidRDefault="001D092F" w:rsidP="00F72EE5">
            <w:pPr>
              <w:pStyle w:val="Podpunkty"/>
              <w:spacing w:before="40" w:after="40"/>
              <w:ind w:left="0"/>
              <w:jc w:val="left"/>
              <w:rPr>
                <w:rFonts w:ascii="Corbel" w:eastAsia="Calibri" w:hAnsi="Corbel" w:cs="Tahoma"/>
                <w:b w:val="0"/>
                <w:bCs/>
                <w:color w:val="auto"/>
                <w:sz w:val="24"/>
                <w:lang w:val="en-US"/>
              </w:rPr>
            </w:pPr>
            <w:r w:rsidRPr="001D092F">
              <w:rPr>
                <w:rFonts w:ascii="Corbel" w:eastAsia="Calibri" w:hAnsi="Corbel" w:cs="Tahoma"/>
                <w:b w:val="0"/>
                <w:bCs/>
                <w:color w:val="auto"/>
                <w:sz w:val="24"/>
                <w:lang w:val="en-US"/>
              </w:rPr>
              <w:t>Familiarizing students with the key aspects of verbal and non-verbal communication and strengthening their practical ability to use strategies, channels, and styles effectively across different communicative contexts, including various branches of business</w:t>
            </w:r>
          </w:p>
        </w:tc>
      </w:tr>
      <w:tr w:rsidR="00F72EE5" w:rsidRPr="00897059" w14:paraId="0FA76CD9" w14:textId="77777777" w:rsidTr="00F72E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EFCF57" w14:textId="3F64A355" w:rsidR="00F72EE5" w:rsidRPr="003C1ABC" w:rsidRDefault="00F72EE5" w:rsidP="00F72EE5">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sidR="001F78FB">
              <w:rPr>
                <w:rFonts w:ascii="Corbel" w:eastAsia="Calibri" w:hAnsi="Corbel" w:cs="Tahoma"/>
                <w:b w:val="0"/>
                <w:bCs/>
                <w:color w:val="auto"/>
                <w:sz w:val="24"/>
                <w:lang w:val="en-GB"/>
              </w:rPr>
              <w:t>3</w:t>
            </w:r>
          </w:p>
        </w:tc>
        <w:tc>
          <w:tcPr>
            <w:tcW w:w="8963" w:type="dxa"/>
            <w:vAlign w:val="center"/>
          </w:tcPr>
          <w:p w14:paraId="2A7ED858" w14:textId="3D10B6DF" w:rsidR="00F72EE5" w:rsidRDefault="00F72EE5" w:rsidP="00F72EE5">
            <w:pPr>
              <w:pStyle w:val="Podpunkty"/>
              <w:spacing w:before="40" w:after="40"/>
              <w:ind w:left="0"/>
              <w:jc w:val="left"/>
              <w:rPr>
                <w:rFonts w:ascii="Corbel" w:eastAsia="Calibri" w:hAnsi="Corbel" w:cs="Tahoma"/>
                <w:b w:val="0"/>
                <w:bCs/>
                <w:color w:val="auto"/>
                <w:sz w:val="24"/>
                <w:lang w:val="en-GB"/>
              </w:rPr>
            </w:pPr>
            <w:r w:rsidRPr="0086439A">
              <w:rPr>
                <w:rFonts w:ascii="Corbel" w:eastAsia="Calibri" w:hAnsi="Corbel" w:cs="Tahoma"/>
                <w:b w:val="0"/>
                <w:bCs/>
                <w:color w:val="auto"/>
                <w:sz w:val="24"/>
                <w:lang w:val="en-GB"/>
              </w:rPr>
              <w:t xml:space="preserve">Developing students' ability to diagnose intercultural misunderstandings and </w:t>
            </w:r>
            <w:r>
              <w:rPr>
                <w:rFonts w:ascii="Corbel" w:eastAsia="Calibri" w:hAnsi="Corbel" w:cs="Tahoma"/>
                <w:b w:val="0"/>
                <w:bCs/>
                <w:color w:val="auto"/>
                <w:sz w:val="24"/>
                <w:lang w:val="en-GB"/>
              </w:rPr>
              <w:t>explicate</w:t>
            </w:r>
            <w:r w:rsidRPr="0086439A">
              <w:rPr>
                <w:rFonts w:ascii="Corbel" w:eastAsia="Calibri" w:hAnsi="Corbel" w:cs="Tahoma"/>
                <w:b w:val="0"/>
                <w:bCs/>
                <w:color w:val="auto"/>
                <w:sz w:val="24"/>
                <w:lang w:val="en-GB"/>
              </w:rPr>
              <w:t xml:space="preserve"> problems resulting from the existence of various cultures.</w:t>
            </w:r>
          </w:p>
        </w:tc>
      </w:tr>
      <w:tr w:rsidR="00F72EE5" w:rsidRPr="00897059" w14:paraId="274D31AC" w14:textId="77777777" w:rsidTr="00F72E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1B87D5" w14:textId="6E8EA376" w:rsidR="00F72EE5" w:rsidRPr="006C4AD6" w:rsidRDefault="00F72EE5" w:rsidP="00F72EE5">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sidR="001F78FB">
              <w:rPr>
                <w:rFonts w:ascii="Corbel" w:eastAsia="Calibri" w:hAnsi="Corbel" w:cs="Tahoma"/>
                <w:b w:val="0"/>
                <w:bCs/>
                <w:color w:val="auto"/>
                <w:sz w:val="24"/>
                <w:lang w:val="en-GB"/>
              </w:rPr>
              <w:t>4</w:t>
            </w:r>
          </w:p>
        </w:tc>
        <w:tc>
          <w:tcPr>
            <w:tcW w:w="8963" w:type="dxa"/>
            <w:vAlign w:val="center"/>
          </w:tcPr>
          <w:p w14:paraId="7996EFEE" w14:textId="57AFC923" w:rsidR="00F72EE5" w:rsidRPr="001F78FB" w:rsidRDefault="001F78FB" w:rsidP="00F72EE5">
            <w:pPr>
              <w:pStyle w:val="Podpunkty"/>
              <w:spacing w:before="40" w:after="40"/>
              <w:ind w:left="0"/>
              <w:jc w:val="left"/>
              <w:rPr>
                <w:rFonts w:ascii="Corbel" w:eastAsia="Calibri" w:hAnsi="Corbel" w:cs="Tahoma"/>
                <w:b w:val="0"/>
                <w:bCs/>
                <w:color w:val="auto"/>
                <w:sz w:val="24"/>
                <w:lang w:val="en-US"/>
              </w:rPr>
            </w:pPr>
            <w:r w:rsidRPr="001F78FB">
              <w:rPr>
                <w:rFonts w:ascii="Corbel" w:eastAsia="Calibri" w:hAnsi="Corbel" w:cs="Tahoma"/>
                <w:b w:val="0"/>
                <w:bCs/>
                <w:color w:val="auto"/>
                <w:sz w:val="24"/>
                <w:lang w:val="en-US"/>
              </w:rPr>
              <w:t>Developing students' ability to establish contacts in an international group, negotiate meanings and create planes of understanding in conditions of natural interactions, as well as gaining practical knowledge of communication competences in various areas of global life, including different branches of business</w:t>
            </w:r>
          </w:p>
        </w:tc>
      </w:tr>
    </w:tbl>
    <w:p w14:paraId="08D97ADB" w14:textId="77777777" w:rsidR="00AA1FCD" w:rsidRPr="004F2031" w:rsidRDefault="00AA1FCD">
      <w:pPr>
        <w:pStyle w:val="Punktygwne"/>
        <w:spacing w:before="0" w:after="0"/>
        <w:rPr>
          <w:rFonts w:ascii="Corbel" w:hAnsi="Corbel"/>
          <w:b w:val="0"/>
          <w:color w:val="auto"/>
          <w:szCs w:val="24"/>
          <w:lang w:val="en-GB"/>
        </w:rPr>
      </w:pPr>
    </w:p>
    <w:p w14:paraId="1A4AD144" w14:textId="63318127" w:rsidR="00AA1FCD"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CE22E5C" w14:textId="77777777" w:rsidR="00AA1FCD" w:rsidRPr="00F06171" w:rsidRDefault="00AA1FCD">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897059" w14:paraId="58C848B7"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9572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1B4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4EB84B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E4C0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F72EE5" w:rsidRPr="00D7445C" w14:paraId="16FE1071" w14:textId="77777777" w:rsidTr="00583846">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A84F3" w14:textId="37D39AB4" w:rsidR="00F72EE5" w:rsidRPr="004F2031" w:rsidRDefault="00F72EE5" w:rsidP="00F72E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EB2A68" w14:textId="690093F2" w:rsidR="00F72EE5" w:rsidRPr="00E227CE" w:rsidRDefault="00E227CE" w:rsidP="00F72EE5">
            <w:pPr>
              <w:pStyle w:val="Punktygwne"/>
              <w:spacing w:before="0" w:after="0"/>
              <w:rPr>
                <w:rFonts w:ascii="Corbel" w:hAnsi="Corbel" w:cs="Tahoma"/>
                <w:b w:val="0"/>
                <w:smallCaps w:val="0"/>
                <w:color w:val="auto"/>
                <w:szCs w:val="20"/>
                <w:lang w:val="en-US" w:eastAsia="pl-PL"/>
              </w:rPr>
            </w:pPr>
            <w:r w:rsidRPr="00E227CE">
              <w:rPr>
                <w:rFonts w:ascii="Corbel" w:hAnsi="Corbel"/>
                <w:b w:val="0"/>
                <w:smallCaps w:val="0"/>
                <w:lang w:val="en-US"/>
              </w:rPr>
              <w:t>The student has extended and deepened knowledge of the basic concepts of communication, key facts, phenomena, and concepts in the field of communication in a broad sense, with particular emphasis on verbal and non-verbal dimensions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6A03D" w14:textId="729A33AF" w:rsidR="00F72EE5" w:rsidRPr="00F72EE5" w:rsidRDefault="00F72EE5" w:rsidP="00F72EE5">
            <w:pPr>
              <w:widowControl w:val="0"/>
              <w:spacing w:after="0" w:line="240" w:lineRule="auto"/>
              <w:ind w:left="426"/>
              <w:rPr>
                <w:rFonts w:ascii="Corbel" w:hAnsi="Corbel" w:cs="Tahoma"/>
                <w:bCs/>
                <w:color w:val="000000"/>
                <w:szCs w:val="20"/>
                <w:lang w:val="en-GB" w:eastAsia="pl-PL"/>
              </w:rPr>
            </w:pPr>
            <w:r w:rsidRPr="00F72EE5">
              <w:rPr>
                <w:rFonts w:ascii="Corbel" w:hAnsi="Corbel"/>
                <w:bCs/>
                <w:szCs w:val="24"/>
              </w:rPr>
              <w:t>K_W01</w:t>
            </w:r>
          </w:p>
        </w:tc>
      </w:tr>
      <w:tr w:rsidR="00F72EE5" w:rsidRPr="00D7445C" w14:paraId="342486E9" w14:textId="77777777" w:rsidTr="00583846">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96F15" w14:textId="2B2652F1" w:rsidR="00F72EE5" w:rsidRPr="004F2031" w:rsidRDefault="00F72EE5" w:rsidP="00F72E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73CA9" w14:textId="25AEA62E" w:rsidR="00F72EE5" w:rsidRPr="00F72EE5" w:rsidRDefault="001F78FB" w:rsidP="00F72EE5">
            <w:pPr>
              <w:pStyle w:val="Punktygwne"/>
              <w:spacing w:before="0" w:after="0"/>
              <w:rPr>
                <w:rFonts w:ascii="Corbel" w:hAnsi="Corbel" w:cs="Tahoma"/>
                <w:b w:val="0"/>
                <w:bCs/>
                <w:smallCaps w:val="0"/>
                <w:color w:val="auto"/>
                <w:szCs w:val="20"/>
                <w:lang w:val="en-US" w:eastAsia="pl-PL"/>
              </w:rPr>
            </w:pPr>
            <w:r w:rsidRPr="001F78FB">
              <w:rPr>
                <w:rFonts w:ascii="Corbel" w:hAnsi="Corbel" w:cs="Tahoma"/>
                <w:b w:val="0"/>
                <w:bCs/>
                <w:smallCaps w:val="0"/>
                <w:color w:val="auto"/>
                <w:lang w:val="en-US"/>
              </w:rPr>
              <w:t>S</w:t>
            </w:r>
            <w:r>
              <w:rPr>
                <w:rFonts w:ascii="Corbel" w:hAnsi="Corbel" w:cs="Tahoma"/>
                <w:b w:val="0"/>
                <w:bCs/>
                <w:smallCaps w:val="0"/>
                <w:color w:val="auto"/>
                <w:lang w:val="en-US"/>
              </w:rPr>
              <w:t>tudent</w:t>
            </w:r>
            <w:r w:rsidRPr="001F78FB">
              <w:rPr>
                <w:rFonts w:ascii="Corbel" w:hAnsi="Corbel" w:cs="Tahoma"/>
                <w:b w:val="0"/>
                <w:bCs/>
                <w:smallCaps w:val="0"/>
                <w:color w:val="auto"/>
                <w:lang w:val="en-US"/>
              </w:rPr>
              <w:t xml:space="preserve"> is able to use developed techniques and strategies in diverse communication contexts and correctly distinguish between the materials and tools for their implementation, as well as classify the relevant means of expression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9F1CE6" w14:textId="658CBA72" w:rsidR="00F72EE5" w:rsidRPr="00F72EE5" w:rsidRDefault="00F72EE5" w:rsidP="00F72EE5">
            <w:pPr>
              <w:widowControl w:val="0"/>
              <w:spacing w:after="0" w:line="240" w:lineRule="auto"/>
              <w:ind w:left="426"/>
              <w:rPr>
                <w:rFonts w:ascii="Corbel" w:hAnsi="Corbel" w:cs="Tahoma"/>
                <w:bCs/>
                <w:color w:val="auto"/>
                <w:szCs w:val="24"/>
                <w:lang w:val="en-GB" w:eastAsia="pl-PL"/>
              </w:rPr>
            </w:pPr>
            <w:r w:rsidRPr="00F72EE5">
              <w:rPr>
                <w:rFonts w:ascii="Corbel" w:hAnsi="Corbel"/>
                <w:bCs/>
                <w:szCs w:val="24"/>
              </w:rPr>
              <w:t>K_W03</w:t>
            </w:r>
          </w:p>
        </w:tc>
      </w:tr>
      <w:tr w:rsidR="00F72EE5" w:rsidRPr="00D7445C" w14:paraId="3D6EC035" w14:textId="77777777" w:rsidTr="00583846">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BCDC84" w14:textId="1935D641" w:rsidR="00F72EE5" w:rsidRPr="004F2031" w:rsidRDefault="00F72EE5" w:rsidP="00F72E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649E47" w14:textId="4ECA3A91" w:rsidR="00F72EE5" w:rsidRPr="00F72EE5" w:rsidRDefault="00F72EE5" w:rsidP="00F72EE5">
            <w:pPr>
              <w:pStyle w:val="Punktygwne"/>
              <w:spacing w:before="0" w:after="0"/>
              <w:rPr>
                <w:rFonts w:ascii="Corbel" w:hAnsi="Corbel" w:cs="Tahoma"/>
                <w:b w:val="0"/>
                <w:bCs/>
                <w:smallCaps w:val="0"/>
                <w:color w:val="auto"/>
                <w:szCs w:val="20"/>
                <w:lang w:val="en-GB" w:eastAsia="pl-PL"/>
              </w:rPr>
            </w:pPr>
            <w:r w:rsidRPr="00F72EE5">
              <w:rPr>
                <w:rFonts w:ascii="Corbel" w:hAnsi="Corbel" w:cs="Tahoma"/>
                <w:b w:val="0"/>
                <w:bCs/>
                <w:smallCaps w:val="0"/>
                <w:color w:val="auto"/>
                <w:lang w:val="en-GB"/>
              </w:rPr>
              <w:t xml:space="preserve">Student is able to construct short forms of information (written and oral), select </w:t>
            </w:r>
            <w:r w:rsidRPr="00F72EE5">
              <w:rPr>
                <w:rFonts w:ascii="Corbel" w:hAnsi="Corbel"/>
                <w:b w:val="0"/>
                <w:bCs/>
                <w:smallCaps w:val="0"/>
                <w:color w:val="000000" w:themeColor="text1"/>
                <w:szCs w:val="24"/>
                <w:lang w:val="en-US"/>
              </w:rPr>
              <w:t>the information to be acquired, notice and identify the relationships between them and their impact on social processes and the attitudes of individual recipients, using appropriate language when communicating with the public.</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8D9F6" w14:textId="09D175A7" w:rsidR="00F72EE5" w:rsidRPr="00F72EE5" w:rsidRDefault="00F72EE5" w:rsidP="00F72EE5">
            <w:pPr>
              <w:widowControl w:val="0"/>
              <w:spacing w:after="0" w:line="240" w:lineRule="auto"/>
              <w:ind w:left="426"/>
              <w:rPr>
                <w:rFonts w:ascii="Corbel" w:hAnsi="Corbel" w:cs="Tahoma"/>
                <w:bCs/>
                <w:color w:val="auto"/>
                <w:szCs w:val="20"/>
                <w:lang w:val="en-GB" w:eastAsia="pl-PL"/>
              </w:rPr>
            </w:pPr>
            <w:r w:rsidRPr="00F72EE5">
              <w:rPr>
                <w:rFonts w:ascii="Corbel" w:hAnsi="Corbel"/>
                <w:bCs/>
                <w:szCs w:val="24"/>
              </w:rPr>
              <w:t>K_U02</w:t>
            </w:r>
          </w:p>
        </w:tc>
      </w:tr>
      <w:tr w:rsidR="00F72EE5" w:rsidRPr="00D7445C" w14:paraId="18FBE22F" w14:textId="77777777" w:rsidTr="00583846">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A3A9F" w14:textId="14746F0C" w:rsidR="00F72EE5" w:rsidRPr="004F2031" w:rsidRDefault="00F72EE5" w:rsidP="00F72E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27B269" w14:textId="358C285D" w:rsidR="00F72EE5" w:rsidRPr="00F72EE5" w:rsidRDefault="00F72EE5" w:rsidP="00F72EE5">
            <w:pPr>
              <w:pStyle w:val="Punktygwne"/>
              <w:spacing w:before="0" w:after="0"/>
              <w:rPr>
                <w:rFonts w:ascii="Corbel" w:hAnsi="Corbel"/>
                <w:b w:val="0"/>
                <w:bCs/>
                <w:smallCaps w:val="0"/>
                <w:lang w:val="en-US"/>
              </w:rPr>
            </w:pPr>
            <w:r w:rsidRPr="00F72EE5">
              <w:rPr>
                <w:rFonts w:ascii="Corbel" w:hAnsi="Corbel" w:cs="Tahoma"/>
                <w:b w:val="0"/>
                <w:bCs/>
                <w:smallCaps w:val="0"/>
                <w:color w:val="auto"/>
                <w:lang w:val="en-GB"/>
              </w:rPr>
              <w:t xml:space="preserve">Student is able to </w:t>
            </w:r>
            <w:r w:rsidRPr="00F72EE5">
              <w:rPr>
                <w:rFonts w:ascii="Corbel" w:hAnsi="Corbel"/>
                <w:b w:val="0"/>
                <w:bCs/>
                <w:smallCaps w:val="0"/>
                <w:color w:val="000000" w:themeColor="text1"/>
                <w:szCs w:val="24"/>
                <w:lang w:val="en-US"/>
              </w:rPr>
              <w:t xml:space="preserve">interact with the group or project leader in a theoretical and practical way in planning, organizing and carrying out </w:t>
            </w:r>
            <w:r w:rsidRPr="00F72EE5">
              <w:rPr>
                <w:rFonts w:ascii="Corbel" w:hAnsi="Corbel"/>
                <w:b w:val="0"/>
                <w:bCs/>
                <w:smallCaps w:val="0"/>
                <w:color w:val="000000" w:themeColor="text1"/>
                <w:szCs w:val="24"/>
                <w:lang w:val="en-US"/>
              </w:rPr>
              <w:lastRenderedPageBreak/>
              <w:t>team work, taking into account the various aspects of intercultural communication.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45F60" w14:textId="498E6134" w:rsidR="00F72EE5" w:rsidRPr="00F72EE5" w:rsidRDefault="00F72EE5" w:rsidP="00F72EE5">
            <w:pPr>
              <w:widowControl w:val="0"/>
              <w:spacing w:after="0" w:line="240" w:lineRule="auto"/>
              <w:ind w:left="426"/>
              <w:rPr>
                <w:rFonts w:ascii="Corbel" w:hAnsi="Corbel"/>
                <w:bCs/>
                <w:szCs w:val="24"/>
              </w:rPr>
            </w:pPr>
            <w:r w:rsidRPr="00F72EE5">
              <w:rPr>
                <w:rFonts w:ascii="Corbel" w:hAnsi="Corbel"/>
                <w:bCs/>
                <w:szCs w:val="24"/>
              </w:rPr>
              <w:lastRenderedPageBreak/>
              <w:t>K_U09</w:t>
            </w:r>
          </w:p>
        </w:tc>
      </w:tr>
      <w:tr w:rsidR="00F72EE5" w:rsidRPr="00D7445C" w14:paraId="36ADC20B" w14:textId="77777777" w:rsidTr="00583846">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20E5BE" w14:textId="6C898ED6" w:rsidR="00F72EE5" w:rsidRPr="004F2031" w:rsidRDefault="00F72EE5" w:rsidP="00F72E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1A5423" w14:textId="3F3C768C" w:rsidR="00F72EE5" w:rsidRPr="00F72EE5" w:rsidRDefault="00F72EE5" w:rsidP="00F72EE5">
            <w:pPr>
              <w:pStyle w:val="Punktygwne"/>
              <w:spacing w:before="0" w:after="0"/>
              <w:rPr>
                <w:rFonts w:ascii="Corbel" w:hAnsi="Corbel"/>
                <w:b w:val="0"/>
                <w:bCs/>
                <w:smallCaps w:val="0"/>
                <w:lang w:val="en-US"/>
              </w:rPr>
            </w:pPr>
            <w:r w:rsidRPr="00F72EE5">
              <w:rPr>
                <w:rFonts w:ascii="Corbel" w:hAnsi="Corbel" w:cs="Tahoma"/>
                <w:b w:val="0"/>
                <w:bCs/>
                <w:smallCaps w:val="0"/>
                <w:color w:val="auto"/>
                <w:lang w:val="en-GB"/>
              </w:rPr>
              <w:t xml:space="preserve">Student is able to develop his/her own workshop (project), skills and knowledge and </w:t>
            </w:r>
            <w:r w:rsidRPr="00F72EE5">
              <w:rPr>
                <w:rFonts w:ascii="Corbel" w:hAnsi="Corbel"/>
                <w:b w:val="0"/>
                <w:bCs/>
                <w:smallCaps w:val="0"/>
                <w:color w:val="000000" w:themeColor="text1"/>
                <w:szCs w:val="24"/>
                <w:lang w:val="en-US"/>
              </w:rPr>
              <w:t xml:space="preserve">continually update </w:t>
            </w:r>
            <w:r w:rsidRPr="00F72EE5">
              <w:rPr>
                <w:rFonts w:ascii="Corbel" w:hAnsi="Corbel" w:cs="Tahoma"/>
                <w:b w:val="0"/>
                <w:bCs/>
                <w:smallCaps w:val="0"/>
                <w:color w:val="auto"/>
                <w:lang w:val="en-GB"/>
              </w:rPr>
              <w:t>them in the process of intercultural communication.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1A7956" w14:textId="4D35E915" w:rsidR="00F72EE5" w:rsidRPr="00F72EE5" w:rsidRDefault="00F72EE5" w:rsidP="00F72EE5">
            <w:pPr>
              <w:widowControl w:val="0"/>
              <w:spacing w:after="0" w:line="240" w:lineRule="auto"/>
              <w:ind w:left="426"/>
              <w:rPr>
                <w:rFonts w:ascii="Corbel" w:hAnsi="Corbel"/>
                <w:bCs/>
                <w:szCs w:val="24"/>
              </w:rPr>
            </w:pPr>
            <w:r w:rsidRPr="00F72EE5">
              <w:rPr>
                <w:rFonts w:ascii="Corbel" w:hAnsi="Corbel"/>
                <w:bCs/>
                <w:szCs w:val="24"/>
              </w:rPr>
              <w:t>K_K01</w:t>
            </w:r>
          </w:p>
        </w:tc>
      </w:tr>
    </w:tbl>
    <w:p w14:paraId="3500838D" w14:textId="77777777" w:rsidR="00AA1FCD" w:rsidRPr="004F2031" w:rsidRDefault="00AA1FCD">
      <w:pPr>
        <w:pStyle w:val="Punktygwne"/>
        <w:spacing w:before="0" w:after="0"/>
        <w:rPr>
          <w:rFonts w:ascii="Corbel" w:hAnsi="Corbel"/>
          <w:b w:val="0"/>
          <w:color w:val="auto"/>
          <w:szCs w:val="24"/>
          <w:lang w:val="en-GB"/>
        </w:rPr>
      </w:pPr>
    </w:p>
    <w:p w14:paraId="6FC38638" w14:textId="76C223A0"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B0115EB"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3B2B0B6"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17E11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215E0"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714C21" w:rsidRPr="00F72EE5" w14:paraId="3941A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5ECF3F" w14:textId="283BA0B9" w:rsidR="00714C21" w:rsidRPr="004F2031" w:rsidRDefault="00714C21" w:rsidP="00AD34D4">
            <w:pPr>
              <w:pStyle w:val="ListParagraph"/>
              <w:spacing w:after="0" w:line="240" w:lineRule="auto"/>
              <w:ind w:left="708" w:hanging="708"/>
              <w:rPr>
                <w:rFonts w:ascii="Corbel" w:hAnsi="Corbel" w:cs="Tahoma"/>
                <w:color w:val="auto"/>
                <w:szCs w:val="24"/>
                <w:lang w:val="en-GB"/>
              </w:rPr>
            </w:pPr>
          </w:p>
        </w:tc>
      </w:tr>
    </w:tbl>
    <w:p w14:paraId="3CA1DCCF" w14:textId="77777777" w:rsidR="00AA1FCD" w:rsidRPr="004F2031" w:rsidRDefault="00AA1FCD">
      <w:pPr>
        <w:rPr>
          <w:rFonts w:ascii="Corbel" w:hAnsi="Corbel" w:cs="Tahoma"/>
          <w:color w:val="auto"/>
          <w:szCs w:val="24"/>
          <w:lang w:val="en-GB"/>
        </w:rPr>
      </w:pPr>
    </w:p>
    <w:p w14:paraId="28A0D8D4"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3DAAF882" w14:textId="77777777" w:rsidR="00AA1FCD" w:rsidRPr="004F2031" w:rsidRDefault="00AA1FCD">
      <w:pPr>
        <w:pStyle w:val="ListParagraph"/>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445FE5" w:rsidRPr="00D60315" w14:paraId="7008A81A" w14:textId="77777777" w:rsidTr="00C67458">
        <w:tc>
          <w:tcPr>
            <w:tcW w:w="7229" w:type="dxa"/>
          </w:tcPr>
          <w:p w14:paraId="1A80B91D" w14:textId="463B4553" w:rsidR="00445FE5" w:rsidRPr="007E6D2D" w:rsidRDefault="00445FE5" w:rsidP="00445FE5">
            <w:pPr>
              <w:pStyle w:val="ListParagraph"/>
              <w:spacing w:after="0" w:line="240" w:lineRule="auto"/>
              <w:ind w:left="708" w:hanging="708"/>
              <w:rPr>
                <w:rFonts w:ascii="Corbel" w:hAnsi="Corbel" w:cs="Tahoma"/>
                <w:b/>
                <w:bCs/>
                <w:color w:val="auto"/>
                <w:szCs w:val="24"/>
                <w:lang w:val="en-GB"/>
              </w:rPr>
            </w:pPr>
            <w:r w:rsidRPr="004F2031">
              <w:rPr>
                <w:rFonts w:ascii="Corbel" w:hAnsi="Corbel" w:cs="Tahoma"/>
                <w:color w:val="auto"/>
                <w:szCs w:val="24"/>
                <w:lang w:val="en-GB"/>
              </w:rPr>
              <w:t>Content outline</w:t>
            </w:r>
          </w:p>
        </w:tc>
      </w:tr>
      <w:tr w:rsidR="00F72EE5" w:rsidRPr="00897059" w14:paraId="57C617AB" w14:textId="77777777" w:rsidTr="00C67458">
        <w:tc>
          <w:tcPr>
            <w:tcW w:w="7229" w:type="dxa"/>
          </w:tcPr>
          <w:p w14:paraId="67FFB4C0" w14:textId="609556ED" w:rsidR="00F72EE5" w:rsidRPr="004B2629" w:rsidRDefault="004B2629" w:rsidP="00F72EE5">
            <w:pPr>
              <w:spacing w:after="0" w:line="240" w:lineRule="auto"/>
              <w:rPr>
                <w:rFonts w:ascii="Corbel" w:hAnsi="Corbel" w:cs="Tahoma"/>
                <w:color w:val="auto"/>
                <w:szCs w:val="24"/>
                <w:lang w:val="en-US"/>
              </w:rPr>
            </w:pPr>
            <w:r w:rsidRPr="004B2629">
              <w:rPr>
                <w:rFonts w:ascii="Corbel" w:hAnsi="Corbel" w:cs="Tahoma"/>
                <w:b/>
                <w:bCs/>
                <w:color w:val="auto"/>
                <w:szCs w:val="24"/>
                <w:lang w:val="en-US"/>
              </w:rPr>
              <w:t>Foundations of Communication</w:t>
            </w:r>
            <w:r w:rsidRPr="004B2629">
              <w:rPr>
                <w:rFonts w:ascii="Corbel" w:hAnsi="Corbel" w:cs="Tahoma"/>
                <w:color w:val="auto"/>
                <w:szCs w:val="24"/>
                <w:lang w:val="en-US"/>
              </w:rPr>
              <w:br/>
              <w:t>Definition, models, and processes of communication; participants and roles; features and conditions of effective interaction; forms of information exchange (interpersonal, group, mass, intercultural); barriers to communication and strategies for overcoming them.</w:t>
            </w:r>
          </w:p>
        </w:tc>
      </w:tr>
      <w:tr w:rsidR="00F72EE5" w:rsidRPr="00897059" w14:paraId="41D587CE" w14:textId="77777777" w:rsidTr="00C67458">
        <w:tc>
          <w:tcPr>
            <w:tcW w:w="7229" w:type="dxa"/>
          </w:tcPr>
          <w:p w14:paraId="78DC988E" w14:textId="19C72CDF" w:rsidR="00F72EE5" w:rsidRPr="004B2629" w:rsidRDefault="004B2629" w:rsidP="00F72EE5">
            <w:pPr>
              <w:spacing w:after="0" w:line="240" w:lineRule="auto"/>
              <w:rPr>
                <w:rFonts w:ascii="Corbel" w:hAnsi="Corbel" w:cs="Tahoma"/>
                <w:color w:val="auto"/>
                <w:szCs w:val="24"/>
                <w:lang w:val="en-US"/>
              </w:rPr>
            </w:pPr>
            <w:r w:rsidRPr="004B2629">
              <w:rPr>
                <w:rFonts w:ascii="Corbel" w:hAnsi="Corbel" w:cs="Tahoma"/>
                <w:b/>
                <w:bCs/>
                <w:color w:val="auto"/>
                <w:szCs w:val="24"/>
                <w:lang w:val="en-US"/>
              </w:rPr>
              <w:t>Verbal Communication</w:t>
            </w:r>
            <w:r w:rsidRPr="004B2629">
              <w:rPr>
                <w:rFonts w:ascii="Corbel" w:hAnsi="Corbel" w:cs="Tahoma"/>
                <w:color w:val="auto"/>
                <w:szCs w:val="24"/>
                <w:lang w:val="en-US"/>
              </w:rPr>
              <w:br/>
              <w:t>Principles of verbal communication; semantic aspects of message formulation; effective argumentation (rhetoric and eristics); careful and active listening; silence and prosodic features (intonation, rhythm); verbal communication in professional contexts (business, teamwork, project management).</w:t>
            </w:r>
          </w:p>
        </w:tc>
      </w:tr>
      <w:tr w:rsidR="00F72EE5" w:rsidRPr="00897059" w14:paraId="06F80686" w14:textId="77777777" w:rsidTr="00C67458">
        <w:tc>
          <w:tcPr>
            <w:tcW w:w="7229" w:type="dxa"/>
          </w:tcPr>
          <w:p w14:paraId="37C7CC5E" w14:textId="79DC1A05" w:rsidR="00F72EE5" w:rsidRPr="00E227CE" w:rsidRDefault="00E227CE" w:rsidP="00F72EE5">
            <w:pPr>
              <w:spacing w:after="0" w:line="240" w:lineRule="auto"/>
              <w:rPr>
                <w:rFonts w:ascii="Corbel" w:hAnsi="Corbel" w:cs="Tahoma"/>
                <w:color w:val="auto"/>
                <w:szCs w:val="24"/>
                <w:lang w:val="en-US"/>
              </w:rPr>
            </w:pPr>
            <w:r w:rsidRPr="00E227CE">
              <w:rPr>
                <w:rFonts w:ascii="Corbel" w:hAnsi="Corbel" w:cs="Tahoma"/>
                <w:b/>
                <w:bCs/>
                <w:color w:val="auto"/>
                <w:szCs w:val="24"/>
                <w:lang w:val="en-US"/>
              </w:rPr>
              <w:t>Non-Verbal Communication</w:t>
            </w:r>
            <w:r w:rsidRPr="00E227CE">
              <w:rPr>
                <w:rFonts w:ascii="Corbel" w:hAnsi="Corbel" w:cs="Tahoma"/>
                <w:color w:val="auto"/>
                <w:szCs w:val="24"/>
                <w:lang w:val="en-US"/>
              </w:rPr>
              <w:br/>
              <w:t>Role and interrelation of non-verbal and verbal communication; kinesics (gestures, facial expressions, gaze, posture, touch); proxemics (space, distance, spatial organization); paralanguage (tone, rhythm, intonation); appearance (physical presence, attire); errors and misinterpretations in non-verbal communication; socio-cultural conditioning of non-verbal behavior.</w:t>
            </w:r>
          </w:p>
        </w:tc>
      </w:tr>
      <w:tr w:rsidR="00F72EE5" w:rsidRPr="00897059" w14:paraId="0F2740BE" w14:textId="77777777" w:rsidTr="00C67458">
        <w:tc>
          <w:tcPr>
            <w:tcW w:w="7229" w:type="dxa"/>
          </w:tcPr>
          <w:p w14:paraId="601E8D80" w14:textId="7BE8D205" w:rsidR="00F72EE5" w:rsidRPr="00E227CE" w:rsidRDefault="00E227CE" w:rsidP="00F72EE5">
            <w:pPr>
              <w:spacing w:after="0" w:line="240" w:lineRule="auto"/>
              <w:rPr>
                <w:rFonts w:ascii="Corbel" w:hAnsi="Corbel" w:cs="Tahoma"/>
                <w:color w:val="auto"/>
                <w:szCs w:val="24"/>
                <w:lang w:val="en-US"/>
              </w:rPr>
            </w:pPr>
            <w:r w:rsidRPr="00E227CE">
              <w:rPr>
                <w:rFonts w:ascii="Corbel" w:hAnsi="Corbel" w:cs="Tahoma"/>
                <w:b/>
                <w:bCs/>
                <w:color w:val="auto"/>
                <w:szCs w:val="24"/>
                <w:lang w:val="en-US"/>
              </w:rPr>
              <w:t>Intercultural and Social-Psychological Dimensions</w:t>
            </w:r>
            <w:r w:rsidRPr="00E227CE">
              <w:rPr>
                <w:rFonts w:ascii="Corbel" w:hAnsi="Corbel" w:cs="Tahoma"/>
                <w:color w:val="auto"/>
                <w:szCs w:val="24"/>
                <w:lang w:val="en-US"/>
              </w:rPr>
              <w:br/>
              <w:t>Intercultural communication as a cultural and social phenomenon; intercultural competence (adaptation, tolerance, integration, assimilation); stereotypes and their impact on communication; social and psychological aspects (perception, emotions, group influence); verbal and non-verbal communication in intercultural contexts.</w:t>
            </w:r>
          </w:p>
        </w:tc>
      </w:tr>
      <w:tr w:rsidR="00F72EE5" w:rsidRPr="00897059" w14:paraId="3799C60F" w14:textId="77777777" w:rsidTr="00C67458">
        <w:tc>
          <w:tcPr>
            <w:tcW w:w="7229" w:type="dxa"/>
          </w:tcPr>
          <w:p w14:paraId="6FEB794F" w14:textId="6EDCA1BA" w:rsidR="00F72EE5" w:rsidRPr="00374939" w:rsidRDefault="00E227CE" w:rsidP="00F72EE5">
            <w:pPr>
              <w:spacing w:after="0" w:line="240" w:lineRule="auto"/>
              <w:rPr>
                <w:rFonts w:ascii="Corbel" w:hAnsi="Corbel" w:cs="Tahoma"/>
                <w:color w:val="auto"/>
                <w:szCs w:val="24"/>
                <w:lang w:val="en-GB"/>
              </w:rPr>
            </w:pPr>
            <w:r w:rsidRPr="00E227CE">
              <w:rPr>
                <w:rFonts w:ascii="Corbel" w:hAnsi="Corbel" w:cs="Tahoma"/>
                <w:b/>
                <w:bCs/>
                <w:color w:val="auto"/>
                <w:szCs w:val="24"/>
                <w:lang w:val="en-US"/>
              </w:rPr>
              <w:t>Applied Communication in Professional Contexts</w:t>
            </w:r>
            <w:r w:rsidRPr="00E227CE">
              <w:rPr>
                <w:rFonts w:ascii="Corbel" w:hAnsi="Corbel" w:cs="Tahoma"/>
                <w:color w:val="auto"/>
                <w:szCs w:val="24"/>
                <w:lang w:val="en-US"/>
              </w:rPr>
              <w:br/>
              <w:t>Developing communicative competences for self-expression and workplace effectiveness; communication in conflict and negotiation; communication in groups and organizations; verbal and non-verbal strategies in project management and leadership; communication across business branches (marketing, HR, management, international trade); case studies, role-plays, and simulations.</w:t>
            </w:r>
          </w:p>
        </w:tc>
      </w:tr>
    </w:tbl>
    <w:p w14:paraId="5F8EE352" w14:textId="77777777" w:rsidR="00AA1FCD" w:rsidRPr="004F2031" w:rsidRDefault="00AA1FCD">
      <w:pPr>
        <w:pStyle w:val="Punktygwne"/>
        <w:spacing w:before="0" w:after="0"/>
        <w:rPr>
          <w:rFonts w:ascii="Corbel" w:hAnsi="Corbel"/>
          <w:b w:val="0"/>
          <w:color w:val="auto"/>
          <w:szCs w:val="24"/>
          <w:lang w:val="en-GB"/>
        </w:rPr>
      </w:pPr>
    </w:p>
    <w:p w14:paraId="07B3B5F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F988222" w14:textId="7F39DB90" w:rsidR="00F72EE5" w:rsidRDefault="00F72EE5" w:rsidP="00F72EE5">
      <w:pPr>
        <w:pStyle w:val="Punktygwne"/>
        <w:spacing w:before="0" w:after="0"/>
        <w:rPr>
          <w:rFonts w:ascii="Corbel" w:hAnsi="Corbel" w:cs="Tahoma"/>
          <w:b w:val="0"/>
          <w:smallCaps w:val="0"/>
          <w:color w:val="auto"/>
          <w:szCs w:val="24"/>
          <w:lang w:val="en-GB"/>
        </w:rPr>
      </w:pPr>
      <w:r w:rsidRPr="00344756">
        <w:rPr>
          <w:rFonts w:ascii="Corbel" w:hAnsi="Corbel" w:cs="Tahoma"/>
          <w:b w:val="0"/>
          <w:smallCaps w:val="0"/>
          <w:color w:val="auto"/>
          <w:szCs w:val="24"/>
          <w:lang w:val="en-GB"/>
        </w:rPr>
        <w:t>Text analysis and discussion, practical project, group work</w:t>
      </w:r>
    </w:p>
    <w:p w14:paraId="69A92ED4" w14:textId="77777777" w:rsidR="00897059" w:rsidRPr="00344756" w:rsidRDefault="00897059" w:rsidP="00F72EE5">
      <w:pPr>
        <w:pStyle w:val="Punktygwne"/>
        <w:spacing w:before="0" w:after="0"/>
        <w:rPr>
          <w:rFonts w:ascii="Corbel" w:hAnsi="Corbel" w:cs="Tahoma"/>
          <w:b w:val="0"/>
          <w:smallCaps w:val="0"/>
          <w:color w:val="auto"/>
          <w:szCs w:val="24"/>
          <w:lang w:val="en-GB"/>
        </w:rPr>
      </w:pPr>
    </w:p>
    <w:p w14:paraId="073D188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DE37FF6" w14:textId="77777777" w:rsidR="00AA1FCD" w:rsidRPr="004F2031" w:rsidRDefault="00AA1FCD">
      <w:pPr>
        <w:pStyle w:val="Punktygwne"/>
        <w:spacing w:before="0" w:after="0"/>
        <w:ind w:left="360"/>
        <w:rPr>
          <w:rFonts w:ascii="Corbel" w:hAnsi="Corbel" w:cs="Tahoma"/>
          <w:smallCaps w:val="0"/>
          <w:color w:val="auto"/>
          <w:szCs w:val="24"/>
          <w:lang w:val="en-GB"/>
        </w:rPr>
      </w:pPr>
    </w:p>
    <w:p w14:paraId="2BB0D6B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C6690A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AA1FCD" w:rsidRPr="004F2031" w14:paraId="5267AF5E"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72D1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51A3CA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49B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w:t>
            </w:r>
            <w:proofErr w:type="gramStart"/>
            <w:r w:rsidRPr="004F2031">
              <w:rPr>
                <w:rFonts w:ascii="Corbel" w:hAnsi="Corbel" w:cs="Tahoma"/>
                <w:b w:val="0"/>
                <w:smallCaps w:val="0"/>
                <w:color w:val="auto"/>
                <w:szCs w:val="24"/>
                <w:lang w:val="en-GB" w:eastAsia="pl-PL"/>
              </w:rPr>
              <w:t>e.g.</w:t>
            </w:r>
            <w:proofErr w:type="gramEnd"/>
            <w:r w:rsidRPr="004F2031">
              <w:rPr>
                <w:rFonts w:ascii="Corbel" w:hAnsi="Corbel" w:cs="Tahoma"/>
                <w:b w:val="0"/>
                <w:smallCaps w:val="0"/>
                <w:color w:val="auto"/>
                <w:szCs w:val="24"/>
                <w:lang w:val="en-GB" w:eastAsia="pl-PL"/>
              </w:rPr>
              <w:t xml:space="preserve">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D20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F72EE5" w:rsidRPr="004F2031" w14:paraId="2CC82DF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F8741" w14:textId="0F809546" w:rsidR="00F72EE5" w:rsidRPr="004F2031" w:rsidRDefault="00F72EE5" w:rsidP="00F72EE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4CE36" w14:textId="4190EE3B" w:rsidR="00F72EE5" w:rsidRPr="00F72EE5" w:rsidRDefault="00F72EE5" w:rsidP="00F72EE5">
            <w:pPr>
              <w:pStyle w:val="Punktygwne"/>
              <w:spacing w:before="0" w:after="0"/>
              <w:rPr>
                <w:rFonts w:ascii="Corbel" w:hAnsi="Corbel"/>
                <w:b w:val="0"/>
                <w:bCs/>
                <w:i/>
                <w:color w:val="auto"/>
                <w:szCs w:val="20"/>
                <w:lang w:val="en-GB" w:eastAsia="pl-PL"/>
              </w:rPr>
            </w:pPr>
            <w:r w:rsidRPr="00F72EE5">
              <w:rPr>
                <w:rFonts w:ascii="Corbel" w:hAnsi="Corbel" w:cs="Tahoma"/>
                <w:b w:val="0"/>
                <w:color w:val="auto"/>
                <w:szCs w:val="24"/>
                <w:lang w:val="en-GB" w:eastAsia="pl-PL"/>
              </w:rPr>
              <w:t>observation during classes, project,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7C25C" w14:textId="23F6E3E3" w:rsidR="00F72EE5" w:rsidRPr="003C1ABC" w:rsidRDefault="00F72EE5" w:rsidP="00F72EE5">
            <w:pPr>
              <w:pStyle w:val="Punktygwne"/>
              <w:spacing w:before="0" w:after="0"/>
              <w:rPr>
                <w:rFonts w:ascii="Corbel" w:hAnsi="Corbel"/>
                <w:b w:val="0"/>
                <w:color w:val="auto"/>
                <w:szCs w:val="20"/>
                <w:lang w:val="en-GB" w:eastAsia="pl-PL"/>
              </w:rPr>
            </w:pPr>
            <w:r>
              <w:rPr>
                <w:rFonts w:ascii="Corbel" w:hAnsi="Corbel" w:cs="Tahoma"/>
                <w:b w:val="0"/>
                <w:color w:val="auto"/>
                <w:szCs w:val="24"/>
                <w:lang w:val="en-GB" w:eastAsia="pl-PL"/>
              </w:rPr>
              <w:t>classes</w:t>
            </w:r>
          </w:p>
        </w:tc>
      </w:tr>
      <w:tr w:rsidR="00F72EE5" w:rsidRPr="004F2031" w14:paraId="0B75C2C3"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8682D" w14:textId="0CA15A24" w:rsidR="00F72EE5" w:rsidRPr="004F2031" w:rsidRDefault="00F72EE5" w:rsidP="00F72EE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13B18" w14:textId="17CC186B" w:rsidR="00F72EE5" w:rsidRPr="00F72EE5" w:rsidRDefault="00F72EE5" w:rsidP="00F72EE5">
            <w:pPr>
              <w:pStyle w:val="Punktygwne"/>
              <w:spacing w:before="0" w:after="0"/>
              <w:rPr>
                <w:rFonts w:ascii="Corbel" w:hAnsi="Corbel"/>
                <w:b w:val="0"/>
                <w:bCs/>
                <w:color w:val="auto"/>
                <w:szCs w:val="20"/>
                <w:lang w:val="en-GB" w:eastAsia="pl-PL"/>
              </w:rPr>
            </w:pPr>
            <w:r w:rsidRPr="00F72EE5">
              <w:rPr>
                <w:rFonts w:ascii="Corbel" w:hAnsi="Corbel" w:cs="Tahoma"/>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50321" w14:textId="1CC0C64C" w:rsidR="00F72EE5" w:rsidRPr="00EC563D" w:rsidRDefault="00F72EE5" w:rsidP="00F72EE5">
            <w:pPr>
              <w:pStyle w:val="Punktygwne"/>
              <w:spacing w:before="0" w:after="0"/>
              <w:rPr>
                <w:rFonts w:ascii="Corbel" w:hAnsi="Corbel"/>
                <w:b w:val="0"/>
                <w:color w:val="auto"/>
                <w:szCs w:val="20"/>
                <w:lang w:val="en-GB" w:eastAsia="pl-PL"/>
              </w:rPr>
            </w:pPr>
            <w:r w:rsidRPr="00722666">
              <w:rPr>
                <w:rFonts w:ascii="Corbel" w:hAnsi="Corbel" w:cs="Tahoma"/>
                <w:b w:val="0"/>
                <w:color w:val="auto"/>
                <w:szCs w:val="24"/>
                <w:lang w:val="en-GB" w:eastAsia="pl-PL"/>
              </w:rPr>
              <w:t>classes</w:t>
            </w:r>
          </w:p>
        </w:tc>
      </w:tr>
      <w:tr w:rsidR="00F72EE5" w:rsidRPr="004F2031" w14:paraId="11303618"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9C2529" w14:textId="7CCA6730" w:rsidR="00F72EE5" w:rsidRPr="004F2031" w:rsidRDefault="00F72EE5" w:rsidP="00F72EE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4A7CD9" w14:textId="00BC25BA" w:rsidR="00F72EE5" w:rsidRPr="00F72EE5" w:rsidRDefault="00F72EE5" w:rsidP="00F72EE5">
            <w:pPr>
              <w:pStyle w:val="Punktygwne"/>
              <w:spacing w:before="0" w:after="0"/>
              <w:rPr>
                <w:rFonts w:ascii="Corbel" w:hAnsi="Corbel"/>
                <w:b w:val="0"/>
                <w:iCs/>
                <w:color w:val="auto"/>
                <w:szCs w:val="20"/>
                <w:lang w:val="en-GB" w:eastAsia="pl-PL"/>
              </w:rPr>
            </w:pPr>
            <w:r w:rsidRPr="00F72EE5">
              <w:rPr>
                <w:rFonts w:ascii="Corbel" w:hAnsi="Corbel" w:cs="Tahoma"/>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45A7C" w14:textId="282DF2DC" w:rsidR="00F72EE5" w:rsidRDefault="00F72EE5" w:rsidP="00F72EE5">
            <w:pPr>
              <w:pStyle w:val="Punktygwne"/>
              <w:spacing w:before="0" w:after="0"/>
              <w:rPr>
                <w:rFonts w:ascii="Corbel" w:hAnsi="Corbel" w:cs="Tahoma"/>
                <w:b w:val="0"/>
                <w:color w:val="auto"/>
                <w:szCs w:val="24"/>
                <w:lang w:val="en-GB" w:eastAsia="pl-PL"/>
              </w:rPr>
            </w:pPr>
            <w:r w:rsidRPr="00722666">
              <w:rPr>
                <w:rFonts w:ascii="Corbel" w:hAnsi="Corbel" w:cs="Tahoma"/>
                <w:b w:val="0"/>
                <w:color w:val="auto"/>
                <w:szCs w:val="24"/>
                <w:lang w:val="en-GB" w:eastAsia="pl-PL"/>
              </w:rPr>
              <w:t>classes</w:t>
            </w:r>
          </w:p>
        </w:tc>
      </w:tr>
      <w:tr w:rsidR="00F72EE5" w:rsidRPr="00AD34D4" w14:paraId="420E126D"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D8D762" w14:textId="77DCDF31" w:rsidR="00F72EE5" w:rsidRPr="004F2031" w:rsidRDefault="00F72EE5" w:rsidP="00F72EE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BB23A" w14:textId="15C1C55D" w:rsidR="00F72EE5" w:rsidRPr="00F72EE5" w:rsidRDefault="00F72EE5" w:rsidP="00F72EE5">
            <w:pPr>
              <w:pStyle w:val="Punktygwne"/>
              <w:spacing w:before="0" w:after="0"/>
              <w:rPr>
                <w:rFonts w:ascii="Corbel" w:hAnsi="Corbel"/>
                <w:b w:val="0"/>
                <w:bCs/>
                <w:lang w:val="en-US"/>
              </w:rPr>
            </w:pPr>
            <w:r w:rsidRPr="00F72EE5">
              <w:rPr>
                <w:rFonts w:ascii="Corbel" w:hAnsi="Corbel" w:cs="Tahoma"/>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13D00" w14:textId="4CF3E0A0" w:rsidR="00F72EE5" w:rsidRPr="00B74315" w:rsidRDefault="00F72EE5" w:rsidP="00F72EE5">
            <w:pPr>
              <w:pStyle w:val="Punktygwne"/>
              <w:spacing w:before="0" w:after="0"/>
              <w:rPr>
                <w:rFonts w:ascii="Corbel" w:hAnsi="Corbel" w:cs="Tahoma"/>
                <w:b w:val="0"/>
                <w:color w:val="auto"/>
                <w:szCs w:val="24"/>
                <w:lang w:val="en-GB" w:eastAsia="pl-PL"/>
              </w:rPr>
            </w:pPr>
            <w:r w:rsidRPr="00722666">
              <w:rPr>
                <w:rFonts w:ascii="Corbel" w:hAnsi="Corbel" w:cs="Tahoma"/>
                <w:b w:val="0"/>
                <w:color w:val="auto"/>
                <w:szCs w:val="24"/>
                <w:lang w:val="en-GB" w:eastAsia="pl-PL"/>
              </w:rPr>
              <w:t>classes</w:t>
            </w:r>
          </w:p>
        </w:tc>
      </w:tr>
      <w:tr w:rsidR="00F72EE5" w:rsidRPr="00AD34D4" w14:paraId="01F81DFB"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E5A8E1" w14:textId="32D27308" w:rsidR="00F72EE5" w:rsidRPr="004F2031" w:rsidRDefault="00F72EE5" w:rsidP="00F72EE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_05</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8C8BF0" w14:textId="05292FEC" w:rsidR="00F72EE5" w:rsidRPr="00F72EE5" w:rsidRDefault="00F72EE5" w:rsidP="00F72EE5">
            <w:pPr>
              <w:pStyle w:val="Punktygwne"/>
              <w:spacing w:before="0" w:after="0"/>
              <w:rPr>
                <w:rFonts w:ascii="Corbel" w:hAnsi="Corbel"/>
                <w:b w:val="0"/>
                <w:bCs/>
                <w:lang w:val="en-US"/>
              </w:rPr>
            </w:pPr>
            <w:r w:rsidRPr="00F72EE5">
              <w:rPr>
                <w:rFonts w:ascii="Corbel" w:hAnsi="Corbel" w:cs="Tahoma"/>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16BFA" w14:textId="06270343" w:rsidR="00F72EE5" w:rsidRPr="00B74315" w:rsidRDefault="00F72EE5" w:rsidP="00F72EE5">
            <w:pPr>
              <w:pStyle w:val="Punktygwne"/>
              <w:spacing w:before="0" w:after="0"/>
              <w:rPr>
                <w:rFonts w:ascii="Corbel" w:hAnsi="Corbel" w:cs="Tahoma"/>
                <w:b w:val="0"/>
                <w:color w:val="auto"/>
                <w:szCs w:val="24"/>
                <w:lang w:val="en-GB" w:eastAsia="pl-PL"/>
              </w:rPr>
            </w:pPr>
            <w:r w:rsidRPr="00722666">
              <w:rPr>
                <w:rFonts w:ascii="Corbel" w:hAnsi="Corbel" w:cs="Tahoma"/>
                <w:b w:val="0"/>
                <w:color w:val="auto"/>
                <w:szCs w:val="24"/>
                <w:lang w:val="en-GB" w:eastAsia="pl-PL"/>
              </w:rPr>
              <w:t>classes</w:t>
            </w:r>
          </w:p>
        </w:tc>
      </w:tr>
    </w:tbl>
    <w:p w14:paraId="604D201F" w14:textId="77777777" w:rsidR="00AA1FCD" w:rsidRPr="004F2031" w:rsidRDefault="00AA1FCD">
      <w:pPr>
        <w:pStyle w:val="Punktygwne"/>
        <w:spacing w:before="0" w:after="0"/>
        <w:rPr>
          <w:rFonts w:ascii="Corbel" w:hAnsi="Corbel" w:cs="Tahoma"/>
          <w:b w:val="0"/>
          <w:smallCaps w:val="0"/>
          <w:color w:val="auto"/>
          <w:szCs w:val="24"/>
          <w:lang w:val="en-GB"/>
        </w:rPr>
      </w:pPr>
    </w:p>
    <w:p w14:paraId="09D632F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96DB7D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1"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F72EE5" w:rsidRPr="00E227CE" w14:paraId="0B6BD974" w14:textId="77777777" w:rsidTr="00F72EE5">
        <w:trPr>
          <w:trHeight w:val="841"/>
        </w:trPr>
        <w:tc>
          <w:tcPr>
            <w:tcW w:w="9491" w:type="dxa"/>
          </w:tcPr>
          <w:p w14:paraId="2856E55E" w14:textId="77777777" w:rsidR="00E227CE" w:rsidRDefault="00E227CE" w:rsidP="00E227CE">
            <w:pPr>
              <w:pStyle w:val="NormalWeb"/>
              <w:spacing w:before="0" w:beforeAutospacing="0" w:after="0" w:afterAutospacing="0"/>
              <w:jc w:val="both"/>
              <w:rPr>
                <w:rFonts w:ascii="Corbel" w:hAnsi="Corbel"/>
                <w:bCs/>
                <w:lang w:val="en-US"/>
              </w:rPr>
            </w:pPr>
            <w:r w:rsidRPr="00E227CE">
              <w:rPr>
                <w:rFonts w:ascii="Corbel" w:hAnsi="Corbel"/>
                <w:bCs/>
                <w:lang w:val="en-US"/>
              </w:rPr>
              <w:t>Each semester, students are required to complete three projects. The list of project topics will be provided by the instructor at the beginning of the course. Projects are designed to reflect different business communication contexts, such as pitching, delivering a report, or conducting negotiations. The purpose of these tasks is for students to demonstrate their awareness of verbal and non-verbal communication principles in practice.</w:t>
            </w:r>
            <w:r>
              <w:rPr>
                <w:rFonts w:ascii="Corbel" w:hAnsi="Corbel"/>
                <w:bCs/>
                <w:lang w:val="en-US"/>
              </w:rPr>
              <w:t xml:space="preserve"> </w:t>
            </w:r>
            <w:r w:rsidRPr="00E227CE">
              <w:rPr>
                <w:rFonts w:ascii="Corbel" w:hAnsi="Corbel"/>
                <w:bCs/>
                <w:lang w:val="en-US"/>
              </w:rPr>
              <w:t>Each project will be graded across five criteria: voice delivery, body language, use of appropriate register, visualization methods, and the application of communication techniques suited to the given task. Each aspect can receive a maximum of three points, giving a total of fifteen points per project.</w:t>
            </w:r>
            <w:r w:rsidRPr="00E227CE">
              <w:rPr>
                <w:rFonts w:ascii="Corbel" w:hAnsi="Corbel"/>
                <w:bCs/>
                <w:lang w:val="en-US"/>
              </w:rPr>
              <w:br/>
            </w:r>
            <w:r w:rsidRPr="00E227CE">
              <w:rPr>
                <w:rFonts w:ascii="Corbel" w:hAnsi="Corbel"/>
                <w:bCs/>
                <w:lang w:val="en-US"/>
              </w:rPr>
              <w:br/>
              <w:t>At the end of the second semester, students will take a written test consisting of both multiple-choice and open-ended questions. The test will cover theoretical aspects of communication introduced and discussed during the course. The maximum score for the test is ten points</w:t>
            </w:r>
            <w:r>
              <w:rPr>
                <w:rFonts w:ascii="Corbel" w:hAnsi="Corbel"/>
                <w:bCs/>
                <w:lang w:val="en-US"/>
              </w:rPr>
              <w:t xml:space="preserve"> (1 point for each question).</w:t>
            </w:r>
          </w:p>
          <w:p w14:paraId="213661CB" w14:textId="77777777" w:rsidR="00E227CE" w:rsidRPr="00E227CE" w:rsidRDefault="00E227CE" w:rsidP="00E227CE">
            <w:pPr>
              <w:pStyle w:val="NormalWeb"/>
              <w:spacing w:before="0" w:beforeAutospacing="0" w:after="0" w:afterAutospacing="0"/>
              <w:jc w:val="both"/>
              <w:rPr>
                <w:rFonts w:ascii="Corbel" w:hAnsi="Corbel"/>
                <w:bCs/>
                <w:lang w:val="en-US"/>
              </w:rPr>
            </w:pPr>
          </w:p>
          <w:p w14:paraId="3BE0CAF1" w14:textId="77777777" w:rsidR="00E227CE" w:rsidRDefault="00E227CE" w:rsidP="00E227CE">
            <w:pPr>
              <w:pStyle w:val="NormalWeb"/>
              <w:spacing w:before="0" w:beforeAutospacing="0" w:after="0" w:afterAutospacing="0"/>
              <w:jc w:val="both"/>
              <w:rPr>
                <w:rFonts w:ascii="Corbel" w:hAnsi="Corbel"/>
                <w:bCs/>
                <w:lang w:val="en-US"/>
              </w:rPr>
            </w:pPr>
            <w:r w:rsidRPr="00E227CE">
              <w:rPr>
                <w:rFonts w:ascii="Corbel" w:hAnsi="Corbel"/>
                <w:bCs/>
                <w:lang w:val="en-US"/>
              </w:rPr>
              <w:t xml:space="preserve">To qualify for the final exam, students must obtain at </w:t>
            </w:r>
            <w:r>
              <w:rPr>
                <w:rFonts w:ascii="Corbel" w:hAnsi="Corbel"/>
                <w:bCs/>
                <w:lang w:val="en-US"/>
              </w:rPr>
              <w:t>least 60%</w:t>
            </w:r>
            <w:r w:rsidRPr="00E227CE">
              <w:rPr>
                <w:rFonts w:ascii="Corbel" w:hAnsi="Corbel"/>
                <w:bCs/>
                <w:lang w:val="en-US"/>
              </w:rPr>
              <w:t xml:space="preserve"> of the total points available from both the projects and the final test combined.</w:t>
            </w:r>
          </w:p>
          <w:p w14:paraId="6D9AD53C" w14:textId="77777777" w:rsidR="00E227CE" w:rsidRDefault="00E227CE" w:rsidP="00E227CE">
            <w:pPr>
              <w:pStyle w:val="NormalWeb"/>
              <w:spacing w:before="0" w:beforeAutospacing="0" w:after="0" w:afterAutospacing="0"/>
              <w:jc w:val="both"/>
              <w:rPr>
                <w:rFonts w:ascii="Corbel" w:hAnsi="Corbel"/>
                <w:bCs/>
                <w:lang w:val="en-US"/>
              </w:rPr>
            </w:pPr>
          </w:p>
          <w:p w14:paraId="616C89E1" w14:textId="77777777" w:rsidR="00897059" w:rsidRDefault="00E227CE" w:rsidP="00E227CE">
            <w:pPr>
              <w:pStyle w:val="NormalWeb"/>
              <w:spacing w:before="0" w:beforeAutospacing="0" w:after="0" w:afterAutospacing="0"/>
              <w:jc w:val="both"/>
              <w:rPr>
                <w:rFonts w:ascii="Corbel" w:hAnsi="Corbel"/>
                <w:bCs/>
                <w:lang w:val="en-US"/>
              </w:rPr>
            </w:pPr>
            <w:r w:rsidRPr="00E227CE">
              <w:rPr>
                <w:rFonts w:ascii="Corbel" w:hAnsi="Corbel"/>
                <w:bCs/>
                <w:lang w:val="en-US"/>
              </w:rPr>
              <w:t>The course concludes with an oral exam. This examination will cover the various aspects of communication, with particular emphasis on verbal and non-verbal communication, that students have been familiarized with throughout the two semesters.</w:t>
            </w:r>
          </w:p>
          <w:p w14:paraId="7BD9EA92" w14:textId="77777777" w:rsidR="00897059" w:rsidRDefault="00897059" w:rsidP="00E227CE">
            <w:pPr>
              <w:pStyle w:val="NormalWeb"/>
              <w:spacing w:before="0" w:beforeAutospacing="0" w:after="0" w:afterAutospacing="0"/>
              <w:jc w:val="both"/>
              <w:rPr>
                <w:rFonts w:ascii="Corbel" w:hAnsi="Corbel"/>
                <w:bCs/>
                <w:lang w:val="en-US"/>
              </w:rPr>
            </w:pPr>
          </w:p>
          <w:p w14:paraId="6B8CADFB" w14:textId="0D11B859" w:rsidR="00E227CE" w:rsidRPr="00E227CE" w:rsidRDefault="00E227CE" w:rsidP="00897059">
            <w:pPr>
              <w:pStyle w:val="NormalWeb"/>
              <w:spacing w:before="0" w:beforeAutospacing="0" w:after="0" w:afterAutospacing="0"/>
              <w:rPr>
                <w:rFonts w:ascii="Corbel" w:hAnsi="Corbel"/>
                <w:bCs/>
                <w:lang w:val="en-US"/>
              </w:rPr>
            </w:pPr>
            <w:r w:rsidRPr="00E227CE">
              <w:rPr>
                <w:rFonts w:ascii="Corbel" w:hAnsi="Corbel"/>
                <w:bCs/>
                <w:lang w:val="en-US"/>
              </w:rPr>
              <w:t>Grading scale:</w:t>
            </w:r>
            <w:r w:rsidRPr="00E227CE">
              <w:rPr>
                <w:rFonts w:ascii="Corbel" w:hAnsi="Corbel"/>
                <w:bCs/>
                <w:lang w:val="en-US"/>
              </w:rPr>
              <w:br/>
              <w:t>60-68% - 3.0</w:t>
            </w:r>
          </w:p>
          <w:p w14:paraId="0EFB6BF9" w14:textId="77777777" w:rsidR="00E227CE" w:rsidRPr="00E227CE" w:rsidRDefault="00E227CE" w:rsidP="00E227CE">
            <w:pPr>
              <w:pStyle w:val="NormalWeb"/>
              <w:spacing w:before="0" w:beforeAutospacing="0" w:after="0" w:afterAutospacing="0"/>
              <w:rPr>
                <w:rFonts w:ascii="Corbel" w:hAnsi="Corbel"/>
                <w:bCs/>
                <w:lang w:val="en-US"/>
              </w:rPr>
            </w:pPr>
            <w:r w:rsidRPr="00E227CE">
              <w:rPr>
                <w:rFonts w:ascii="Corbel" w:hAnsi="Corbel"/>
                <w:bCs/>
                <w:lang w:val="en-US"/>
              </w:rPr>
              <w:t xml:space="preserve">69- 76% - 3.5 </w:t>
            </w:r>
          </w:p>
          <w:p w14:paraId="5E69F79D" w14:textId="77777777" w:rsidR="00E227CE" w:rsidRPr="00E227CE" w:rsidRDefault="00E227CE" w:rsidP="00E227CE">
            <w:pPr>
              <w:pStyle w:val="Punktygwne"/>
              <w:spacing w:before="0" w:after="0"/>
              <w:rPr>
                <w:rFonts w:ascii="Corbel" w:eastAsia="Times New Roman" w:hAnsi="Corbel"/>
                <w:b w:val="0"/>
                <w:bCs/>
                <w:smallCaps w:val="0"/>
                <w:color w:val="auto"/>
                <w:szCs w:val="24"/>
                <w:lang w:val="en-US" w:eastAsia="pl-PL"/>
              </w:rPr>
            </w:pPr>
            <w:r w:rsidRPr="00E227CE">
              <w:rPr>
                <w:rFonts w:ascii="Corbel" w:eastAsia="Times New Roman" w:hAnsi="Corbel"/>
                <w:b w:val="0"/>
                <w:bCs/>
                <w:smallCaps w:val="0"/>
                <w:color w:val="auto"/>
                <w:szCs w:val="24"/>
                <w:lang w:val="en-US" w:eastAsia="pl-PL"/>
              </w:rPr>
              <w:t>77-84% - 4.0</w:t>
            </w:r>
          </w:p>
          <w:p w14:paraId="224D18CE" w14:textId="77777777" w:rsidR="00E227CE" w:rsidRPr="00E227CE" w:rsidRDefault="00E227CE" w:rsidP="00E227CE">
            <w:pPr>
              <w:pStyle w:val="Punktygwne"/>
              <w:spacing w:before="0" w:after="0"/>
              <w:rPr>
                <w:rFonts w:ascii="Corbel" w:eastAsia="Times New Roman" w:hAnsi="Corbel"/>
                <w:b w:val="0"/>
                <w:bCs/>
                <w:smallCaps w:val="0"/>
                <w:color w:val="auto"/>
                <w:szCs w:val="24"/>
                <w:lang w:val="en-US" w:eastAsia="pl-PL"/>
              </w:rPr>
            </w:pPr>
            <w:r w:rsidRPr="00E227CE">
              <w:rPr>
                <w:rFonts w:ascii="Corbel" w:eastAsia="Times New Roman" w:hAnsi="Corbel"/>
                <w:b w:val="0"/>
                <w:bCs/>
                <w:smallCaps w:val="0"/>
                <w:color w:val="auto"/>
                <w:szCs w:val="24"/>
                <w:lang w:val="en-US" w:eastAsia="pl-PL"/>
              </w:rPr>
              <w:t xml:space="preserve">85-92% - 4.5 </w:t>
            </w:r>
          </w:p>
          <w:p w14:paraId="58EAC378" w14:textId="12041ABF" w:rsidR="00F72EE5" w:rsidRPr="00E227CE" w:rsidRDefault="00E227CE" w:rsidP="00F72EE5">
            <w:pPr>
              <w:pStyle w:val="Punktygwne"/>
              <w:spacing w:before="0" w:after="0"/>
              <w:rPr>
                <w:rFonts w:ascii="Corbel" w:eastAsia="Times New Roman" w:hAnsi="Corbel"/>
                <w:b w:val="0"/>
                <w:bCs/>
                <w:smallCaps w:val="0"/>
                <w:color w:val="auto"/>
                <w:szCs w:val="24"/>
                <w:lang w:val="en-US" w:eastAsia="pl-PL"/>
              </w:rPr>
            </w:pPr>
            <w:r w:rsidRPr="00E227CE">
              <w:rPr>
                <w:rFonts w:ascii="Corbel" w:eastAsia="Times New Roman" w:hAnsi="Corbel"/>
                <w:b w:val="0"/>
                <w:bCs/>
                <w:smallCaps w:val="0"/>
                <w:color w:val="auto"/>
                <w:szCs w:val="24"/>
                <w:lang w:val="en-US" w:eastAsia="pl-PL"/>
              </w:rPr>
              <w:t>93-100% - 5.0</w:t>
            </w:r>
          </w:p>
        </w:tc>
      </w:tr>
    </w:tbl>
    <w:p w14:paraId="4381F991" w14:textId="77777777" w:rsidR="00AA1FCD" w:rsidRPr="004F2031" w:rsidRDefault="00AA1FCD">
      <w:pPr>
        <w:pStyle w:val="Punktygwne"/>
        <w:spacing w:before="0" w:after="0"/>
        <w:rPr>
          <w:rFonts w:ascii="Corbel" w:hAnsi="Corbel" w:cs="Tahoma"/>
          <w:b w:val="0"/>
          <w:smallCaps w:val="0"/>
          <w:color w:val="auto"/>
          <w:szCs w:val="24"/>
          <w:lang w:val="en-GB"/>
        </w:rPr>
      </w:pPr>
    </w:p>
    <w:p w14:paraId="6C4FF74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2CDEE1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8BF0C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AA1FCD" w:rsidRPr="004F2031" w14:paraId="32834F13"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2D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A4CF"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F72EE5" w:rsidRPr="004F2031" w14:paraId="1EC5E98B" w14:textId="77777777" w:rsidTr="00F06171">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D5661" w14:textId="77777777" w:rsidR="00F72EE5" w:rsidRPr="004F2031" w:rsidRDefault="00F72EE5" w:rsidP="00F72EE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7B635" w14:textId="75B42FDB" w:rsidR="00F72EE5" w:rsidRPr="004F2031" w:rsidRDefault="00F72EE5" w:rsidP="00F72EE5">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eastAsia="pl-PL"/>
              </w:rPr>
              <w:t>60</w:t>
            </w:r>
          </w:p>
        </w:tc>
      </w:tr>
      <w:tr w:rsidR="00F72EE5" w:rsidRPr="0007694D" w14:paraId="60B76A49"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D4E9E" w14:textId="77777777" w:rsidR="00F72EE5" w:rsidRPr="004F2031" w:rsidRDefault="00F72EE5" w:rsidP="00F72EE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C411" w14:textId="49B06235" w:rsidR="00F72EE5" w:rsidRPr="004F2031" w:rsidRDefault="00F72EE5" w:rsidP="00F72EE5">
            <w:pPr>
              <w:pStyle w:val="Punktygwne"/>
              <w:spacing w:before="0" w:after="0"/>
              <w:rPr>
                <w:rFonts w:ascii="Corbel" w:hAnsi="Corbel" w:cs="Tahoma"/>
                <w:b w:val="0"/>
                <w:smallCaps w:val="0"/>
                <w:color w:val="auto"/>
                <w:szCs w:val="20"/>
                <w:lang w:val="en-US" w:eastAsia="pl-PL"/>
              </w:rPr>
            </w:pPr>
            <w:r>
              <w:rPr>
                <w:rFonts w:ascii="Corbel" w:hAnsi="Corbel" w:cs="Tahoma"/>
                <w:b w:val="0"/>
                <w:smallCaps w:val="0"/>
                <w:szCs w:val="20"/>
                <w:lang w:val="en-US" w:eastAsia="pl-PL"/>
              </w:rPr>
              <w:t>10</w:t>
            </w:r>
          </w:p>
        </w:tc>
      </w:tr>
      <w:tr w:rsidR="00F72EE5" w:rsidRPr="0007694D" w14:paraId="167ECC85"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54F81" w14:textId="77777777" w:rsidR="00F72EE5" w:rsidRPr="004F2031" w:rsidRDefault="00F72EE5" w:rsidP="00F72EE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7F1A9" w14:textId="3A9CAF9F" w:rsidR="00F72EE5" w:rsidRPr="004F2031" w:rsidRDefault="00F72EE5" w:rsidP="00F72EE5">
            <w:pPr>
              <w:pStyle w:val="Punktygwne"/>
              <w:spacing w:before="0" w:after="0"/>
              <w:rPr>
                <w:rFonts w:ascii="Corbel" w:hAnsi="Corbel" w:cs="Tahoma"/>
                <w:b w:val="0"/>
                <w:smallCaps w:val="0"/>
                <w:color w:val="auto"/>
                <w:szCs w:val="20"/>
                <w:lang w:val="en-US" w:eastAsia="pl-PL"/>
              </w:rPr>
            </w:pPr>
            <w:r>
              <w:rPr>
                <w:rFonts w:ascii="Corbel" w:hAnsi="Corbel" w:cs="Tahoma"/>
                <w:b w:val="0"/>
                <w:smallCaps w:val="0"/>
                <w:szCs w:val="20"/>
                <w:lang w:val="en-US" w:eastAsia="pl-PL"/>
              </w:rPr>
              <w:t>80</w:t>
            </w:r>
          </w:p>
        </w:tc>
      </w:tr>
      <w:tr w:rsidR="00F72EE5" w:rsidRPr="004F2031" w14:paraId="3C56303F"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8C1EA" w14:textId="77777777" w:rsidR="00F72EE5" w:rsidRPr="004F2031" w:rsidRDefault="00F72EE5" w:rsidP="00F72E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3FF4E" w14:textId="2D967786" w:rsidR="00F72EE5" w:rsidRPr="004F2031" w:rsidRDefault="00F72EE5" w:rsidP="00F72EE5">
            <w:pPr>
              <w:pStyle w:val="Punktygwne"/>
              <w:spacing w:before="0" w:after="0"/>
              <w:rPr>
                <w:rFonts w:ascii="Corbel" w:hAnsi="Corbel" w:cs="Tahoma"/>
                <w:b w:val="0"/>
                <w:smallCaps w:val="0"/>
                <w:color w:val="auto"/>
                <w:szCs w:val="20"/>
                <w:lang w:val="en-GB" w:eastAsia="pl-PL"/>
              </w:rPr>
            </w:pPr>
            <w:r>
              <w:rPr>
                <w:rFonts w:ascii="Corbel" w:hAnsi="Corbel" w:cs="Tahoma"/>
                <w:b w:val="0"/>
                <w:smallCaps w:val="0"/>
                <w:szCs w:val="20"/>
                <w:lang w:val="en-GB" w:eastAsia="pl-PL"/>
              </w:rPr>
              <w:t>150</w:t>
            </w:r>
          </w:p>
        </w:tc>
      </w:tr>
      <w:tr w:rsidR="00F72EE5" w:rsidRPr="0007694D" w14:paraId="36771DCB"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5C3B7" w14:textId="77777777" w:rsidR="00F72EE5" w:rsidRPr="004F2031" w:rsidRDefault="00F72EE5" w:rsidP="00F72E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233BA" w14:textId="7F44F4B5" w:rsidR="00F72EE5" w:rsidRPr="004F2031" w:rsidRDefault="00F72EE5" w:rsidP="00F72EE5">
            <w:pPr>
              <w:pStyle w:val="Punktygwne"/>
              <w:spacing w:before="0" w:after="0"/>
              <w:rPr>
                <w:rFonts w:ascii="Corbel" w:hAnsi="Corbel" w:cs="Tahoma"/>
                <w:b w:val="0"/>
                <w:smallCaps w:val="0"/>
                <w:color w:val="auto"/>
                <w:szCs w:val="20"/>
                <w:lang w:val="en-GB" w:eastAsia="pl-PL"/>
              </w:rPr>
            </w:pPr>
            <w:r>
              <w:rPr>
                <w:rFonts w:ascii="Corbel" w:hAnsi="Corbel" w:cs="Tahoma"/>
                <w:b w:val="0"/>
                <w:smallCaps w:val="0"/>
                <w:szCs w:val="20"/>
                <w:lang w:val="en-GB" w:eastAsia="pl-PL"/>
              </w:rPr>
              <w:t>6</w:t>
            </w:r>
          </w:p>
        </w:tc>
      </w:tr>
    </w:tbl>
    <w:p w14:paraId="3C478AD4" w14:textId="37C57A11" w:rsidR="003E7104" w:rsidRPr="00005342" w:rsidRDefault="002D7484" w:rsidP="006E5B78">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proofErr w:type="gramStart"/>
      <w:r w:rsidR="006E5B78">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w:t>
      </w:r>
      <w:proofErr w:type="gramEnd"/>
      <w:r w:rsidRPr="004F2031">
        <w:rPr>
          <w:rFonts w:ascii="Corbel" w:hAnsi="Corbel" w:cs="Tahoma"/>
          <w:b w:val="0"/>
          <w:smallCaps w:val="0"/>
          <w:color w:val="auto"/>
          <w:szCs w:val="24"/>
          <w:lang w:val="en-US"/>
        </w:rPr>
        <w:t xml:space="preserve"> ECTS point corresponds to 25-30 hours of total student workload</w:t>
      </w:r>
    </w:p>
    <w:p w14:paraId="1FA5C7FA" w14:textId="77777777" w:rsidR="003E7104" w:rsidRDefault="003E7104" w:rsidP="00F32FE2">
      <w:pPr>
        <w:pStyle w:val="Punktygwne"/>
        <w:spacing w:before="0" w:after="0"/>
        <w:rPr>
          <w:rFonts w:ascii="Corbel" w:hAnsi="Corbel" w:cs="Tahoma"/>
          <w:smallCaps w:val="0"/>
          <w:color w:val="auto"/>
          <w:szCs w:val="24"/>
          <w:lang w:val="en-GB"/>
        </w:rPr>
      </w:pPr>
    </w:p>
    <w:p w14:paraId="35F576F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4E0F37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AA1FCD" w:rsidRPr="004F2031" w14:paraId="522F1C4E" w14:textId="77777777" w:rsidTr="00F06171">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7DB2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DCECA8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D27D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BC968ED" w14:textId="77777777" w:rsidTr="00F06171">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DC0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E1CF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8CB0CFC" w14:textId="77777777" w:rsidR="00AA1FCD" w:rsidRPr="004F2031" w:rsidRDefault="00AA1FCD">
      <w:pPr>
        <w:pStyle w:val="Punktygwne"/>
        <w:spacing w:before="0" w:after="0"/>
        <w:ind w:left="720"/>
        <w:rPr>
          <w:rFonts w:ascii="Corbel" w:hAnsi="Corbel" w:cs="Tahoma"/>
          <w:smallCaps w:val="0"/>
          <w:color w:val="auto"/>
          <w:szCs w:val="24"/>
          <w:lang w:val="en-GB"/>
        </w:rPr>
      </w:pPr>
    </w:p>
    <w:p w14:paraId="30BE04E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4CFC8B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AA1FCD" w:rsidRPr="00F4478D" w14:paraId="7D654C58"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4DA63" w14:textId="77777777" w:rsidR="00897059" w:rsidRDefault="002D7484" w:rsidP="00897059">
            <w:pPr>
              <w:pStyle w:val="Punktygwne"/>
              <w:spacing w:before="0" w:after="0"/>
              <w:ind w:left="567" w:hanging="567"/>
              <w:rPr>
                <w:rFonts w:ascii="Corbel" w:hAnsi="Corbel" w:cs="Tahoma"/>
                <w:b w:val="0"/>
                <w:smallCaps w:val="0"/>
                <w:color w:val="auto"/>
                <w:szCs w:val="24"/>
                <w:lang w:val="en-US" w:eastAsia="pl-PL"/>
              </w:rPr>
            </w:pPr>
            <w:r w:rsidRPr="00B32FFA">
              <w:rPr>
                <w:rFonts w:ascii="Corbel" w:hAnsi="Corbel" w:cs="Tahoma"/>
                <w:b w:val="0"/>
                <w:smallCaps w:val="0"/>
                <w:color w:val="auto"/>
                <w:szCs w:val="24"/>
                <w:lang w:val="en-US" w:eastAsia="pl-PL"/>
              </w:rPr>
              <w:t>Compulsory literature:</w:t>
            </w:r>
          </w:p>
          <w:p w14:paraId="1A2B0B86" w14:textId="40BFDC57" w:rsidR="00AA1FCD" w:rsidRPr="00897059" w:rsidRDefault="00F4478D" w:rsidP="00897059">
            <w:pPr>
              <w:pStyle w:val="Punktygwne"/>
              <w:spacing w:before="0" w:after="0"/>
              <w:ind w:left="567" w:hanging="567"/>
              <w:rPr>
                <w:rFonts w:ascii="Corbel" w:hAnsi="Corbel" w:cs="Tahoma"/>
                <w:b w:val="0"/>
                <w:smallCaps w:val="0"/>
                <w:color w:val="auto"/>
                <w:szCs w:val="24"/>
                <w:lang w:val="en-US" w:eastAsia="pl-PL"/>
              </w:rPr>
            </w:pPr>
            <w:r w:rsidRPr="00F4478D">
              <w:rPr>
                <w:rFonts w:ascii="Corbel" w:hAnsi="Corbel"/>
                <w:b w:val="0"/>
                <w:smallCaps w:val="0"/>
                <w:szCs w:val="24"/>
                <w:lang w:val="en-US"/>
              </w:rPr>
              <w:t xml:space="preserve">Adler, R. B., &amp; </w:t>
            </w:r>
            <w:proofErr w:type="spellStart"/>
            <w:r w:rsidRPr="00F4478D">
              <w:rPr>
                <w:rFonts w:ascii="Corbel" w:hAnsi="Corbel"/>
                <w:b w:val="0"/>
                <w:smallCaps w:val="0"/>
                <w:szCs w:val="24"/>
                <w:lang w:val="en-US"/>
              </w:rPr>
              <w:t>Elmhorst</w:t>
            </w:r>
            <w:proofErr w:type="spellEnd"/>
            <w:r w:rsidRPr="00F4478D">
              <w:rPr>
                <w:rFonts w:ascii="Corbel" w:hAnsi="Corbel"/>
                <w:b w:val="0"/>
                <w:smallCaps w:val="0"/>
                <w:szCs w:val="24"/>
                <w:lang w:val="en-US"/>
              </w:rPr>
              <w:t xml:space="preserve">, J. M. (2023). </w:t>
            </w:r>
            <w:r w:rsidRPr="00F4478D">
              <w:rPr>
                <w:rFonts w:ascii="Corbel" w:hAnsi="Corbel"/>
                <w:b w:val="0"/>
                <w:i/>
                <w:iCs/>
                <w:smallCaps w:val="0"/>
                <w:szCs w:val="24"/>
                <w:lang w:val="en-US"/>
              </w:rPr>
              <w:t>Communicating at work</w:t>
            </w:r>
            <w:r w:rsidRPr="00F4478D">
              <w:rPr>
                <w:rFonts w:ascii="Corbel" w:hAnsi="Corbel"/>
                <w:b w:val="0"/>
                <w:smallCaps w:val="0"/>
                <w:szCs w:val="24"/>
                <w:lang w:val="en-US"/>
              </w:rPr>
              <w:t xml:space="preserve"> (13th ed.). </w:t>
            </w:r>
            <w:r w:rsidRPr="00897059">
              <w:rPr>
                <w:rFonts w:ascii="Corbel" w:hAnsi="Corbel"/>
                <w:b w:val="0"/>
                <w:smallCaps w:val="0"/>
                <w:szCs w:val="24"/>
                <w:lang w:val="en-US"/>
              </w:rPr>
              <w:t>McGraw-Hill.</w:t>
            </w:r>
          </w:p>
          <w:p w14:paraId="64B3993E" w14:textId="77777777" w:rsidR="00F4478D" w:rsidRDefault="00F4478D" w:rsidP="00897059">
            <w:pPr>
              <w:pStyle w:val="Punktygwne"/>
              <w:spacing w:before="0" w:after="0"/>
              <w:ind w:left="567" w:hanging="567"/>
              <w:rPr>
                <w:rFonts w:ascii="Corbel" w:hAnsi="Corbel"/>
                <w:b w:val="0"/>
                <w:smallCaps w:val="0"/>
                <w:szCs w:val="24"/>
              </w:rPr>
            </w:pPr>
            <w:proofErr w:type="spellStart"/>
            <w:r w:rsidRPr="00F4478D">
              <w:rPr>
                <w:rFonts w:ascii="Corbel" w:hAnsi="Corbel"/>
                <w:b w:val="0"/>
                <w:smallCaps w:val="0"/>
                <w:szCs w:val="24"/>
                <w:lang w:val="en-US"/>
              </w:rPr>
              <w:t>Hargie</w:t>
            </w:r>
            <w:proofErr w:type="spellEnd"/>
            <w:r w:rsidRPr="00F4478D">
              <w:rPr>
                <w:rFonts w:ascii="Corbel" w:hAnsi="Corbel"/>
                <w:b w:val="0"/>
                <w:smallCaps w:val="0"/>
                <w:szCs w:val="24"/>
                <w:lang w:val="en-US"/>
              </w:rPr>
              <w:t xml:space="preserve">, O. (Ed.). (2005). </w:t>
            </w:r>
            <w:r w:rsidRPr="00F4478D">
              <w:rPr>
                <w:rFonts w:ascii="Corbel" w:hAnsi="Corbel"/>
                <w:b w:val="0"/>
                <w:i/>
                <w:iCs/>
                <w:smallCaps w:val="0"/>
                <w:szCs w:val="24"/>
                <w:lang w:val="en-US"/>
              </w:rPr>
              <w:t>The handbook of communication skills</w:t>
            </w:r>
            <w:r w:rsidRPr="00F4478D">
              <w:rPr>
                <w:rFonts w:ascii="Corbel" w:hAnsi="Corbel"/>
                <w:b w:val="0"/>
                <w:smallCaps w:val="0"/>
                <w:szCs w:val="24"/>
                <w:lang w:val="en-US"/>
              </w:rPr>
              <w:t xml:space="preserve"> (3rd ed.). </w:t>
            </w:r>
            <w:proofErr w:type="spellStart"/>
            <w:r w:rsidRPr="00F4478D">
              <w:rPr>
                <w:rFonts w:ascii="Corbel" w:hAnsi="Corbel"/>
                <w:b w:val="0"/>
                <w:smallCaps w:val="0"/>
                <w:szCs w:val="24"/>
              </w:rPr>
              <w:t>Routledge</w:t>
            </w:r>
            <w:proofErr w:type="spellEnd"/>
            <w:r w:rsidRPr="00F4478D">
              <w:rPr>
                <w:rFonts w:ascii="Corbel" w:hAnsi="Corbel"/>
                <w:b w:val="0"/>
                <w:smallCaps w:val="0"/>
                <w:szCs w:val="24"/>
              </w:rPr>
              <w:t>.</w:t>
            </w:r>
          </w:p>
          <w:p w14:paraId="462FE76C" w14:textId="77777777" w:rsidR="00F4478D" w:rsidRDefault="00F4478D" w:rsidP="00897059">
            <w:pPr>
              <w:pStyle w:val="Punktygwne"/>
              <w:spacing w:before="0" w:after="0"/>
              <w:ind w:left="567" w:hanging="567"/>
              <w:rPr>
                <w:rFonts w:ascii="Corbel" w:hAnsi="Corbel"/>
                <w:b w:val="0"/>
                <w:smallCaps w:val="0"/>
                <w:szCs w:val="24"/>
              </w:rPr>
            </w:pPr>
            <w:r w:rsidRPr="00F4478D">
              <w:rPr>
                <w:rFonts w:ascii="Corbel" w:hAnsi="Corbel"/>
                <w:b w:val="0"/>
                <w:smallCaps w:val="0"/>
                <w:szCs w:val="24"/>
              </w:rPr>
              <w:t xml:space="preserve">Hartley, P. (2006). </w:t>
            </w:r>
            <w:r w:rsidRPr="00F4478D">
              <w:rPr>
                <w:rFonts w:ascii="Corbel" w:hAnsi="Corbel"/>
                <w:b w:val="0"/>
                <w:i/>
                <w:iCs/>
                <w:smallCaps w:val="0"/>
                <w:szCs w:val="24"/>
              </w:rPr>
              <w:t>Komunikowanie interpersonalne</w:t>
            </w:r>
            <w:r w:rsidRPr="00F4478D">
              <w:rPr>
                <w:rFonts w:ascii="Corbel" w:hAnsi="Corbel"/>
                <w:b w:val="0"/>
                <w:smallCaps w:val="0"/>
                <w:szCs w:val="24"/>
              </w:rPr>
              <w:t xml:space="preserve">. </w:t>
            </w:r>
            <w:proofErr w:type="spellStart"/>
            <w:r w:rsidRPr="00F4478D">
              <w:rPr>
                <w:rFonts w:ascii="Corbel" w:hAnsi="Corbel"/>
                <w:b w:val="0"/>
                <w:smallCaps w:val="0"/>
                <w:szCs w:val="24"/>
              </w:rPr>
              <w:t>Astrum</w:t>
            </w:r>
            <w:proofErr w:type="spellEnd"/>
            <w:r w:rsidRPr="00F4478D">
              <w:rPr>
                <w:rFonts w:ascii="Corbel" w:hAnsi="Corbel"/>
                <w:b w:val="0"/>
                <w:smallCaps w:val="0"/>
                <w:szCs w:val="24"/>
              </w:rPr>
              <w:t>.</w:t>
            </w:r>
          </w:p>
          <w:p w14:paraId="34C5AE34" w14:textId="77777777" w:rsidR="00F4478D" w:rsidRPr="00897059" w:rsidRDefault="00F4478D" w:rsidP="00897059">
            <w:pPr>
              <w:pStyle w:val="Punktygwne"/>
              <w:spacing w:before="0" w:after="0"/>
              <w:ind w:left="567" w:hanging="567"/>
              <w:rPr>
                <w:rFonts w:ascii="Corbel" w:hAnsi="Corbel"/>
                <w:b w:val="0"/>
                <w:smallCaps w:val="0"/>
                <w:szCs w:val="24"/>
                <w:lang w:val="en-US"/>
              </w:rPr>
            </w:pPr>
            <w:proofErr w:type="spellStart"/>
            <w:r w:rsidRPr="00897059">
              <w:rPr>
                <w:rFonts w:ascii="Corbel" w:hAnsi="Corbel"/>
                <w:b w:val="0"/>
                <w:smallCaps w:val="0"/>
                <w:szCs w:val="24"/>
              </w:rPr>
              <w:t>Knapp</w:t>
            </w:r>
            <w:proofErr w:type="spellEnd"/>
            <w:r w:rsidRPr="00897059">
              <w:rPr>
                <w:rFonts w:ascii="Corbel" w:hAnsi="Corbel"/>
                <w:b w:val="0"/>
                <w:smallCaps w:val="0"/>
                <w:szCs w:val="24"/>
              </w:rPr>
              <w:t xml:space="preserve">, M. L., &amp; Hall, J. A. (2008). </w:t>
            </w:r>
            <w:r w:rsidRPr="00F4478D">
              <w:rPr>
                <w:rFonts w:ascii="Corbel" w:hAnsi="Corbel"/>
                <w:b w:val="0"/>
                <w:i/>
                <w:iCs/>
                <w:smallCaps w:val="0"/>
                <w:szCs w:val="24"/>
              </w:rPr>
              <w:t>Komunikacja niewerbalna w interakcjach międzyludzkich</w:t>
            </w:r>
            <w:r w:rsidRPr="00F4478D">
              <w:rPr>
                <w:rFonts w:ascii="Corbel" w:hAnsi="Corbel"/>
                <w:b w:val="0"/>
                <w:smallCaps w:val="0"/>
                <w:szCs w:val="24"/>
              </w:rPr>
              <w:t xml:space="preserve">. </w:t>
            </w:r>
            <w:r w:rsidRPr="00897059">
              <w:rPr>
                <w:rFonts w:ascii="Corbel" w:hAnsi="Corbel"/>
                <w:b w:val="0"/>
                <w:smallCaps w:val="0"/>
                <w:szCs w:val="24"/>
                <w:lang w:val="en-US"/>
              </w:rPr>
              <w:t>Astrum.</w:t>
            </w:r>
          </w:p>
          <w:p w14:paraId="2E819017" w14:textId="77777777" w:rsidR="00F4478D" w:rsidRDefault="00F4478D" w:rsidP="00897059">
            <w:pPr>
              <w:pStyle w:val="Punktygwne"/>
              <w:spacing w:before="0" w:after="0"/>
              <w:ind w:left="567" w:hanging="567"/>
              <w:rPr>
                <w:rFonts w:ascii="Corbel" w:hAnsi="Corbel"/>
                <w:b w:val="0"/>
                <w:smallCaps w:val="0"/>
                <w:szCs w:val="24"/>
                <w:lang w:val="en-US"/>
              </w:rPr>
            </w:pPr>
            <w:r w:rsidRPr="00897059">
              <w:rPr>
                <w:rFonts w:ascii="Corbel" w:hAnsi="Corbel"/>
                <w:b w:val="0"/>
                <w:smallCaps w:val="0"/>
                <w:szCs w:val="24"/>
                <w:lang w:val="en-US"/>
              </w:rPr>
              <w:t xml:space="preserve">Leathers, D. G. (2009). </w:t>
            </w:r>
            <w:proofErr w:type="spellStart"/>
            <w:r w:rsidRPr="00897059">
              <w:rPr>
                <w:rFonts w:ascii="Corbel" w:hAnsi="Corbel"/>
                <w:b w:val="0"/>
                <w:i/>
                <w:iCs/>
                <w:smallCaps w:val="0"/>
                <w:szCs w:val="24"/>
                <w:lang w:val="en-US"/>
              </w:rPr>
              <w:t>Komunikacja</w:t>
            </w:r>
            <w:proofErr w:type="spellEnd"/>
            <w:r w:rsidRPr="00897059">
              <w:rPr>
                <w:rFonts w:ascii="Corbel" w:hAnsi="Corbel"/>
                <w:b w:val="0"/>
                <w:i/>
                <w:iCs/>
                <w:smallCaps w:val="0"/>
                <w:szCs w:val="24"/>
                <w:lang w:val="en-US"/>
              </w:rPr>
              <w:t xml:space="preserve"> </w:t>
            </w:r>
            <w:proofErr w:type="spellStart"/>
            <w:r w:rsidRPr="00897059">
              <w:rPr>
                <w:rFonts w:ascii="Corbel" w:hAnsi="Corbel"/>
                <w:b w:val="0"/>
                <w:i/>
                <w:iCs/>
                <w:smallCaps w:val="0"/>
                <w:szCs w:val="24"/>
                <w:lang w:val="en-US"/>
              </w:rPr>
              <w:t>niewerbalna</w:t>
            </w:r>
            <w:proofErr w:type="spellEnd"/>
            <w:r w:rsidRPr="00897059">
              <w:rPr>
                <w:rFonts w:ascii="Corbel" w:hAnsi="Corbel"/>
                <w:b w:val="0"/>
                <w:smallCaps w:val="0"/>
                <w:szCs w:val="24"/>
                <w:lang w:val="en-US"/>
              </w:rPr>
              <w:t xml:space="preserve">. </w:t>
            </w:r>
            <w:r w:rsidRPr="00F4478D">
              <w:rPr>
                <w:rFonts w:ascii="Corbel" w:hAnsi="Corbel"/>
                <w:b w:val="0"/>
                <w:smallCaps w:val="0"/>
                <w:szCs w:val="24"/>
                <w:lang w:val="en-US"/>
              </w:rPr>
              <w:t>PWN.</w:t>
            </w:r>
          </w:p>
          <w:p w14:paraId="4178DC94" w14:textId="77777777" w:rsidR="00F4478D" w:rsidRDefault="00F4478D" w:rsidP="00897059">
            <w:pPr>
              <w:pStyle w:val="Punktygwne"/>
              <w:spacing w:before="0" w:after="0"/>
              <w:ind w:left="567" w:hanging="567"/>
              <w:rPr>
                <w:rFonts w:ascii="Corbel" w:hAnsi="Corbel"/>
                <w:b w:val="0"/>
                <w:smallCaps w:val="0"/>
                <w:szCs w:val="24"/>
              </w:rPr>
            </w:pPr>
            <w:r w:rsidRPr="00F4478D">
              <w:rPr>
                <w:rFonts w:ascii="Corbel" w:hAnsi="Corbel"/>
                <w:b w:val="0"/>
                <w:smallCaps w:val="0"/>
                <w:szCs w:val="24"/>
                <w:lang w:val="en-US"/>
              </w:rPr>
              <w:t xml:space="preserve">McLeod, V. (2020). </w:t>
            </w:r>
            <w:r w:rsidRPr="00F4478D">
              <w:rPr>
                <w:rFonts w:ascii="Corbel" w:hAnsi="Corbel"/>
                <w:b w:val="0"/>
                <w:i/>
                <w:iCs/>
                <w:smallCaps w:val="0"/>
                <w:szCs w:val="24"/>
                <w:lang w:val="en-US"/>
              </w:rPr>
              <w:t>Effective communication at work: Speaking and writing well in the modern workplace</w:t>
            </w:r>
            <w:r w:rsidRPr="00F4478D">
              <w:rPr>
                <w:rFonts w:ascii="Corbel" w:hAnsi="Corbel"/>
                <w:b w:val="0"/>
                <w:smallCaps w:val="0"/>
                <w:szCs w:val="24"/>
                <w:lang w:val="en-US"/>
              </w:rPr>
              <w:t xml:space="preserve">. </w:t>
            </w:r>
            <w:proofErr w:type="spellStart"/>
            <w:r w:rsidRPr="00F4478D">
              <w:rPr>
                <w:rFonts w:ascii="Corbel" w:hAnsi="Corbel"/>
                <w:b w:val="0"/>
                <w:smallCaps w:val="0"/>
                <w:szCs w:val="24"/>
              </w:rPr>
              <w:t>Rockridge</w:t>
            </w:r>
            <w:proofErr w:type="spellEnd"/>
            <w:r w:rsidRPr="00F4478D">
              <w:rPr>
                <w:rFonts w:ascii="Corbel" w:hAnsi="Corbel"/>
                <w:b w:val="0"/>
                <w:smallCaps w:val="0"/>
                <w:szCs w:val="24"/>
              </w:rPr>
              <w:t xml:space="preserve"> Press.</w:t>
            </w:r>
          </w:p>
          <w:p w14:paraId="0C802C85" w14:textId="77777777" w:rsidR="00F4478D" w:rsidRDefault="00F4478D" w:rsidP="00897059">
            <w:pPr>
              <w:pStyle w:val="Punktygwne"/>
              <w:spacing w:before="0" w:after="0"/>
              <w:ind w:left="567" w:hanging="567"/>
              <w:rPr>
                <w:rFonts w:ascii="Corbel" w:hAnsi="Corbel"/>
                <w:b w:val="0"/>
                <w:smallCaps w:val="0"/>
                <w:szCs w:val="24"/>
              </w:rPr>
            </w:pPr>
            <w:r w:rsidRPr="00F4478D">
              <w:rPr>
                <w:rFonts w:ascii="Corbel" w:hAnsi="Corbel"/>
                <w:b w:val="0"/>
                <w:smallCaps w:val="0"/>
                <w:szCs w:val="24"/>
              </w:rPr>
              <w:t xml:space="preserve">Reynolds, S., &amp; </w:t>
            </w:r>
            <w:proofErr w:type="spellStart"/>
            <w:r w:rsidRPr="00F4478D">
              <w:rPr>
                <w:rFonts w:ascii="Corbel" w:hAnsi="Corbel"/>
                <w:b w:val="0"/>
                <w:smallCaps w:val="0"/>
                <w:szCs w:val="24"/>
              </w:rPr>
              <w:t>Valentine</w:t>
            </w:r>
            <w:proofErr w:type="spellEnd"/>
            <w:r w:rsidRPr="00F4478D">
              <w:rPr>
                <w:rFonts w:ascii="Corbel" w:hAnsi="Corbel"/>
                <w:b w:val="0"/>
                <w:smallCaps w:val="0"/>
                <w:szCs w:val="24"/>
              </w:rPr>
              <w:t xml:space="preserve">, D. (2008). </w:t>
            </w:r>
            <w:r w:rsidRPr="00F4478D">
              <w:rPr>
                <w:rFonts w:ascii="Corbel" w:hAnsi="Corbel"/>
                <w:b w:val="0"/>
                <w:i/>
                <w:iCs/>
                <w:smallCaps w:val="0"/>
                <w:szCs w:val="24"/>
              </w:rPr>
              <w:t>Komunikacja międzykulturowa: Przewodnik</w:t>
            </w:r>
            <w:r w:rsidRPr="00F4478D">
              <w:rPr>
                <w:rFonts w:ascii="Corbel" w:hAnsi="Corbel"/>
                <w:b w:val="0"/>
                <w:smallCaps w:val="0"/>
                <w:szCs w:val="24"/>
              </w:rPr>
              <w:t>. Wolters Kluwer.</w:t>
            </w:r>
          </w:p>
          <w:p w14:paraId="6139B1C2" w14:textId="2AE13659" w:rsidR="00F4478D" w:rsidRPr="00F4478D" w:rsidRDefault="00F4478D" w:rsidP="00897059">
            <w:pPr>
              <w:pStyle w:val="Punktygwne"/>
              <w:spacing w:before="0" w:after="0"/>
              <w:ind w:left="567" w:hanging="567"/>
              <w:rPr>
                <w:rFonts w:ascii="Corbel" w:hAnsi="Corbel"/>
                <w:b w:val="0"/>
                <w:smallCaps w:val="0"/>
                <w:szCs w:val="24"/>
              </w:rPr>
            </w:pPr>
            <w:r w:rsidRPr="00F4478D">
              <w:rPr>
                <w:rFonts w:ascii="Corbel" w:hAnsi="Corbel"/>
                <w:b w:val="0"/>
                <w:smallCaps w:val="0"/>
                <w:szCs w:val="24"/>
                <w:lang w:val="en-US"/>
              </w:rPr>
              <w:t xml:space="preserve">Rouse, S. (2021). </w:t>
            </w:r>
            <w:r w:rsidRPr="00F4478D">
              <w:rPr>
                <w:rFonts w:ascii="Corbel" w:hAnsi="Corbel"/>
                <w:b w:val="0"/>
                <w:i/>
                <w:iCs/>
                <w:smallCaps w:val="0"/>
                <w:szCs w:val="24"/>
                <w:lang w:val="en-US"/>
              </w:rPr>
              <w:t>Understanding body language: How to decode nonverbal communication in life, love, and work</w:t>
            </w:r>
            <w:r w:rsidRPr="00F4478D">
              <w:rPr>
                <w:rFonts w:ascii="Corbel" w:hAnsi="Corbel"/>
                <w:b w:val="0"/>
                <w:smallCaps w:val="0"/>
                <w:szCs w:val="24"/>
                <w:lang w:val="en-US"/>
              </w:rPr>
              <w:t xml:space="preserve">. </w:t>
            </w:r>
            <w:proofErr w:type="spellStart"/>
            <w:r w:rsidRPr="00F4478D">
              <w:rPr>
                <w:rFonts w:ascii="Corbel" w:hAnsi="Corbel"/>
                <w:b w:val="0"/>
                <w:smallCaps w:val="0"/>
                <w:szCs w:val="24"/>
              </w:rPr>
              <w:t>HarperCollins</w:t>
            </w:r>
            <w:proofErr w:type="spellEnd"/>
            <w:r w:rsidRPr="00F4478D">
              <w:rPr>
                <w:rFonts w:ascii="Corbel" w:hAnsi="Corbel"/>
                <w:b w:val="0"/>
                <w:smallCaps w:val="0"/>
                <w:szCs w:val="24"/>
              </w:rPr>
              <w:t>.</w:t>
            </w:r>
          </w:p>
        </w:tc>
      </w:tr>
      <w:tr w:rsidR="00AA1FCD" w:rsidRPr="00F72EE5" w14:paraId="2D6935B0"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021681" w14:textId="77777777" w:rsidR="00897059" w:rsidRDefault="002D7484" w:rsidP="00897059">
            <w:pPr>
              <w:spacing w:after="0" w:line="240" w:lineRule="auto"/>
              <w:ind w:left="567" w:hanging="567"/>
              <w:rPr>
                <w:rFonts w:ascii="Corbel" w:hAnsi="Corbel" w:cs="Tahoma"/>
                <w:color w:val="auto"/>
                <w:szCs w:val="24"/>
                <w:lang w:eastAsia="pl-PL"/>
              </w:rPr>
            </w:pPr>
            <w:proofErr w:type="spellStart"/>
            <w:r w:rsidRPr="00F72EE5">
              <w:rPr>
                <w:rFonts w:ascii="Corbel" w:hAnsi="Corbel" w:cs="Tahoma"/>
                <w:color w:val="auto"/>
                <w:szCs w:val="24"/>
                <w:lang w:eastAsia="pl-PL"/>
              </w:rPr>
              <w:t>Complementary</w:t>
            </w:r>
            <w:proofErr w:type="spellEnd"/>
            <w:r w:rsidR="00F72EE5">
              <w:rPr>
                <w:rFonts w:ascii="Corbel" w:hAnsi="Corbel" w:cs="Tahoma"/>
                <w:color w:val="auto"/>
                <w:szCs w:val="24"/>
                <w:lang w:eastAsia="pl-PL"/>
              </w:rPr>
              <w:t xml:space="preserve"> </w:t>
            </w:r>
            <w:proofErr w:type="spellStart"/>
            <w:r w:rsidRPr="00F72EE5">
              <w:rPr>
                <w:rFonts w:ascii="Corbel" w:hAnsi="Corbel" w:cs="Tahoma"/>
                <w:color w:val="auto"/>
                <w:szCs w:val="24"/>
                <w:lang w:eastAsia="pl-PL"/>
              </w:rPr>
              <w:t>literature</w:t>
            </w:r>
            <w:proofErr w:type="spellEnd"/>
            <w:r w:rsidRPr="00F72EE5">
              <w:rPr>
                <w:rFonts w:ascii="Corbel" w:hAnsi="Corbel" w:cs="Tahoma"/>
                <w:color w:val="auto"/>
                <w:szCs w:val="24"/>
                <w:lang w:eastAsia="pl-PL"/>
              </w:rPr>
              <w:t xml:space="preserve">: </w:t>
            </w:r>
          </w:p>
          <w:p w14:paraId="1623D122" w14:textId="77777777" w:rsidR="00897059" w:rsidRDefault="00F4478D" w:rsidP="00897059">
            <w:pPr>
              <w:spacing w:after="0" w:line="240" w:lineRule="auto"/>
              <w:ind w:left="567" w:hanging="567"/>
              <w:rPr>
                <w:rFonts w:ascii="Corbel" w:hAnsi="Corbel"/>
                <w:szCs w:val="24"/>
              </w:rPr>
            </w:pPr>
            <w:r w:rsidRPr="00F4478D">
              <w:rPr>
                <w:rFonts w:ascii="Corbel" w:hAnsi="Corbel"/>
                <w:szCs w:val="24"/>
              </w:rPr>
              <w:t xml:space="preserve">Hartley, P. (2000). </w:t>
            </w:r>
            <w:r w:rsidRPr="00F4478D">
              <w:rPr>
                <w:rFonts w:ascii="Corbel" w:hAnsi="Corbel"/>
                <w:i/>
                <w:iCs/>
                <w:szCs w:val="24"/>
              </w:rPr>
              <w:t>Komunikacja w grupie</w:t>
            </w:r>
            <w:r w:rsidRPr="00F4478D">
              <w:rPr>
                <w:rFonts w:ascii="Corbel" w:hAnsi="Corbel"/>
                <w:szCs w:val="24"/>
              </w:rPr>
              <w:t>. Zysk i S-ka.</w:t>
            </w:r>
          </w:p>
          <w:p w14:paraId="38C661C6" w14:textId="77777777" w:rsidR="00897059" w:rsidRDefault="00F4478D" w:rsidP="00897059">
            <w:pPr>
              <w:spacing w:after="0" w:line="240" w:lineRule="auto"/>
              <w:ind w:left="567" w:hanging="567"/>
              <w:rPr>
                <w:rFonts w:ascii="Corbel" w:hAnsi="Corbel"/>
                <w:szCs w:val="24"/>
              </w:rPr>
            </w:pPr>
            <w:r w:rsidRPr="00F4478D">
              <w:rPr>
                <w:rFonts w:ascii="Corbel" w:hAnsi="Corbel"/>
                <w:szCs w:val="24"/>
              </w:rPr>
              <w:t xml:space="preserve">Kurcz, I. (2005). </w:t>
            </w:r>
            <w:r w:rsidRPr="00F4478D">
              <w:rPr>
                <w:rFonts w:ascii="Corbel" w:hAnsi="Corbel"/>
                <w:i/>
                <w:iCs/>
                <w:szCs w:val="24"/>
              </w:rPr>
              <w:t>Psychologia języka i komunikacji</w:t>
            </w:r>
            <w:r w:rsidRPr="00F4478D">
              <w:rPr>
                <w:rFonts w:ascii="Corbel" w:hAnsi="Corbel"/>
                <w:szCs w:val="24"/>
              </w:rPr>
              <w:t>. Scholar.</w:t>
            </w:r>
          </w:p>
          <w:p w14:paraId="42A2EBB8" w14:textId="77777777" w:rsidR="00897059" w:rsidRDefault="00F4478D" w:rsidP="00897059">
            <w:pPr>
              <w:spacing w:after="0" w:line="240" w:lineRule="auto"/>
              <w:ind w:left="567" w:hanging="567"/>
              <w:rPr>
                <w:rFonts w:ascii="Corbel" w:hAnsi="Corbel"/>
              </w:rPr>
            </w:pPr>
            <w:r w:rsidRPr="00F4478D">
              <w:rPr>
                <w:rFonts w:ascii="Corbel" w:hAnsi="Corbel"/>
              </w:rPr>
              <w:t xml:space="preserve">Stewart, J. (Ed.). (2012). </w:t>
            </w:r>
            <w:r w:rsidRPr="00F4478D">
              <w:rPr>
                <w:rFonts w:ascii="Corbel" w:hAnsi="Corbel"/>
                <w:i/>
                <w:iCs/>
              </w:rPr>
              <w:t>Mosty zamiast murów</w:t>
            </w:r>
            <w:r w:rsidRPr="00F4478D">
              <w:rPr>
                <w:rFonts w:ascii="Corbel" w:hAnsi="Corbel"/>
              </w:rPr>
              <w:t>. PWN.</w:t>
            </w:r>
          </w:p>
          <w:p w14:paraId="47EB6AB3" w14:textId="316674FD" w:rsidR="00F4478D" w:rsidRPr="00F4478D" w:rsidRDefault="00F4478D" w:rsidP="00897059">
            <w:pPr>
              <w:spacing w:after="0" w:line="240" w:lineRule="auto"/>
              <w:ind w:left="567" w:hanging="567"/>
              <w:rPr>
                <w:rFonts w:ascii="Corbel" w:hAnsi="Corbel"/>
              </w:rPr>
            </w:pPr>
            <w:r w:rsidRPr="00F4478D">
              <w:rPr>
                <w:rFonts w:ascii="Corbel" w:hAnsi="Corbel"/>
                <w:szCs w:val="24"/>
              </w:rPr>
              <w:t xml:space="preserve">Winiarska, J., &amp; </w:t>
            </w:r>
            <w:proofErr w:type="spellStart"/>
            <w:r w:rsidRPr="00F4478D">
              <w:rPr>
                <w:rFonts w:ascii="Corbel" w:hAnsi="Corbel"/>
                <w:szCs w:val="24"/>
              </w:rPr>
              <w:t>Załazińska</w:t>
            </w:r>
            <w:proofErr w:type="spellEnd"/>
            <w:r w:rsidRPr="00F4478D">
              <w:rPr>
                <w:rFonts w:ascii="Corbel" w:hAnsi="Corbel"/>
                <w:szCs w:val="24"/>
              </w:rPr>
              <w:t>, A. (</w:t>
            </w:r>
            <w:proofErr w:type="spellStart"/>
            <w:r w:rsidRPr="00F4478D">
              <w:rPr>
                <w:rFonts w:ascii="Corbel" w:hAnsi="Corbel"/>
                <w:szCs w:val="24"/>
              </w:rPr>
              <w:t>Eds</w:t>
            </w:r>
            <w:proofErr w:type="spellEnd"/>
            <w:r w:rsidRPr="00F4478D">
              <w:rPr>
                <w:rFonts w:ascii="Corbel" w:hAnsi="Corbel"/>
                <w:szCs w:val="24"/>
              </w:rPr>
              <w:t xml:space="preserve">.). (2018). </w:t>
            </w:r>
            <w:r w:rsidRPr="00F4478D">
              <w:rPr>
                <w:rFonts w:ascii="Corbel" w:hAnsi="Corbel"/>
                <w:i/>
                <w:iCs/>
                <w:szCs w:val="24"/>
              </w:rPr>
              <w:t>Multimodalność komunikacji</w:t>
            </w:r>
            <w:r w:rsidRPr="00F4478D">
              <w:rPr>
                <w:rFonts w:ascii="Corbel" w:hAnsi="Corbel"/>
                <w:szCs w:val="24"/>
              </w:rPr>
              <w:t xml:space="preserve">. </w:t>
            </w:r>
            <w:proofErr w:type="spellStart"/>
            <w:r w:rsidRPr="00F4478D">
              <w:rPr>
                <w:rFonts w:ascii="Corbel" w:hAnsi="Corbel"/>
                <w:szCs w:val="24"/>
              </w:rPr>
              <w:t>Universitas</w:t>
            </w:r>
            <w:proofErr w:type="spellEnd"/>
            <w:r w:rsidRPr="00F4478D">
              <w:rPr>
                <w:rFonts w:ascii="Corbel" w:hAnsi="Corbel"/>
                <w:szCs w:val="24"/>
              </w:rPr>
              <w:t>.</w:t>
            </w:r>
          </w:p>
        </w:tc>
      </w:tr>
    </w:tbl>
    <w:p w14:paraId="383D608D" w14:textId="77777777" w:rsidR="00AA1FCD" w:rsidRPr="00F72EE5" w:rsidRDefault="00AA1FCD">
      <w:pPr>
        <w:pStyle w:val="Punktygwne"/>
        <w:spacing w:before="0" w:after="0"/>
        <w:ind w:left="360"/>
        <w:rPr>
          <w:rFonts w:ascii="Corbel" w:hAnsi="Corbel" w:cs="Tahoma"/>
          <w:b w:val="0"/>
          <w:smallCaps w:val="0"/>
          <w:color w:val="auto"/>
          <w:szCs w:val="24"/>
        </w:rPr>
      </w:pPr>
    </w:p>
    <w:p w14:paraId="25ADE33B" w14:textId="77777777" w:rsidR="00AA1FCD" w:rsidRPr="00F72EE5" w:rsidRDefault="00AA1FCD">
      <w:pPr>
        <w:pStyle w:val="Punktygwne"/>
        <w:spacing w:before="0" w:after="0"/>
        <w:ind w:left="360"/>
        <w:rPr>
          <w:rFonts w:ascii="Corbel" w:hAnsi="Corbel" w:cs="Tahoma"/>
          <w:b w:val="0"/>
          <w:smallCaps w:val="0"/>
          <w:color w:val="auto"/>
          <w:szCs w:val="24"/>
        </w:rPr>
      </w:pPr>
    </w:p>
    <w:p w14:paraId="1AF31864" w14:textId="77777777" w:rsidR="00AA1FCD" w:rsidRPr="00F72EE5" w:rsidRDefault="00AA1FCD">
      <w:pPr>
        <w:pStyle w:val="Punktygwne"/>
        <w:spacing w:before="0" w:after="0"/>
        <w:ind w:left="360"/>
        <w:rPr>
          <w:rFonts w:ascii="Corbel" w:hAnsi="Corbel" w:cs="Tahoma"/>
          <w:b w:val="0"/>
          <w:smallCaps w:val="0"/>
          <w:color w:val="auto"/>
          <w:szCs w:val="24"/>
        </w:rPr>
      </w:pPr>
    </w:p>
    <w:p w14:paraId="7AFB7284" w14:textId="77777777" w:rsidR="00AA1FCD" w:rsidRPr="00F72EE5" w:rsidRDefault="00AA1FCD">
      <w:pPr>
        <w:pStyle w:val="Punktygwne"/>
        <w:spacing w:before="0" w:after="0"/>
        <w:ind w:left="360"/>
        <w:rPr>
          <w:rFonts w:ascii="Corbel" w:hAnsi="Corbel" w:cs="Tahoma"/>
          <w:b w:val="0"/>
          <w:smallCaps w:val="0"/>
          <w:color w:val="auto"/>
          <w:szCs w:val="24"/>
        </w:rPr>
      </w:pPr>
    </w:p>
    <w:p w14:paraId="1B65290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2E34A0F" w14:textId="77777777" w:rsidR="00AA1FCD" w:rsidRPr="004F2031" w:rsidRDefault="00AA1FCD">
      <w:pPr>
        <w:rPr>
          <w:rFonts w:ascii="Corbel" w:hAnsi="Corbel"/>
          <w:color w:val="auto"/>
          <w:lang w:val="en-US"/>
        </w:rPr>
      </w:pPr>
    </w:p>
    <w:p w14:paraId="349CDF7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192AE" w14:textId="77777777" w:rsidR="004B6B2E" w:rsidRDefault="004B6B2E">
      <w:pPr>
        <w:spacing w:after="0" w:line="240" w:lineRule="auto"/>
      </w:pPr>
      <w:r>
        <w:separator/>
      </w:r>
    </w:p>
  </w:endnote>
  <w:endnote w:type="continuationSeparator" w:id="0">
    <w:p w14:paraId="6EEDF055" w14:textId="77777777" w:rsidR="004B6B2E" w:rsidRDefault="004B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B32A" w14:textId="77777777" w:rsidR="00AA1FCD" w:rsidRDefault="002D7484">
    <w:pPr>
      <w:pStyle w:val="Footer"/>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DE88" w14:textId="77777777" w:rsidR="004B6B2E" w:rsidRDefault="004B6B2E">
      <w:pPr>
        <w:spacing w:after="0" w:line="240" w:lineRule="auto"/>
      </w:pPr>
      <w:r>
        <w:separator/>
      </w:r>
    </w:p>
  </w:footnote>
  <w:footnote w:type="continuationSeparator" w:id="0">
    <w:p w14:paraId="717E08C1" w14:textId="77777777" w:rsidR="004B6B2E" w:rsidRDefault="004B6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BE7"/>
    <w:multiLevelType w:val="hybridMultilevel"/>
    <w:tmpl w:val="90966FBC"/>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5D85E7C"/>
    <w:multiLevelType w:val="multilevel"/>
    <w:tmpl w:val="051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D41E8"/>
    <w:multiLevelType w:val="multilevel"/>
    <w:tmpl w:val="26B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17FEF"/>
    <w:multiLevelType w:val="multilevel"/>
    <w:tmpl w:val="9B7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970BD"/>
    <w:multiLevelType w:val="hybridMultilevel"/>
    <w:tmpl w:val="C13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42123"/>
    <w:multiLevelType w:val="multilevel"/>
    <w:tmpl w:val="EA5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340A9"/>
    <w:multiLevelType w:val="multilevel"/>
    <w:tmpl w:val="A74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94FE2"/>
    <w:multiLevelType w:val="multilevel"/>
    <w:tmpl w:val="99E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8BB215D"/>
    <w:multiLevelType w:val="hybridMultilevel"/>
    <w:tmpl w:val="5E9E7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31245"/>
    <w:multiLevelType w:val="multilevel"/>
    <w:tmpl w:val="4C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3B4941"/>
    <w:multiLevelType w:val="multilevel"/>
    <w:tmpl w:val="0BA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513F2DB5"/>
    <w:multiLevelType w:val="hybridMultilevel"/>
    <w:tmpl w:val="FAF2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B709DB"/>
    <w:multiLevelType w:val="hybridMultilevel"/>
    <w:tmpl w:val="3AE494FE"/>
    <w:lvl w:ilvl="0" w:tplc="D14A8AE4">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60714144">
    <w:abstractNumId w:val="9"/>
  </w:num>
  <w:num w:numId="2" w16cid:durableId="608006503">
    <w:abstractNumId w:val="14"/>
  </w:num>
  <w:num w:numId="3" w16cid:durableId="304548324">
    <w:abstractNumId w:val="20"/>
  </w:num>
  <w:num w:numId="4" w16cid:durableId="216010505">
    <w:abstractNumId w:val="19"/>
  </w:num>
  <w:num w:numId="5" w16cid:durableId="2014870235">
    <w:abstractNumId w:val="17"/>
  </w:num>
  <w:num w:numId="6" w16cid:durableId="1484734626">
    <w:abstractNumId w:val="15"/>
  </w:num>
  <w:num w:numId="7" w16cid:durableId="197596284">
    <w:abstractNumId w:val="16"/>
  </w:num>
  <w:num w:numId="8" w16cid:durableId="690104871">
    <w:abstractNumId w:val="13"/>
  </w:num>
  <w:num w:numId="9" w16cid:durableId="1578055982">
    <w:abstractNumId w:val="12"/>
  </w:num>
  <w:num w:numId="10" w16cid:durableId="1227374660">
    <w:abstractNumId w:val="5"/>
  </w:num>
  <w:num w:numId="11" w16cid:durableId="953898473">
    <w:abstractNumId w:val="2"/>
  </w:num>
  <w:num w:numId="12" w16cid:durableId="53284366">
    <w:abstractNumId w:val="3"/>
  </w:num>
  <w:num w:numId="13" w16cid:durableId="1917325175">
    <w:abstractNumId w:val="11"/>
  </w:num>
  <w:num w:numId="14" w16cid:durableId="1992439360">
    <w:abstractNumId w:val="6"/>
  </w:num>
  <w:num w:numId="15" w16cid:durableId="86578862">
    <w:abstractNumId w:val="7"/>
  </w:num>
  <w:num w:numId="16" w16cid:durableId="862404041">
    <w:abstractNumId w:val="8"/>
  </w:num>
  <w:num w:numId="17" w16cid:durableId="1182234105">
    <w:abstractNumId w:val="4"/>
  </w:num>
  <w:num w:numId="18" w16cid:durableId="1392465956">
    <w:abstractNumId w:val="1"/>
  </w:num>
  <w:num w:numId="19" w16cid:durableId="1449855537">
    <w:abstractNumId w:val="10"/>
  </w:num>
  <w:num w:numId="20" w16cid:durableId="25299664">
    <w:abstractNumId w:val="0"/>
  </w:num>
  <w:num w:numId="21" w16cid:durableId="8649049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5342"/>
    <w:rsid w:val="000458CB"/>
    <w:rsid w:val="00052B34"/>
    <w:rsid w:val="00053B80"/>
    <w:rsid w:val="0007694D"/>
    <w:rsid w:val="000A5EF7"/>
    <w:rsid w:val="000F4101"/>
    <w:rsid w:val="00104F3E"/>
    <w:rsid w:val="001542AC"/>
    <w:rsid w:val="001A41F9"/>
    <w:rsid w:val="001B2CE4"/>
    <w:rsid w:val="001C26A0"/>
    <w:rsid w:val="001C3AB5"/>
    <w:rsid w:val="001C3CB6"/>
    <w:rsid w:val="001D092F"/>
    <w:rsid w:val="001E57CE"/>
    <w:rsid w:val="001F78FB"/>
    <w:rsid w:val="002601A8"/>
    <w:rsid w:val="00276C09"/>
    <w:rsid w:val="0028211C"/>
    <w:rsid w:val="00290477"/>
    <w:rsid w:val="002D7484"/>
    <w:rsid w:val="002E696B"/>
    <w:rsid w:val="00300BF3"/>
    <w:rsid w:val="00315024"/>
    <w:rsid w:val="0035347A"/>
    <w:rsid w:val="003730E0"/>
    <w:rsid w:val="00374939"/>
    <w:rsid w:val="00384422"/>
    <w:rsid w:val="003937DC"/>
    <w:rsid w:val="003B0A23"/>
    <w:rsid w:val="003C0B72"/>
    <w:rsid w:val="003C1ABC"/>
    <w:rsid w:val="003D1D12"/>
    <w:rsid w:val="003E54EA"/>
    <w:rsid w:val="003E7104"/>
    <w:rsid w:val="0040702E"/>
    <w:rsid w:val="0043187B"/>
    <w:rsid w:val="00445FE5"/>
    <w:rsid w:val="004B25AC"/>
    <w:rsid w:val="004B2629"/>
    <w:rsid w:val="004B6B2E"/>
    <w:rsid w:val="004D0728"/>
    <w:rsid w:val="004D3E42"/>
    <w:rsid w:val="004F2031"/>
    <w:rsid w:val="004F4EAD"/>
    <w:rsid w:val="00531393"/>
    <w:rsid w:val="00536A04"/>
    <w:rsid w:val="00540D3B"/>
    <w:rsid w:val="00587B85"/>
    <w:rsid w:val="005A10E6"/>
    <w:rsid w:val="005B2B48"/>
    <w:rsid w:val="005C3F24"/>
    <w:rsid w:val="005E7A1D"/>
    <w:rsid w:val="005F3199"/>
    <w:rsid w:val="005F34FE"/>
    <w:rsid w:val="00607732"/>
    <w:rsid w:val="00677FF5"/>
    <w:rsid w:val="006A472B"/>
    <w:rsid w:val="006A68AD"/>
    <w:rsid w:val="006D18F3"/>
    <w:rsid w:val="006E5B78"/>
    <w:rsid w:val="007104FE"/>
    <w:rsid w:val="007136D5"/>
    <w:rsid w:val="00714C21"/>
    <w:rsid w:val="00737991"/>
    <w:rsid w:val="007B2075"/>
    <w:rsid w:val="007D6210"/>
    <w:rsid w:val="007E6D2D"/>
    <w:rsid w:val="00807738"/>
    <w:rsid w:val="00852EB5"/>
    <w:rsid w:val="00897059"/>
    <w:rsid w:val="008B66FB"/>
    <w:rsid w:val="008E6D6C"/>
    <w:rsid w:val="008E7270"/>
    <w:rsid w:val="008F5216"/>
    <w:rsid w:val="00930B53"/>
    <w:rsid w:val="0094457F"/>
    <w:rsid w:val="009847CF"/>
    <w:rsid w:val="00985596"/>
    <w:rsid w:val="00991518"/>
    <w:rsid w:val="009920D1"/>
    <w:rsid w:val="009C6465"/>
    <w:rsid w:val="009E08B1"/>
    <w:rsid w:val="009E43B1"/>
    <w:rsid w:val="009F7732"/>
    <w:rsid w:val="00A03D58"/>
    <w:rsid w:val="00A46367"/>
    <w:rsid w:val="00A7630F"/>
    <w:rsid w:val="00A779E5"/>
    <w:rsid w:val="00AA1FCD"/>
    <w:rsid w:val="00AB1CF1"/>
    <w:rsid w:val="00AD34D4"/>
    <w:rsid w:val="00B01926"/>
    <w:rsid w:val="00B01EDE"/>
    <w:rsid w:val="00B060E9"/>
    <w:rsid w:val="00B1578A"/>
    <w:rsid w:val="00B325FF"/>
    <w:rsid w:val="00B32FFA"/>
    <w:rsid w:val="00B37B07"/>
    <w:rsid w:val="00B94AC4"/>
    <w:rsid w:val="00BB3017"/>
    <w:rsid w:val="00C31A7B"/>
    <w:rsid w:val="00C322E7"/>
    <w:rsid w:val="00C52F58"/>
    <w:rsid w:val="00C659AB"/>
    <w:rsid w:val="00C66C5D"/>
    <w:rsid w:val="00C67458"/>
    <w:rsid w:val="00CC0DDF"/>
    <w:rsid w:val="00CC3D07"/>
    <w:rsid w:val="00CD1494"/>
    <w:rsid w:val="00D16926"/>
    <w:rsid w:val="00D259CF"/>
    <w:rsid w:val="00D57D7D"/>
    <w:rsid w:val="00D60315"/>
    <w:rsid w:val="00D7445C"/>
    <w:rsid w:val="00D7752C"/>
    <w:rsid w:val="00E05C29"/>
    <w:rsid w:val="00E154AF"/>
    <w:rsid w:val="00E227CE"/>
    <w:rsid w:val="00EA249D"/>
    <w:rsid w:val="00EB5B15"/>
    <w:rsid w:val="00EB647F"/>
    <w:rsid w:val="00EC563D"/>
    <w:rsid w:val="00EC6C9E"/>
    <w:rsid w:val="00ED14D4"/>
    <w:rsid w:val="00ED409E"/>
    <w:rsid w:val="00ED5E4E"/>
    <w:rsid w:val="00EF2B84"/>
    <w:rsid w:val="00F06171"/>
    <w:rsid w:val="00F11CCF"/>
    <w:rsid w:val="00F17690"/>
    <w:rsid w:val="00F32FE2"/>
    <w:rsid w:val="00F4478D"/>
    <w:rsid w:val="00F54C69"/>
    <w:rsid w:val="00F72EE5"/>
    <w:rsid w:val="00F85F9F"/>
    <w:rsid w:val="00FA1C61"/>
    <w:rsid w:val="00FA4912"/>
    <w:rsid w:val="00FA4C68"/>
    <w:rsid w:val="00FA7495"/>
    <w:rsid w:val="00FB1A45"/>
    <w:rsid w:val="00FD1D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59A"/>
  <w15:docId w15:val="{2E892E7F-B54A-4B3E-9EFD-D3BE1E6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qFormat/>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qFormat/>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7CE"/>
    <w:pPr>
      <w:suppressAutoHyphens w:val="0"/>
      <w:spacing w:before="100" w:beforeAutospacing="1" w:after="100" w:afterAutospacing="1" w:line="240" w:lineRule="auto"/>
    </w:pPr>
    <w:rPr>
      <w:rFonts w:eastAsia="Times New Roman"/>
      <w:color w:val="auto"/>
      <w:szCs w:val="24"/>
      <w:lang w:eastAsia="pl-PL"/>
    </w:rPr>
  </w:style>
  <w:style w:type="character" w:styleId="Strong">
    <w:name w:val="Strong"/>
    <w:basedOn w:val="DefaultParagraphFont"/>
    <w:uiPriority w:val="22"/>
    <w:qFormat/>
    <w:rsid w:val="001E5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4">
      <w:bodyDiv w:val="1"/>
      <w:marLeft w:val="0"/>
      <w:marRight w:val="0"/>
      <w:marTop w:val="0"/>
      <w:marBottom w:val="0"/>
      <w:divBdr>
        <w:top w:val="none" w:sz="0" w:space="0" w:color="auto"/>
        <w:left w:val="none" w:sz="0" w:space="0" w:color="auto"/>
        <w:bottom w:val="none" w:sz="0" w:space="0" w:color="auto"/>
        <w:right w:val="none" w:sz="0" w:space="0" w:color="auto"/>
      </w:divBdr>
    </w:div>
    <w:div w:id="208341542">
      <w:bodyDiv w:val="1"/>
      <w:marLeft w:val="0"/>
      <w:marRight w:val="0"/>
      <w:marTop w:val="0"/>
      <w:marBottom w:val="0"/>
      <w:divBdr>
        <w:top w:val="none" w:sz="0" w:space="0" w:color="auto"/>
        <w:left w:val="none" w:sz="0" w:space="0" w:color="auto"/>
        <w:bottom w:val="none" w:sz="0" w:space="0" w:color="auto"/>
        <w:right w:val="none" w:sz="0" w:space="0" w:color="auto"/>
      </w:divBdr>
    </w:div>
    <w:div w:id="299775552">
      <w:bodyDiv w:val="1"/>
      <w:marLeft w:val="0"/>
      <w:marRight w:val="0"/>
      <w:marTop w:val="0"/>
      <w:marBottom w:val="0"/>
      <w:divBdr>
        <w:top w:val="none" w:sz="0" w:space="0" w:color="auto"/>
        <w:left w:val="none" w:sz="0" w:space="0" w:color="auto"/>
        <w:bottom w:val="none" w:sz="0" w:space="0" w:color="auto"/>
        <w:right w:val="none" w:sz="0" w:space="0" w:color="auto"/>
      </w:divBdr>
    </w:div>
    <w:div w:id="658577981">
      <w:bodyDiv w:val="1"/>
      <w:marLeft w:val="0"/>
      <w:marRight w:val="0"/>
      <w:marTop w:val="0"/>
      <w:marBottom w:val="0"/>
      <w:divBdr>
        <w:top w:val="none" w:sz="0" w:space="0" w:color="auto"/>
        <w:left w:val="none" w:sz="0" w:space="0" w:color="auto"/>
        <w:bottom w:val="none" w:sz="0" w:space="0" w:color="auto"/>
        <w:right w:val="none" w:sz="0" w:space="0" w:color="auto"/>
      </w:divBdr>
    </w:div>
    <w:div w:id="857428365">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1183009234">
      <w:bodyDiv w:val="1"/>
      <w:marLeft w:val="0"/>
      <w:marRight w:val="0"/>
      <w:marTop w:val="0"/>
      <w:marBottom w:val="0"/>
      <w:divBdr>
        <w:top w:val="none" w:sz="0" w:space="0" w:color="auto"/>
        <w:left w:val="none" w:sz="0" w:space="0" w:color="auto"/>
        <w:bottom w:val="none" w:sz="0" w:space="0" w:color="auto"/>
        <w:right w:val="none" w:sz="0" w:space="0" w:color="auto"/>
      </w:divBdr>
    </w:div>
    <w:div w:id="1194491495">
      <w:bodyDiv w:val="1"/>
      <w:marLeft w:val="0"/>
      <w:marRight w:val="0"/>
      <w:marTop w:val="0"/>
      <w:marBottom w:val="0"/>
      <w:divBdr>
        <w:top w:val="none" w:sz="0" w:space="0" w:color="auto"/>
        <w:left w:val="none" w:sz="0" w:space="0" w:color="auto"/>
        <w:bottom w:val="none" w:sz="0" w:space="0" w:color="auto"/>
        <w:right w:val="none" w:sz="0" w:space="0" w:color="auto"/>
      </w:divBdr>
    </w:div>
    <w:div w:id="1228229963">
      <w:bodyDiv w:val="1"/>
      <w:marLeft w:val="0"/>
      <w:marRight w:val="0"/>
      <w:marTop w:val="0"/>
      <w:marBottom w:val="0"/>
      <w:divBdr>
        <w:top w:val="none" w:sz="0" w:space="0" w:color="auto"/>
        <w:left w:val="none" w:sz="0" w:space="0" w:color="auto"/>
        <w:bottom w:val="none" w:sz="0" w:space="0" w:color="auto"/>
        <w:right w:val="none" w:sz="0" w:space="0" w:color="auto"/>
      </w:divBdr>
    </w:div>
    <w:div w:id="1470630741">
      <w:bodyDiv w:val="1"/>
      <w:marLeft w:val="0"/>
      <w:marRight w:val="0"/>
      <w:marTop w:val="0"/>
      <w:marBottom w:val="0"/>
      <w:divBdr>
        <w:top w:val="none" w:sz="0" w:space="0" w:color="auto"/>
        <w:left w:val="none" w:sz="0" w:space="0" w:color="auto"/>
        <w:bottom w:val="none" w:sz="0" w:space="0" w:color="auto"/>
        <w:right w:val="none" w:sz="0" w:space="0" w:color="auto"/>
      </w:divBdr>
    </w:div>
    <w:div w:id="1780829615">
      <w:bodyDiv w:val="1"/>
      <w:marLeft w:val="0"/>
      <w:marRight w:val="0"/>
      <w:marTop w:val="0"/>
      <w:marBottom w:val="0"/>
      <w:divBdr>
        <w:top w:val="none" w:sz="0" w:space="0" w:color="auto"/>
        <w:left w:val="none" w:sz="0" w:space="0" w:color="auto"/>
        <w:bottom w:val="none" w:sz="0" w:space="0" w:color="auto"/>
        <w:right w:val="none" w:sz="0" w:space="0" w:color="auto"/>
      </w:divBdr>
    </w:div>
    <w:div w:id="1938323562">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10241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1475</Words>
  <Characters>8409</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Trinder</cp:lastModifiedBy>
  <cp:revision>44</cp:revision>
  <cp:lastPrinted>2023-03-30T09:09:00Z</cp:lastPrinted>
  <dcterms:created xsi:type="dcterms:W3CDTF">2024-02-18T10:56:00Z</dcterms:created>
  <dcterms:modified xsi:type="dcterms:W3CDTF">2025-10-10T15:33:00Z</dcterms:modified>
  <dc:language>pl-PL</dc:language>
</cp:coreProperties>
</file>