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37ED4" w14:textId="6624E2C3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</w:t>
      </w:r>
      <w:r w:rsidR="004D3E42">
        <w:rPr>
          <w:rFonts w:ascii="Corbel" w:hAnsi="Corbel" w:cs="Tahoma"/>
          <w:color w:val="auto"/>
          <w:sz w:val="20"/>
          <w:szCs w:val="20"/>
          <w:lang w:val="en-GB"/>
        </w:rPr>
        <w:t>61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/202</w:t>
      </w:r>
      <w:r w:rsidR="004D3E42">
        <w:rPr>
          <w:rFonts w:ascii="Corbel" w:hAnsi="Corbel" w:cs="Tahoma"/>
          <w:color w:val="auto"/>
          <w:sz w:val="20"/>
          <w:szCs w:val="20"/>
          <w:lang w:val="en-GB"/>
        </w:rPr>
        <w:t>5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 </w:t>
      </w:r>
    </w:p>
    <w:p w14:paraId="2C7583A7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33486214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7AE76CE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1B490F38" w14:textId="5990FF2A" w:rsidR="00AA1FCD" w:rsidRPr="00807738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D3E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D3E4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8</w:t>
      </w:r>
    </w:p>
    <w:p w14:paraId="5CD98739" w14:textId="6649F888" w:rsidR="00FA1C61" w:rsidRPr="00807738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</w:t>
      </w:r>
      <w:r w:rsidR="00005342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</w:t>
      </w:r>
      <w:r w:rsidR="00C6745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</w:t>
      </w:r>
      <w:r w:rsidR="00BF3C7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07694D" w:rsidRPr="0080773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BF3C79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025722C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4783484" w14:textId="59EB6A72" w:rsidR="00ED14D4" w:rsidRDefault="00ED14D4" w:rsidP="00ED14D4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p w14:paraId="58BECDA2" w14:textId="77777777" w:rsidR="00ED14D4" w:rsidRPr="00ED14D4" w:rsidRDefault="00ED14D4" w:rsidP="00ED14D4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US"/>
        </w:rPr>
      </w:pP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123225" w:rsidRPr="00B01EDE" w14:paraId="2E4325E9" w14:textId="77777777" w:rsidTr="00E33AEF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A7F7F8" w14:textId="77777777" w:rsidR="00123225" w:rsidRPr="00F85F9F" w:rsidRDefault="00123225" w:rsidP="0012322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E0C06F" w14:textId="7BA4383F" w:rsidR="00123225" w:rsidRPr="003C1ABC" w:rsidRDefault="00123225" w:rsidP="00123225">
            <w:pPr>
              <w:suppressAutoHyphens w:val="0"/>
              <w:spacing w:after="0" w:line="240" w:lineRule="auto"/>
              <w:rPr>
                <w:rFonts w:ascii="Corbel" w:eastAsia="Times New Roman" w:hAnsi="Corbel" w:cs="Calibri"/>
                <w:color w:val="000000"/>
                <w:szCs w:val="24"/>
                <w:lang w:val="en-US"/>
              </w:rPr>
            </w:pPr>
            <w:r w:rsidRPr="00F43FEC">
              <w:rPr>
                <w:rFonts w:ascii="Corbel" w:hAnsi="Corbel" w:cs="Tahoma"/>
                <w:color w:val="auto"/>
                <w:szCs w:val="24"/>
                <w:lang w:val="en-GB"/>
              </w:rPr>
              <w:t>Public Speaking</w:t>
            </w:r>
          </w:p>
        </w:tc>
      </w:tr>
      <w:tr w:rsidR="00123225" w:rsidRPr="001C26A0" w14:paraId="7F932C32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122F56" w14:textId="77777777" w:rsidR="00123225" w:rsidRPr="00F85F9F" w:rsidRDefault="00123225" w:rsidP="0012322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AEF254" w14:textId="5CE9CFB2" w:rsidR="00123225" w:rsidRPr="00F85F9F" w:rsidRDefault="00123225" w:rsidP="001232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000000" w:themeColor="text1"/>
                <w:sz w:val="24"/>
                <w:szCs w:val="24"/>
                <w:lang w:val="en-GB"/>
              </w:rPr>
              <w:t>K19</w:t>
            </w:r>
          </w:p>
        </w:tc>
      </w:tr>
      <w:tr w:rsidR="00AA1FCD" w:rsidRPr="0007694D" w14:paraId="400ADA37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137665" w14:textId="77777777" w:rsidR="00AA1FCD" w:rsidRPr="00F85F9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B1E0D4" w14:textId="0859194A" w:rsidR="00AA1FCD" w:rsidRPr="00F85F9F" w:rsidRDefault="004D3E4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Philology</w:t>
            </w:r>
          </w:p>
        </w:tc>
      </w:tr>
      <w:tr w:rsidR="00AA1FCD" w:rsidRPr="0007694D" w14:paraId="333B1ABA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24878" w14:textId="77777777" w:rsidR="00AA1FCD" w:rsidRPr="00F85F9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83114B" w14:textId="56B84CDE" w:rsidR="00AA1FCD" w:rsidRPr="00F85F9F" w:rsidRDefault="00F85F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Institute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 </w:t>
            </w:r>
            <w:r w:rsidR="004D3E4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BC5475" w14:paraId="2D1BD02E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7D190C" w14:textId="77777777" w:rsidR="00AA1FCD" w:rsidRPr="00F85F9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36EC80" w14:textId="0EBEA96E" w:rsidR="00AA1FCD" w:rsidRPr="00F85F9F" w:rsidRDefault="00276C0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E3CC8">
              <w:rPr>
                <w:rFonts w:ascii="Corbel" w:hAnsi="Corbel"/>
                <w:b w:val="0"/>
                <w:sz w:val="24"/>
                <w:szCs w:val="24"/>
                <w:lang w:val="en-US"/>
              </w:rPr>
              <w:t>Media, Visual and Social Co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mmunication</w:t>
            </w:r>
          </w:p>
        </w:tc>
      </w:tr>
      <w:tr w:rsidR="00AA1FCD" w:rsidRPr="004F2031" w14:paraId="59EA8956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0E3AD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F44AE7" w14:textId="6F449B73" w:rsidR="00AA1FCD" w:rsidRPr="00F85F9F" w:rsidRDefault="009847C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proofErr w:type="gramStart"/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</w:t>
            </w:r>
            <w:r w:rsidR="00F85F9F"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achelor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</w:t>
            </w:r>
            <w:proofErr w:type="spellEnd"/>
            <w:proofErr w:type="gram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degree</w:t>
            </w:r>
          </w:p>
        </w:tc>
      </w:tr>
      <w:tr w:rsidR="00AA1FCD" w:rsidRPr="004F2031" w14:paraId="4B9E50ED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A387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5A882" w14:textId="6F38A49F" w:rsidR="00AA1FCD" w:rsidRPr="00F85F9F" w:rsidRDefault="00F85F9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eneral academic</w:t>
            </w:r>
          </w:p>
        </w:tc>
      </w:tr>
      <w:tr w:rsidR="00AA1FCD" w:rsidRPr="004F2031" w14:paraId="73B29415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937BC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0129F0" w14:textId="43BCA90C" w:rsidR="00AA1FCD" w:rsidRPr="00F85F9F" w:rsidRDefault="007136D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123225" w:rsidRPr="00445FE5" w14:paraId="3C9E35C1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E7D6CD" w14:textId="77777777" w:rsidR="00123225" w:rsidRPr="004F2031" w:rsidRDefault="00123225" w:rsidP="0012322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2842F9" w14:textId="43B25898" w:rsidR="00123225" w:rsidRPr="00F85F9F" w:rsidRDefault="00123225" w:rsidP="001232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 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</w:t>
            </w: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semester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3</w:t>
            </w:r>
          </w:p>
        </w:tc>
      </w:tr>
      <w:tr w:rsidR="00123225" w:rsidRPr="004F2031" w14:paraId="0CB85055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810B27" w14:textId="77777777" w:rsidR="00123225" w:rsidRPr="004F2031" w:rsidRDefault="00123225" w:rsidP="0012322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958913" w14:textId="396D1710" w:rsidR="00123225" w:rsidRPr="00F85F9F" w:rsidRDefault="00123225" w:rsidP="001232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123225" w:rsidRPr="004F2031" w14:paraId="062137A9" w14:textId="77777777" w:rsidTr="000F4101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EE89B9" w14:textId="77777777" w:rsidR="00123225" w:rsidRPr="004F2031" w:rsidRDefault="00123225" w:rsidP="0012322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64490" w14:textId="7D04E654" w:rsidR="00123225" w:rsidRPr="00F85F9F" w:rsidRDefault="00123225" w:rsidP="001232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85F9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123225" w:rsidRPr="005F34FE" w14:paraId="60C11C56" w14:textId="77777777" w:rsidTr="004D67A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60FEE0" w14:textId="77777777" w:rsidR="00123225" w:rsidRPr="004F2031" w:rsidRDefault="00123225" w:rsidP="0012322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1E9EDA" w14:textId="1E676F26" w:rsidR="00123225" w:rsidRPr="005F34FE" w:rsidRDefault="00123225" w:rsidP="001232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dr Jarosław Kinal</w:t>
            </w:r>
          </w:p>
        </w:tc>
      </w:tr>
      <w:tr w:rsidR="00123225" w:rsidRPr="00445FE5" w14:paraId="7E686A15" w14:textId="77777777" w:rsidTr="004D67A7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68F4EB" w14:textId="77777777" w:rsidR="00123225" w:rsidRPr="004F2031" w:rsidRDefault="00123225" w:rsidP="00123225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88C7DE" w14:textId="3D73DFB6" w:rsidR="00123225" w:rsidRPr="00B32FFA" w:rsidRDefault="00123225" w:rsidP="001232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dr Jarosław Kinal</w:t>
            </w:r>
          </w:p>
        </w:tc>
      </w:tr>
    </w:tbl>
    <w:p w14:paraId="4326F84B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0DB7477C" w14:textId="77777777" w:rsidR="00AA1FCD" w:rsidRPr="000F410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US"/>
        </w:rPr>
      </w:pPr>
    </w:p>
    <w:p w14:paraId="4B3E2162" w14:textId="0EC47444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BC5475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2993956E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1353"/>
      </w:tblGrid>
      <w:tr w:rsidR="00FA1C61" w:rsidRPr="004F2031" w14:paraId="07A3316E" w14:textId="77777777" w:rsidTr="00F0617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854DC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0F3C42B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5D8CC5D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24C9C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5CACE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62182D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3F462C4C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021E310F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4CD0EF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F83B6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0C3324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12B98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654F61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7E6D2D" w:rsidRPr="004F2031" w14:paraId="570338B7" w14:textId="77777777" w:rsidTr="00F0617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ABFFBC" w14:textId="3B5FD393" w:rsidR="007E6D2D" w:rsidRPr="004F2031" w:rsidRDefault="00AD34D4" w:rsidP="007E6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7EA0AB" w14:textId="75335644" w:rsidR="007E6D2D" w:rsidRPr="004F2031" w:rsidRDefault="007E6D2D" w:rsidP="007E6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E6A400" w14:textId="267219FF" w:rsidR="007E6D2D" w:rsidRPr="004F2031" w:rsidRDefault="00123225" w:rsidP="007E6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2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E72B6" w14:textId="77777777" w:rsidR="007E6D2D" w:rsidRPr="004F2031" w:rsidRDefault="007E6D2D" w:rsidP="007E6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37A60" w14:textId="77777777" w:rsidR="007E6D2D" w:rsidRPr="004F2031" w:rsidRDefault="007E6D2D" w:rsidP="007E6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AA6893" w14:textId="77777777" w:rsidR="007E6D2D" w:rsidRPr="004F2031" w:rsidRDefault="007E6D2D" w:rsidP="007E6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7AB5FC" w14:textId="77777777" w:rsidR="007E6D2D" w:rsidRPr="004F2031" w:rsidRDefault="007E6D2D" w:rsidP="007E6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A44237" w14:textId="77777777" w:rsidR="007E6D2D" w:rsidRPr="004F2031" w:rsidRDefault="007E6D2D" w:rsidP="007E6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CFE43" w14:textId="539C74A4" w:rsidR="007E6D2D" w:rsidRPr="004F2031" w:rsidRDefault="00123225" w:rsidP="007E6D2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51E0873" w14:textId="77777777" w:rsidR="0094457F" w:rsidRDefault="0094457F" w:rsidP="0094457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024D3FE" w14:textId="15F5788A" w:rsidR="0094457F" w:rsidRPr="00616417" w:rsidRDefault="0094457F" w:rsidP="0094457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616417">
        <w:rPr>
          <w:rFonts w:ascii="Corbel" w:hAnsi="Corbel" w:cs="Tahoma"/>
          <w:smallCaps w:val="0"/>
          <w:color w:val="auto"/>
          <w:szCs w:val="24"/>
          <w:lang w:val="en-US"/>
        </w:rPr>
        <w:t>1.2. Course delivery methods</w:t>
      </w:r>
    </w:p>
    <w:p w14:paraId="228575F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7196D8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2F6EAB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6403C4D5" w14:textId="21AD14D8" w:rsidR="00C67458" w:rsidRPr="00BC5475" w:rsidRDefault="00123225" w:rsidP="00C67458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>
        <w:rPr>
          <w:rFonts w:ascii="Corbel" w:hAnsi="Corbel"/>
          <w:b w:val="0"/>
          <w:smallCaps w:val="0"/>
          <w:szCs w:val="24"/>
          <w:lang w:val="en-US"/>
        </w:rPr>
        <w:t>- pass with a grade</w:t>
      </w:r>
    </w:p>
    <w:p w14:paraId="266188BF" w14:textId="77777777" w:rsidR="00F85F9F" w:rsidRPr="00C67458" w:rsidRDefault="00F85F9F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63A1826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1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139"/>
      </w:tblGrid>
      <w:tr w:rsidR="00B32FFA" w:rsidRPr="00714C21" w14:paraId="38BF3F6F" w14:textId="77777777" w:rsidTr="00B32FFA">
        <w:tc>
          <w:tcPr>
            <w:tcW w:w="9139" w:type="dxa"/>
          </w:tcPr>
          <w:p w14:paraId="64A933E7" w14:textId="5D29ABDA" w:rsidR="00B32FFA" w:rsidRPr="00B32FFA" w:rsidRDefault="00714C21" w:rsidP="00B32FFA">
            <w:pPr>
              <w:pStyle w:val="Podpunkty"/>
              <w:spacing w:before="40" w:after="40"/>
              <w:ind w:left="0"/>
              <w:jc w:val="left"/>
              <w:rPr>
                <w:rFonts w:ascii="Corbel" w:hAnsi="Corbel" w:cs="Tahoma"/>
                <w:b w:val="0"/>
                <w:bCs/>
                <w:color w:val="000000"/>
                <w:lang w:val="en-GB"/>
              </w:rPr>
            </w:pPr>
            <w:r>
              <w:rPr>
                <w:rFonts w:ascii="Corbel" w:hAnsi="Corbel" w:cs="Tahoma"/>
                <w:b w:val="0"/>
                <w:bCs/>
                <w:color w:val="auto"/>
                <w:lang w:val="en-GB"/>
              </w:rPr>
              <w:t>none</w:t>
            </w:r>
          </w:p>
        </w:tc>
      </w:tr>
    </w:tbl>
    <w:p w14:paraId="4F75109A" w14:textId="77777777" w:rsidR="00AA1FCD" w:rsidRPr="00EB5B1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590AB20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5C4E0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22903D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A85C8B1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633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123225" w:rsidRPr="00BC5475" w14:paraId="61C6089F" w14:textId="77777777" w:rsidTr="0012322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109DE" w14:textId="7E53A8B0" w:rsidR="00123225" w:rsidRPr="004F2031" w:rsidRDefault="00123225" w:rsidP="0012322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vAlign w:val="center"/>
          </w:tcPr>
          <w:p w14:paraId="26B8EABE" w14:textId="6165EA77" w:rsidR="00123225" w:rsidRPr="0086190C" w:rsidRDefault="00123225" w:rsidP="0012322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</w:pPr>
            <w:r w:rsidRPr="00FD1E5D">
              <w:rPr>
                <w:rFonts w:ascii="Corbel" w:hAnsi="Corbel"/>
                <w:b w:val="0"/>
                <w:sz w:val="24"/>
                <w:szCs w:val="24"/>
                <w:lang w:val="en-US"/>
              </w:rPr>
              <w:t>Presentation of techniques and strategies for public speaking</w:t>
            </w:r>
          </w:p>
        </w:tc>
      </w:tr>
      <w:tr w:rsidR="00123225" w:rsidRPr="00BC5475" w14:paraId="601FB22B" w14:textId="77777777" w:rsidTr="0012322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1FA5F6" w14:textId="6BA0FA8A" w:rsidR="00123225" w:rsidRPr="003C1ABC" w:rsidRDefault="00123225" w:rsidP="0012322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3C1ABC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O2</w:t>
            </w:r>
          </w:p>
        </w:tc>
        <w:tc>
          <w:tcPr>
            <w:tcW w:w="8963" w:type="dxa"/>
            <w:vAlign w:val="center"/>
          </w:tcPr>
          <w:p w14:paraId="1B37CC04" w14:textId="1DE0C0F5" w:rsidR="00123225" w:rsidRPr="0086190C" w:rsidRDefault="00123225" w:rsidP="0012322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</w:pPr>
            <w:proofErr w:type="spellStart"/>
            <w:r w:rsidRPr="00FD1E5D">
              <w:rPr>
                <w:rFonts w:ascii="Corbel" w:hAnsi="Corbel"/>
                <w:b w:val="0"/>
                <w:sz w:val="24"/>
                <w:szCs w:val="24"/>
                <w:lang w:val="en-US"/>
              </w:rPr>
              <w:t>Familiarising</w:t>
            </w:r>
            <w:proofErr w:type="spellEnd"/>
            <w:r w:rsidRPr="00FD1E5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student with the ways of influencing the crowd</w:t>
            </w:r>
          </w:p>
        </w:tc>
      </w:tr>
      <w:tr w:rsidR="00123225" w:rsidRPr="00BC5475" w14:paraId="0CAB913F" w14:textId="77777777" w:rsidTr="00123225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FA738C" w14:textId="51DAB899" w:rsidR="00123225" w:rsidRPr="003C1ABC" w:rsidRDefault="00123225" w:rsidP="0012322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</w:pPr>
            <w:r w:rsidRPr="006C4AD6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GB"/>
              </w:rPr>
              <w:t>3</w:t>
            </w:r>
          </w:p>
        </w:tc>
        <w:tc>
          <w:tcPr>
            <w:tcW w:w="8963" w:type="dxa"/>
            <w:vAlign w:val="center"/>
          </w:tcPr>
          <w:p w14:paraId="2C8A4634" w14:textId="525735CB" w:rsidR="00123225" w:rsidRPr="0086190C" w:rsidRDefault="00123225" w:rsidP="00123225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bCs/>
                <w:iCs/>
                <w:color w:val="auto"/>
                <w:sz w:val="24"/>
                <w:lang w:val="en-US"/>
              </w:rPr>
            </w:pPr>
            <w:r w:rsidRPr="00FD1E5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To </w:t>
            </w:r>
            <w:proofErr w:type="spellStart"/>
            <w:r w:rsidRPr="00FD1E5D">
              <w:rPr>
                <w:rFonts w:ascii="Corbel" w:hAnsi="Corbel"/>
                <w:b w:val="0"/>
                <w:sz w:val="24"/>
                <w:szCs w:val="24"/>
                <w:lang w:val="en-US"/>
              </w:rPr>
              <w:t>familiarise</w:t>
            </w:r>
            <w:proofErr w:type="spellEnd"/>
            <w:r w:rsidRPr="00FD1E5D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student with ways of coping with stress during public speaking</w:t>
            </w:r>
          </w:p>
        </w:tc>
      </w:tr>
    </w:tbl>
    <w:p w14:paraId="08D97ADB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A4AD144" w14:textId="63318127" w:rsidR="00AA1FCD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CE22E5C" w14:textId="77777777" w:rsidR="00AA1FCD" w:rsidRPr="00F0617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82"/>
        <w:gridCol w:w="4598"/>
        <w:gridCol w:w="2553"/>
      </w:tblGrid>
      <w:tr w:rsidR="00AA1FCD" w:rsidRPr="00BC5475" w14:paraId="58C848B7" w14:textId="77777777" w:rsidTr="00005342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19572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31B4A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54EB84B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E4C0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123225" w:rsidRPr="00D7445C" w14:paraId="16FE1071" w14:textId="77777777" w:rsidTr="008A60CE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9A84F3" w14:textId="37D39AB4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EB2A68" w14:textId="12A9C576" w:rsidR="00123225" w:rsidRPr="00F72EE5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1E5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student has knowledge of techniques for modelling reality during public speaking and knowledge of the use of rhetorical strategies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C6A03D" w14:textId="724F32E9" w:rsidR="00123225" w:rsidRPr="00F72EE5" w:rsidRDefault="00123225" w:rsidP="00123225">
            <w:pPr>
              <w:widowControl w:val="0"/>
              <w:spacing w:after="0" w:line="240" w:lineRule="auto"/>
              <w:ind w:left="426"/>
              <w:rPr>
                <w:rFonts w:ascii="Corbel" w:hAnsi="Corbel" w:cs="Tahoma"/>
                <w:bCs/>
                <w:color w:val="000000"/>
                <w:szCs w:val="20"/>
                <w:lang w:val="en-GB" w:eastAsia="pl-PL"/>
              </w:rPr>
            </w:pPr>
            <w:r>
              <w:rPr>
                <w:rFonts w:ascii="Corbel" w:hAnsi="Corbel"/>
                <w:szCs w:val="24"/>
              </w:rPr>
              <w:t>K_W03, KW_04</w:t>
            </w:r>
          </w:p>
        </w:tc>
      </w:tr>
      <w:tr w:rsidR="00123225" w:rsidRPr="00D7445C" w14:paraId="342486E9" w14:textId="77777777" w:rsidTr="008A60CE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C96F15" w14:textId="2B2652F1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B73CA9" w14:textId="1E135E76" w:rsidR="00123225" w:rsidRPr="00F72EE5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FD1E5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The student has the ability to adapt presentation style to the audience and the ability to quickly </w:t>
            </w:r>
            <w:proofErr w:type="spellStart"/>
            <w:r w:rsidRPr="00FD1E5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analyse</w:t>
            </w:r>
            <w:proofErr w:type="spellEnd"/>
            <w:r w:rsidRPr="00FD1E5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the interest of the crowd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9F1CE6" w14:textId="058C2FA6" w:rsidR="00123225" w:rsidRPr="00F72EE5" w:rsidRDefault="00123225" w:rsidP="00123225">
            <w:pPr>
              <w:widowControl w:val="0"/>
              <w:spacing w:after="0" w:line="240" w:lineRule="auto"/>
              <w:ind w:left="426"/>
              <w:rPr>
                <w:rFonts w:ascii="Corbel" w:hAnsi="Corbel" w:cs="Tahoma"/>
                <w:bCs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szCs w:val="24"/>
              </w:rPr>
              <w:t>K_U02, K_U06</w:t>
            </w:r>
          </w:p>
        </w:tc>
      </w:tr>
      <w:tr w:rsidR="00123225" w:rsidRPr="00D7445C" w14:paraId="3D6EC035" w14:textId="77777777" w:rsidTr="008A60CE"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BCDC84" w14:textId="1935D641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649E47" w14:textId="78AE9E12" w:rsidR="00123225" w:rsidRPr="00F72EE5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1E5D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student is able to act in an open, transparent and ethical manner and has the ability to work in a group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18D9F6" w14:textId="5317369D" w:rsidR="00123225" w:rsidRPr="00F72EE5" w:rsidRDefault="00123225" w:rsidP="00123225">
            <w:pPr>
              <w:widowControl w:val="0"/>
              <w:spacing w:after="0" w:line="240" w:lineRule="auto"/>
              <w:ind w:left="426"/>
              <w:rPr>
                <w:rFonts w:ascii="Corbel" w:hAnsi="Corbel" w:cs="Tahoma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Cs w:val="24"/>
              </w:rPr>
              <w:t>K_K03, K_K06</w:t>
            </w:r>
          </w:p>
        </w:tc>
      </w:tr>
    </w:tbl>
    <w:p w14:paraId="3500838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6FC38638" w14:textId="76C223A0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3B0115EB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33B2B0B6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17E117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3215E0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14C21" w:rsidRPr="00F72EE5" w14:paraId="3941AC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ECF3F" w14:textId="283BA0B9" w:rsidR="00714C21" w:rsidRPr="004F2031" w:rsidRDefault="00714C21" w:rsidP="00AD34D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3CA1DCCF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28A0D8D4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3DAAF882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7229" w:type="dxa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445FE5" w:rsidRPr="00D60315" w14:paraId="7008A81A" w14:textId="77777777" w:rsidTr="00C67458">
        <w:tc>
          <w:tcPr>
            <w:tcW w:w="7229" w:type="dxa"/>
          </w:tcPr>
          <w:p w14:paraId="1A80B91D" w14:textId="463B4553" w:rsidR="00445FE5" w:rsidRPr="007E6D2D" w:rsidRDefault="00445FE5" w:rsidP="00445FE5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123225" w:rsidRPr="00BC5475" w14:paraId="57C617AB" w14:textId="77777777" w:rsidTr="00C67458">
        <w:tc>
          <w:tcPr>
            <w:tcW w:w="7229" w:type="dxa"/>
          </w:tcPr>
          <w:p w14:paraId="67FFB4C0" w14:textId="18840B57" w:rsidR="00123225" w:rsidRPr="00374939" w:rsidRDefault="00123225" w:rsidP="001232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1E5D">
              <w:rPr>
                <w:rFonts w:ascii="Corbel" w:hAnsi="Corbel"/>
                <w:szCs w:val="24"/>
                <w:lang w:val="en-US"/>
              </w:rPr>
              <w:t>The basics of public speaking: Understanding the elements of an effective speech.</w:t>
            </w:r>
          </w:p>
        </w:tc>
      </w:tr>
      <w:tr w:rsidR="00123225" w:rsidRPr="00BC5475" w14:paraId="5BDB58B4" w14:textId="77777777" w:rsidTr="00C67458">
        <w:tc>
          <w:tcPr>
            <w:tcW w:w="7229" w:type="dxa"/>
          </w:tcPr>
          <w:p w14:paraId="08270444" w14:textId="1CB3D52F" w:rsidR="00123225" w:rsidRPr="0086190C" w:rsidRDefault="00123225" w:rsidP="001232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FD1E5D">
              <w:rPr>
                <w:rFonts w:ascii="Corbel" w:hAnsi="Corbel"/>
                <w:szCs w:val="24"/>
                <w:lang w:val="en-US"/>
              </w:rPr>
              <w:t>Speaking techniques: Developing verbal and non-verbal skills, including the use of body language.</w:t>
            </w:r>
          </w:p>
        </w:tc>
      </w:tr>
      <w:tr w:rsidR="00123225" w:rsidRPr="00BC5475" w14:paraId="2575CBCD" w14:textId="77777777" w:rsidTr="00C67458">
        <w:tc>
          <w:tcPr>
            <w:tcW w:w="7229" w:type="dxa"/>
          </w:tcPr>
          <w:p w14:paraId="7A9E497A" w14:textId="3A0637FA" w:rsidR="00123225" w:rsidRPr="0086190C" w:rsidRDefault="00123225" w:rsidP="001232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FD1E5D">
              <w:rPr>
                <w:rFonts w:ascii="Corbel" w:hAnsi="Corbel"/>
                <w:szCs w:val="24"/>
                <w:lang w:val="en-US"/>
              </w:rPr>
              <w:t xml:space="preserve">Structure and </w:t>
            </w:r>
            <w:proofErr w:type="spellStart"/>
            <w:r w:rsidRPr="00FD1E5D">
              <w:rPr>
                <w:rFonts w:ascii="Corbel" w:hAnsi="Corbel"/>
                <w:szCs w:val="24"/>
                <w:lang w:val="en-US"/>
              </w:rPr>
              <w:t>organisation</w:t>
            </w:r>
            <w:proofErr w:type="spellEnd"/>
            <w:r w:rsidRPr="00FD1E5D">
              <w:rPr>
                <w:rFonts w:ascii="Corbel" w:hAnsi="Corbel"/>
                <w:szCs w:val="24"/>
                <w:lang w:val="en-US"/>
              </w:rPr>
              <w:t xml:space="preserve"> of speeches: Learning how to build a logical and persuasive speech structure.</w:t>
            </w:r>
          </w:p>
        </w:tc>
      </w:tr>
      <w:tr w:rsidR="00123225" w:rsidRPr="00BC5475" w14:paraId="1965A43A" w14:textId="77777777" w:rsidTr="00C67458">
        <w:tc>
          <w:tcPr>
            <w:tcW w:w="7229" w:type="dxa"/>
          </w:tcPr>
          <w:p w14:paraId="08E6CD7B" w14:textId="1B9E4BBD" w:rsidR="00123225" w:rsidRPr="0086190C" w:rsidRDefault="00123225" w:rsidP="001232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FD1E5D">
              <w:rPr>
                <w:rFonts w:ascii="Corbel" w:hAnsi="Corbel"/>
                <w:szCs w:val="24"/>
                <w:lang w:val="en-US"/>
              </w:rPr>
              <w:t>Preparation and use of visual aids: Effective use of slides, graphics, and other tools to support the speech.</w:t>
            </w:r>
          </w:p>
        </w:tc>
      </w:tr>
      <w:tr w:rsidR="00123225" w:rsidRPr="00BC5475" w14:paraId="143E3417" w14:textId="77777777" w:rsidTr="00C67458">
        <w:tc>
          <w:tcPr>
            <w:tcW w:w="7229" w:type="dxa"/>
          </w:tcPr>
          <w:p w14:paraId="7A07B1D5" w14:textId="22CC43F0" w:rsidR="00123225" w:rsidRPr="0086190C" w:rsidRDefault="00123225" w:rsidP="001232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FD1E5D">
              <w:rPr>
                <w:rFonts w:ascii="Corbel" w:hAnsi="Corbel"/>
                <w:szCs w:val="24"/>
                <w:lang w:val="en-US"/>
              </w:rPr>
              <w:t>Dealing with stage fright: Strategies for overcoming the fear of public speaking.</w:t>
            </w:r>
          </w:p>
        </w:tc>
      </w:tr>
      <w:tr w:rsidR="00123225" w:rsidRPr="00BC5475" w14:paraId="7222094A" w14:textId="77777777" w:rsidTr="00C67458">
        <w:tc>
          <w:tcPr>
            <w:tcW w:w="7229" w:type="dxa"/>
          </w:tcPr>
          <w:p w14:paraId="316105A3" w14:textId="11572376" w:rsidR="00123225" w:rsidRPr="0086190C" w:rsidRDefault="00123225" w:rsidP="00123225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FD1E5D">
              <w:rPr>
                <w:rFonts w:ascii="Corbel" w:hAnsi="Corbel"/>
                <w:szCs w:val="24"/>
                <w:lang w:val="en-US"/>
              </w:rPr>
              <w:t>Practical speaking exercises: A series of short speeches prepared by course participants, with feedback from the presenter and the group</w:t>
            </w:r>
          </w:p>
        </w:tc>
      </w:tr>
    </w:tbl>
    <w:p w14:paraId="5F8EE352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7B3B5FB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0541EA0B" w14:textId="77777777" w:rsidR="00123225" w:rsidRPr="00123225" w:rsidRDefault="00123225" w:rsidP="00123225">
      <w:pPr>
        <w:pStyle w:val="Punktygwne"/>
        <w:spacing w:before="0" w:after="0"/>
        <w:rPr>
          <w:rFonts w:ascii="Corbel" w:hAnsi="Corbel"/>
          <w:b w:val="0"/>
          <w:bCs/>
          <w:smallCaps w:val="0"/>
          <w:sz w:val="22"/>
          <w:lang w:val="en-US"/>
        </w:rPr>
      </w:pPr>
      <w:r w:rsidRPr="00123225">
        <w:rPr>
          <w:rFonts w:ascii="Corbel" w:hAnsi="Corbel"/>
          <w:b w:val="0"/>
          <w:bCs/>
          <w:smallCaps w:val="0"/>
          <w:sz w:val="22"/>
          <w:lang w:val="en-US"/>
        </w:rPr>
        <w:lastRenderedPageBreak/>
        <w:t>Text analysis with discussion, Group work, Case study analysis</w:t>
      </w:r>
    </w:p>
    <w:p w14:paraId="5287D683" w14:textId="77777777" w:rsidR="00BC5475" w:rsidRDefault="00BC5475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73D188D" w14:textId="08056888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DE37FF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BB0D6B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C6690A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5"/>
        <w:gridCol w:w="5310"/>
        <w:gridCol w:w="2196"/>
      </w:tblGrid>
      <w:tr w:rsidR="00AA1FCD" w:rsidRPr="004F2031" w14:paraId="5267AF5E" w14:textId="77777777" w:rsidTr="00F06171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C72D1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51A3CA1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49B78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e.g.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1D202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123225" w:rsidRPr="004F2031" w14:paraId="2CC82DF9" w14:textId="77777777" w:rsidTr="00F06171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F8741" w14:textId="0F809546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4CE36" w14:textId="12B71F22" w:rsidR="00123225" w:rsidRPr="003A4B97" w:rsidRDefault="00123225" w:rsidP="00123225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/>
                <w:color w:val="auto"/>
                <w:szCs w:val="20"/>
                <w:lang w:val="en-US" w:eastAsia="pl-PL"/>
              </w:rPr>
            </w:pPr>
            <w:r w:rsidRPr="003A4B97">
              <w:rPr>
                <w:rFonts w:ascii="Corbel" w:hAnsi="Corbel"/>
                <w:b w:val="0"/>
                <w:szCs w:val="24"/>
                <w:lang w:val="en-US"/>
              </w:rPr>
              <w:t>Practical project</w:t>
            </w:r>
            <w:r w:rsidR="003A4B97" w:rsidRPr="003A4B97">
              <w:rPr>
                <w:rFonts w:ascii="Corbel" w:hAnsi="Corbel"/>
                <w:b w:val="0"/>
                <w:szCs w:val="24"/>
                <w:lang w:val="en-US"/>
              </w:rPr>
              <w:t xml:space="preserve">, </w:t>
            </w:r>
            <w:r w:rsidR="003A4B97"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  <w:lang w:val="en-US"/>
              </w:rPr>
              <w:t>TEDx-Style Speech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57C25C" w14:textId="23F6E3E3" w:rsidR="00123225" w:rsidRPr="003C1ABC" w:rsidRDefault="00123225" w:rsidP="001232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123225" w:rsidRPr="004F2031" w14:paraId="0B75C2C3" w14:textId="77777777" w:rsidTr="00F06171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98682D" w14:textId="0CA15A24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_02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E13B18" w14:textId="239295EF" w:rsidR="00123225" w:rsidRPr="003A4B97" w:rsidRDefault="00123225" w:rsidP="00123225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US" w:eastAsia="pl-PL"/>
              </w:rPr>
            </w:pPr>
            <w:r w:rsidRPr="003A4B97">
              <w:rPr>
                <w:rFonts w:ascii="Corbel" w:hAnsi="Corbel"/>
                <w:b w:val="0"/>
                <w:szCs w:val="24"/>
                <w:lang w:val="en-US"/>
              </w:rPr>
              <w:t>Practical project</w:t>
            </w:r>
            <w:r w:rsidR="003A4B97" w:rsidRPr="003A4B97">
              <w:rPr>
                <w:rFonts w:ascii="Corbel" w:hAnsi="Corbel"/>
                <w:b w:val="0"/>
                <w:szCs w:val="24"/>
                <w:lang w:val="en-US"/>
              </w:rPr>
              <w:t xml:space="preserve">, </w:t>
            </w:r>
            <w:r w:rsidR="003A4B97"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  <w:lang w:val="en-US"/>
              </w:rPr>
              <w:t>TEDx-Style Speech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A50321" w14:textId="1CC0C64C" w:rsidR="00123225" w:rsidRPr="00EC563D" w:rsidRDefault="00123225" w:rsidP="001232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722666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123225" w:rsidRPr="004F2031" w14:paraId="11303618" w14:textId="77777777" w:rsidTr="00F06171"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9C2529" w14:textId="7CCA6730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_03</w:t>
            </w:r>
          </w:p>
        </w:tc>
        <w:tc>
          <w:tcPr>
            <w:tcW w:w="5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A7CD9" w14:textId="7C0BCF00" w:rsidR="00123225" w:rsidRPr="00F72EE5" w:rsidRDefault="00123225" w:rsidP="00123225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/>
                <w:b w:val="0"/>
                <w:szCs w:val="24"/>
              </w:rPr>
              <w:t>Observation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Cs w:val="24"/>
              </w:rPr>
              <w:t>during</w:t>
            </w:r>
            <w:proofErr w:type="spellEnd"/>
            <w:r>
              <w:rPr>
                <w:rFonts w:ascii="Corbel" w:hAnsi="Corbel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zCs w:val="24"/>
              </w:rPr>
              <w:t>classes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45A7C" w14:textId="282DF2DC" w:rsidR="00123225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 w:rsidRPr="00722666"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04D20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D632F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96DB7D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1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491"/>
      </w:tblGrid>
      <w:tr w:rsidR="00123225" w:rsidRPr="00BC5475" w14:paraId="0B6BD974" w14:textId="77777777" w:rsidTr="00123225">
        <w:trPr>
          <w:trHeight w:val="841"/>
        </w:trPr>
        <w:tc>
          <w:tcPr>
            <w:tcW w:w="9491" w:type="dxa"/>
          </w:tcPr>
          <w:p w14:paraId="57889435" w14:textId="2F9A53F5" w:rsidR="003A4B97" w:rsidRPr="003A4B97" w:rsidRDefault="003A4B97" w:rsidP="003A4B97">
            <w:pPr>
              <w:pStyle w:val="NormalWeb"/>
              <w:spacing w:after="0" w:afterAutospacing="0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T</w:t>
            </w: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he final grade will be determined based on the following components:</w:t>
            </w:r>
          </w:p>
          <w:p w14:paraId="2DAA9025" w14:textId="77777777" w:rsidR="003A4B97" w:rsidRPr="003A4B97" w:rsidRDefault="003A4B97" w:rsidP="003A4B9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orbel" w:hAnsi="Corbel" w:cs="Arial"/>
                <w:color w:val="000000"/>
                <w:sz w:val="23"/>
                <w:szCs w:val="23"/>
              </w:rPr>
            </w:pPr>
            <w:proofErr w:type="spellStart"/>
            <w:r w:rsidRPr="003A4B97">
              <w:rPr>
                <w:rStyle w:val="Strong"/>
                <w:rFonts w:ascii="Corbel" w:eastAsia="Calibri" w:hAnsi="Corbel" w:cs="Arial"/>
                <w:color w:val="000000"/>
                <w:sz w:val="23"/>
                <w:szCs w:val="23"/>
                <w:bdr w:val="none" w:sz="0" w:space="0" w:color="auto" w:frame="1"/>
              </w:rPr>
              <w:t>TEDx</w:t>
            </w:r>
            <w:proofErr w:type="spellEnd"/>
            <w:r w:rsidRPr="003A4B97">
              <w:rPr>
                <w:rStyle w:val="Strong"/>
                <w:rFonts w:ascii="Corbel" w:eastAsia="Calibri" w:hAnsi="Corbel" w:cs="Arial"/>
                <w:color w:val="000000"/>
                <w:sz w:val="23"/>
                <w:szCs w:val="23"/>
                <w:bdr w:val="none" w:sz="0" w:space="0" w:color="auto" w:frame="1"/>
              </w:rPr>
              <w:t>-Style Speech (60%):</w:t>
            </w:r>
          </w:p>
          <w:p w14:paraId="03689B96" w14:textId="77777777" w:rsidR="003A4B97" w:rsidRPr="003A4B97" w:rsidRDefault="003A4B97" w:rsidP="003A4B97">
            <w:pPr>
              <w:numPr>
                <w:ilvl w:val="1"/>
                <w:numId w:val="22"/>
              </w:numPr>
              <w:suppressAutoHyphens w:val="0"/>
              <w:spacing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Preparation and Delivery of a 7-minute TEDx-style speech on a topic chosen and agreed upon with the instructor.</w:t>
            </w:r>
          </w:p>
          <w:p w14:paraId="5F25692F" w14:textId="77777777" w:rsidR="003A4B97" w:rsidRPr="003A4B97" w:rsidRDefault="003A4B97" w:rsidP="003A4B97">
            <w:pPr>
              <w:numPr>
                <w:ilvl w:val="1"/>
                <w:numId w:val="22"/>
              </w:numPr>
              <w:suppressAutoHyphens w:val="0"/>
              <w:spacing w:beforeAutospacing="1" w:after="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proofErr w:type="spellStart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>Assessment</w:t>
            </w:r>
            <w:proofErr w:type="spellEnd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proofErr w:type="spellStart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>Elements</w:t>
            </w:r>
            <w:proofErr w:type="spellEnd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>:</w:t>
            </w:r>
          </w:p>
          <w:p w14:paraId="394129E9" w14:textId="77777777" w:rsidR="003A4B97" w:rsidRPr="003A4B97" w:rsidRDefault="003A4B97" w:rsidP="003A4B97">
            <w:pPr>
              <w:numPr>
                <w:ilvl w:val="2"/>
                <w:numId w:val="22"/>
              </w:numPr>
              <w:suppressAutoHyphens w:val="0"/>
              <w:spacing w:after="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Content and </w:t>
            </w:r>
            <w:proofErr w:type="spellStart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>Research</w:t>
            </w:r>
            <w:proofErr w:type="spellEnd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(15%):</w:t>
            </w:r>
          </w:p>
          <w:p w14:paraId="13F19076" w14:textId="77777777" w:rsidR="003A4B97" w:rsidRPr="003A4B97" w:rsidRDefault="003A4B97" w:rsidP="003A4B97">
            <w:pPr>
              <w:numPr>
                <w:ilvl w:val="3"/>
                <w:numId w:val="22"/>
              </w:numPr>
              <w:suppressAutoHyphens w:val="0"/>
              <w:spacing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Innovation and depth of the topic.</w:t>
            </w:r>
          </w:p>
          <w:p w14:paraId="353FB6EA" w14:textId="77777777" w:rsidR="003A4B97" w:rsidRPr="003A4B97" w:rsidRDefault="003A4B97" w:rsidP="003A4B97">
            <w:pPr>
              <w:numPr>
                <w:ilvl w:val="3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Quality and credibility of supporting research.</w:t>
            </w:r>
          </w:p>
          <w:p w14:paraId="685903C0" w14:textId="77777777" w:rsidR="003A4B97" w:rsidRPr="003A4B97" w:rsidRDefault="003A4B97" w:rsidP="003A4B97">
            <w:pPr>
              <w:numPr>
                <w:ilvl w:val="3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Clarity and organization of ideas.</w:t>
            </w:r>
          </w:p>
          <w:p w14:paraId="39F1C74C" w14:textId="77777777" w:rsidR="003A4B97" w:rsidRPr="003A4B97" w:rsidRDefault="003A4B97" w:rsidP="003A4B97">
            <w:pPr>
              <w:numPr>
                <w:ilvl w:val="2"/>
                <w:numId w:val="22"/>
              </w:numPr>
              <w:suppressAutoHyphens w:val="0"/>
              <w:spacing w:beforeAutospacing="1" w:after="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proofErr w:type="spellStart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>Rhetorical</w:t>
            </w:r>
            <w:proofErr w:type="spellEnd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proofErr w:type="spellStart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>Techniques</w:t>
            </w:r>
            <w:proofErr w:type="spellEnd"/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(15%):</w:t>
            </w:r>
          </w:p>
          <w:p w14:paraId="0B7793B1" w14:textId="77777777" w:rsidR="003A4B97" w:rsidRPr="003A4B97" w:rsidRDefault="003A4B97" w:rsidP="003A4B97">
            <w:pPr>
              <w:numPr>
                <w:ilvl w:val="3"/>
                <w:numId w:val="22"/>
              </w:numPr>
              <w:suppressAutoHyphens w:val="0"/>
              <w:spacing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Effective use of rhetorical devices and persuasive strategies.</w:t>
            </w:r>
          </w:p>
          <w:p w14:paraId="0569A20E" w14:textId="77777777" w:rsidR="003A4B97" w:rsidRPr="003A4B97" w:rsidRDefault="003A4B97" w:rsidP="003A4B97">
            <w:pPr>
              <w:numPr>
                <w:ilvl w:val="3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Use of attention-getting strategies (e.g., storytelling, humor, compelling visuals).</w:t>
            </w:r>
          </w:p>
          <w:p w14:paraId="407AA1C4" w14:textId="77777777" w:rsidR="003A4B97" w:rsidRPr="003A4B97" w:rsidRDefault="003A4B97" w:rsidP="003A4B97">
            <w:pPr>
              <w:numPr>
                <w:ilvl w:val="3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 xml:space="preserve">Adaptation to the </w:t>
            </w:r>
            <w:proofErr w:type="spellStart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audience</w:t>
            </w:r>
            <w:proofErr w:type="spellEnd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.</w:t>
            </w:r>
          </w:p>
          <w:p w14:paraId="3B9CBC43" w14:textId="77777777" w:rsidR="003A4B97" w:rsidRPr="003A4B97" w:rsidRDefault="003A4B97" w:rsidP="003A4B97">
            <w:pPr>
              <w:numPr>
                <w:ilvl w:val="2"/>
                <w:numId w:val="22"/>
              </w:numPr>
              <w:suppressAutoHyphens w:val="0"/>
              <w:spacing w:beforeAutospacing="1" w:after="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r w:rsidRPr="003A4B97">
              <w:rPr>
                <w:rStyle w:val="Strong"/>
                <w:rFonts w:ascii="Corbel" w:hAnsi="Corbel" w:cs="Arial"/>
                <w:color w:val="000000"/>
                <w:sz w:val="23"/>
                <w:szCs w:val="23"/>
                <w:bdr w:val="none" w:sz="0" w:space="0" w:color="auto" w:frame="1"/>
              </w:rPr>
              <w:t>Delivery (20%):</w:t>
            </w:r>
          </w:p>
          <w:p w14:paraId="06EF2AF0" w14:textId="77777777" w:rsidR="003A4B97" w:rsidRPr="003A4B97" w:rsidRDefault="003A4B97" w:rsidP="003A4B97">
            <w:pPr>
              <w:numPr>
                <w:ilvl w:val="3"/>
                <w:numId w:val="22"/>
              </w:numPr>
              <w:suppressAutoHyphens w:val="0"/>
              <w:spacing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Verbal aesthetics (e.g., vocal variety, pace, articulation).</w:t>
            </w:r>
          </w:p>
          <w:p w14:paraId="204EEF70" w14:textId="77777777" w:rsidR="003A4B97" w:rsidRPr="003A4B97" w:rsidRDefault="003A4B97" w:rsidP="003A4B97">
            <w:pPr>
              <w:numPr>
                <w:ilvl w:val="3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Non-verbal aesthetics (e.g., eye contact, body language, confidence).</w:t>
            </w:r>
          </w:p>
          <w:p w14:paraId="0F4462A6" w14:textId="77777777" w:rsidR="003A4B97" w:rsidRPr="003A4B97" w:rsidRDefault="003A4B97" w:rsidP="003A4B97">
            <w:pPr>
              <w:numPr>
                <w:ilvl w:val="3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Overall presentation style and engagement.</w:t>
            </w:r>
          </w:p>
          <w:p w14:paraId="4D892E4E" w14:textId="77777777" w:rsidR="003A4B97" w:rsidRPr="003A4B97" w:rsidRDefault="003A4B97" w:rsidP="003A4B9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orbel" w:hAnsi="Corbel" w:cs="Arial"/>
                <w:color w:val="000000"/>
                <w:sz w:val="23"/>
                <w:szCs w:val="23"/>
              </w:rPr>
            </w:pPr>
            <w:r w:rsidRPr="003A4B97">
              <w:rPr>
                <w:rStyle w:val="Strong"/>
                <w:rFonts w:ascii="Corbel" w:eastAsia="Calibri" w:hAnsi="Corbel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Class </w:t>
            </w:r>
            <w:proofErr w:type="spellStart"/>
            <w:r w:rsidRPr="003A4B97">
              <w:rPr>
                <w:rStyle w:val="Strong"/>
                <w:rFonts w:ascii="Corbel" w:eastAsia="Calibri" w:hAnsi="Corbel" w:cs="Arial"/>
                <w:color w:val="000000"/>
                <w:sz w:val="23"/>
                <w:szCs w:val="23"/>
                <w:bdr w:val="none" w:sz="0" w:space="0" w:color="auto" w:frame="1"/>
              </w:rPr>
              <w:t>Participation</w:t>
            </w:r>
            <w:proofErr w:type="spellEnd"/>
            <w:r w:rsidRPr="003A4B97">
              <w:rPr>
                <w:rStyle w:val="Strong"/>
                <w:rFonts w:ascii="Corbel" w:eastAsia="Calibri" w:hAnsi="Corbel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and Engagement (20%):</w:t>
            </w:r>
          </w:p>
          <w:p w14:paraId="22C2426D" w14:textId="77777777" w:rsidR="003A4B97" w:rsidRPr="003A4B97" w:rsidRDefault="003A4B97" w:rsidP="003A4B97">
            <w:pPr>
              <w:numPr>
                <w:ilvl w:val="1"/>
                <w:numId w:val="22"/>
              </w:numPr>
              <w:suppressAutoHyphens w:val="0"/>
              <w:spacing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Active participation in class discussions and activities.</w:t>
            </w:r>
          </w:p>
          <w:p w14:paraId="117B0C25" w14:textId="77777777" w:rsidR="003A4B97" w:rsidRPr="003A4B97" w:rsidRDefault="003A4B97" w:rsidP="003A4B97">
            <w:pPr>
              <w:numPr>
                <w:ilvl w:val="1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Constructive feedback provided to peers during practice speeches.</w:t>
            </w:r>
          </w:p>
          <w:p w14:paraId="388D91ED" w14:textId="77777777" w:rsidR="003A4B97" w:rsidRPr="003A4B97" w:rsidRDefault="003A4B97" w:rsidP="003A4B97">
            <w:pPr>
              <w:numPr>
                <w:ilvl w:val="1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Demonstrated engagement with course materials and concepts.</w:t>
            </w:r>
          </w:p>
          <w:p w14:paraId="2A240A90" w14:textId="77777777" w:rsidR="003A4B97" w:rsidRPr="003A4B97" w:rsidRDefault="003A4B97" w:rsidP="003A4B97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rPr>
                <w:rFonts w:ascii="Corbel" w:hAnsi="Corbel" w:cs="Arial"/>
                <w:color w:val="000000"/>
                <w:sz w:val="23"/>
                <w:szCs w:val="23"/>
              </w:rPr>
            </w:pPr>
            <w:proofErr w:type="spellStart"/>
            <w:r w:rsidRPr="003A4B97">
              <w:rPr>
                <w:rStyle w:val="Strong"/>
                <w:rFonts w:ascii="Corbel" w:eastAsia="Calibri" w:hAnsi="Corbel" w:cs="Arial"/>
                <w:color w:val="000000"/>
                <w:sz w:val="23"/>
                <w:szCs w:val="23"/>
                <w:bdr w:val="none" w:sz="0" w:space="0" w:color="auto" w:frame="1"/>
              </w:rPr>
              <w:t>Practical</w:t>
            </w:r>
            <w:proofErr w:type="spellEnd"/>
            <w:r w:rsidRPr="003A4B97">
              <w:rPr>
                <w:rStyle w:val="Strong"/>
                <w:rFonts w:ascii="Corbel" w:eastAsia="Calibri" w:hAnsi="Corbel" w:cs="Arial"/>
                <w:color w:val="000000"/>
                <w:sz w:val="23"/>
                <w:szCs w:val="23"/>
                <w:bdr w:val="none" w:sz="0" w:space="0" w:color="auto" w:frame="1"/>
              </w:rPr>
              <w:t xml:space="preserve"> Project(20%):</w:t>
            </w:r>
          </w:p>
          <w:p w14:paraId="43B60B82" w14:textId="77777777" w:rsidR="003A4B97" w:rsidRPr="003A4B97" w:rsidRDefault="003A4B97" w:rsidP="003A4B97">
            <w:pPr>
              <w:numPr>
                <w:ilvl w:val="1"/>
                <w:numId w:val="22"/>
              </w:numPr>
              <w:suppressAutoHyphens w:val="0"/>
              <w:spacing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Developing verbal and non-verbal skills, including the use of body language.</w:t>
            </w:r>
          </w:p>
          <w:p w14:paraId="39E441DC" w14:textId="77777777" w:rsidR="003A4B97" w:rsidRPr="003A4B97" w:rsidRDefault="003A4B97" w:rsidP="003A4B97">
            <w:pPr>
              <w:numPr>
                <w:ilvl w:val="1"/>
                <w:numId w:val="22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Analysis and critique of speeches: Learning to evaluate public speeches in terms of content, structure, delivery, and effect on the audience.</w:t>
            </w:r>
          </w:p>
          <w:p w14:paraId="04BF6147" w14:textId="77777777" w:rsidR="003A4B97" w:rsidRPr="003A4B97" w:rsidRDefault="003A4B97" w:rsidP="003A4B97">
            <w:pPr>
              <w:pStyle w:val="NormalWeb"/>
              <w:spacing w:before="0" w:beforeAutospacing="0" w:after="0" w:afterAutospacing="0"/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  <w:lang w:val="en-US"/>
              </w:rPr>
              <w:t>The following is the overall grading scale for the entire course:</w:t>
            </w:r>
          </w:p>
          <w:p w14:paraId="3D0397CA" w14:textId="77777777" w:rsidR="003A4B97" w:rsidRPr="003A4B97" w:rsidRDefault="003A4B97" w:rsidP="003A4B97">
            <w:pPr>
              <w:numPr>
                <w:ilvl w:val="0"/>
                <w:numId w:val="23"/>
              </w:numPr>
              <w:suppressAutoHyphens w:val="0"/>
              <w:spacing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93-100%: A (</w:t>
            </w:r>
            <w:proofErr w:type="spellStart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Excellent</w:t>
            </w:r>
            <w:proofErr w:type="spellEnd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)</w:t>
            </w:r>
          </w:p>
          <w:p w14:paraId="4DE306A9" w14:textId="77777777" w:rsidR="003A4B97" w:rsidRPr="003A4B97" w:rsidRDefault="003A4B97" w:rsidP="003A4B97">
            <w:pPr>
              <w:numPr>
                <w:ilvl w:val="0"/>
                <w:numId w:val="23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85-92%: B (</w:t>
            </w:r>
            <w:proofErr w:type="spellStart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Very</w:t>
            </w:r>
            <w:proofErr w:type="spellEnd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 xml:space="preserve"> Good)</w:t>
            </w:r>
          </w:p>
          <w:p w14:paraId="198358EA" w14:textId="77777777" w:rsidR="003A4B97" w:rsidRPr="003A4B97" w:rsidRDefault="003A4B97" w:rsidP="003A4B97">
            <w:pPr>
              <w:numPr>
                <w:ilvl w:val="0"/>
                <w:numId w:val="23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77-84%: C (Good)</w:t>
            </w:r>
          </w:p>
          <w:p w14:paraId="5EF6C27A" w14:textId="77777777" w:rsidR="003A4B97" w:rsidRPr="003A4B97" w:rsidRDefault="003A4B97" w:rsidP="003A4B97">
            <w:pPr>
              <w:numPr>
                <w:ilvl w:val="0"/>
                <w:numId w:val="23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69-76%: D (</w:t>
            </w:r>
            <w:proofErr w:type="spellStart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Satisfactory</w:t>
            </w:r>
            <w:proofErr w:type="spellEnd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)</w:t>
            </w:r>
          </w:p>
          <w:p w14:paraId="3B8FA860" w14:textId="77777777" w:rsidR="003A4B97" w:rsidRPr="003A4B97" w:rsidRDefault="003A4B97" w:rsidP="003A4B97">
            <w:pPr>
              <w:numPr>
                <w:ilvl w:val="0"/>
                <w:numId w:val="23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 w:cs="Arial"/>
                <w:color w:val="000000"/>
                <w:sz w:val="23"/>
                <w:szCs w:val="23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60-68%: E (Pass)</w:t>
            </w:r>
          </w:p>
          <w:p w14:paraId="7F076214" w14:textId="54534502" w:rsidR="00123225" w:rsidRPr="003A4B97" w:rsidRDefault="003A4B97" w:rsidP="003A4B97">
            <w:pPr>
              <w:numPr>
                <w:ilvl w:val="0"/>
                <w:numId w:val="23"/>
              </w:numPr>
              <w:suppressAutoHyphens w:val="0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0-59%: F (</w:t>
            </w:r>
            <w:proofErr w:type="spellStart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Fail</w:t>
            </w:r>
            <w:proofErr w:type="spellEnd"/>
            <w:r w:rsidRPr="003A4B97">
              <w:rPr>
                <w:rFonts w:ascii="Corbel" w:hAnsi="Corbel" w:cs="Arial"/>
                <w:color w:val="000000"/>
                <w:sz w:val="23"/>
                <w:szCs w:val="23"/>
              </w:rPr>
              <w:t>)</w:t>
            </w:r>
          </w:p>
        </w:tc>
      </w:tr>
    </w:tbl>
    <w:p w14:paraId="4381F99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C4FF74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2CDEE14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8BF0CD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9497" w:type="dxa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718"/>
        <w:gridCol w:w="4779"/>
      </w:tblGrid>
      <w:tr w:rsidR="00AA1FCD" w:rsidRPr="004F2031" w14:paraId="32834F13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5D2D0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94A4C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123225" w:rsidRPr="004F2031" w14:paraId="1EC5E98B" w14:textId="77777777" w:rsidTr="00F06171">
        <w:trPr>
          <w:trHeight w:val="426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7D5661" w14:textId="77777777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67B635" w14:textId="6A89D248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eastAsia="pl-PL"/>
              </w:rPr>
              <w:t>30</w:t>
            </w:r>
          </w:p>
        </w:tc>
      </w:tr>
      <w:tr w:rsidR="00123225" w:rsidRPr="0007694D" w14:paraId="60B76A49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9D4E9E" w14:textId="77777777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DDC411" w14:textId="0A353610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10</w:t>
            </w:r>
          </w:p>
        </w:tc>
      </w:tr>
      <w:tr w:rsidR="00123225" w:rsidRPr="0007694D" w14:paraId="167ECC85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754F81" w14:textId="77777777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77F1A9" w14:textId="41E15B39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US" w:eastAsia="pl-PL"/>
              </w:rPr>
              <w:t>40</w:t>
            </w:r>
          </w:p>
        </w:tc>
      </w:tr>
      <w:tr w:rsidR="00123225" w:rsidRPr="004F2031" w14:paraId="3C56303F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78C1EA" w14:textId="77777777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B3FF4E" w14:textId="1BD64AF1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80</w:t>
            </w:r>
          </w:p>
        </w:tc>
      </w:tr>
      <w:tr w:rsidR="00123225" w:rsidRPr="0007694D" w14:paraId="36771DCB" w14:textId="77777777" w:rsidTr="00F06171">
        <w:trPr>
          <w:trHeight w:val="455"/>
        </w:trPr>
        <w:tc>
          <w:tcPr>
            <w:tcW w:w="4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5C3B7" w14:textId="77777777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B233BA" w14:textId="03300882" w:rsidR="00123225" w:rsidRPr="004F2031" w:rsidRDefault="00123225" w:rsidP="001232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szCs w:val="20"/>
                <w:lang w:val="en-GB" w:eastAsia="pl-PL"/>
              </w:rPr>
              <w:t>4</w:t>
            </w:r>
          </w:p>
        </w:tc>
      </w:tr>
    </w:tbl>
    <w:p w14:paraId="3C478AD4" w14:textId="37C57A11" w:rsidR="003E7104" w:rsidRPr="00005342" w:rsidRDefault="002D7484" w:rsidP="006E5B78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* </w:t>
      </w:r>
      <w:proofErr w:type="gramStart"/>
      <w:r w:rsidR="006E5B78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o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ne</w:t>
      </w:r>
      <w:proofErr w:type="gramEnd"/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ECTS point corresponds to 25-30 hours of total student workload</w:t>
      </w:r>
    </w:p>
    <w:p w14:paraId="1FA5C7FA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5F576F2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24E0F370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75"/>
        <w:gridCol w:w="4148"/>
      </w:tblGrid>
      <w:tr w:rsidR="00AA1FCD" w:rsidRPr="004F2031" w14:paraId="522F1C4E" w14:textId="77777777" w:rsidTr="00F06171">
        <w:trPr>
          <w:trHeight w:val="234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E7DB2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DCECA8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D27D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BC968ED" w14:textId="77777777" w:rsidTr="00F06171">
        <w:trPr>
          <w:trHeight w:val="515"/>
        </w:trPr>
        <w:tc>
          <w:tcPr>
            <w:tcW w:w="4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5DC01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9E1CF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8CB0CF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0BE04E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4CFC8B9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13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210"/>
      </w:tblGrid>
      <w:tr w:rsidR="00AA1FCD" w:rsidRPr="00123225" w14:paraId="7D654C58" w14:textId="77777777" w:rsidTr="005F34FE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916A4A" w14:textId="77777777" w:rsidR="00BC5475" w:rsidRDefault="002D7484" w:rsidP="00BC5475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B32FF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Compulsory literature:</w:t>
            </w:r>
          </w:p>
          <w:p w14:paraId="0DE9D2BB" w14:textId="04148726" w:rsidR="00123225" w:rsidRDefault="00123225" w:rsidP="00BC5475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572C8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Lucas, S. E. (2020). The Art of Public Speaking (13th ed.). McGraw-Hill Education.</w:t>
            </w:r>
          </w:p>
          <w:p w14:paraId="5E460907" w14:textId="77777777" w:rsidR="00123225" w:rsidRDefault="00123225" w:rsidP="00BC5475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572C8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Anderson, C. (2016). TED Talks: The Official TED Guide to Public Speaking. Houghton Mifflin Harcourt.</w:t>
            </w:r>
          </w:p>
          <w:p w14:paraId="6139B1C2" w14:textId="3FD53B1E" w:rsidR="00AA1FCD" w:rsidRPr="00F72EE5" w:rsidRDefault="00123225" w:rsidP="00BC5475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6572C8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Duarte, N. (2010). Resonate: Present Visual Stories that Transform Audiences. </w:t>
            </w:r>
            <w:r w:rsidRPr="00FD1E5D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Wiley.</w:t>
            </w:r>
          </w:p>
        </w:tc>
      </w:tr>
      <w:tr w:rsidR="00AA1FCD" w:rsidRPr="00F72EE5" w14:paraId="2D6935B0" w14:textId="77777777" w:rsidTr="005F34FE">
        <w:trPr>
          <w:trHeight w:val="532"/>
        </w:trPr>
        <w:tc>
          <w:tcPr>
            <w:tcW w:w="82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100EDE" w14:textId="7D676CFF" w:rsidR="00BC5475" w:rsidRDefault="00BC5475" w:rsidP="00BC5475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Complementary literature:</w:t>
            </w:r>
          </w:p>
          <w:p w14:paraId="6113ED60" w14:textId="29174965" w:rsidR="00123225" w:rsidRDefault="00BC5475" w:rsidP="00BC5475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G</w:t>
            </w:r>
            <w:r w:rsidR="00123225" w:rsidRPr="006572C8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allo, C. (2014). Talk Like TED: The 9 Public-Speaking Secrets of the World's Top Minds. St. Martin's Griffin.</w:t>
            </w:r>
          </w:p>
          <w:p w14:paraId="54866419" w14:textId="77777777" w:rsidR="00123225" w:rsidRDefault="00123225" w:rsidP="00BC5475">
            <w:pPr>
              <w:pStyle w:val="Punktygwne"/>
              <w:spacing w:before="0" w:after="0"/>
              <w:ind w:left="567" w:hanging="567"/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</w:pPr>
            <w:r w:rsidRPr="006572C8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Dale Carnegie &amp; Associates. (2011). The 5 Essential People Skills: How to Assert Yourself, Listen to Others, and Resolve Conflicts. Simon &amp; Schuster.</w:t>
            </w:r>
          </w:p>
          <w:p w14:paraId="47EB6AB3" w14:textId="42BB0652" w:rsidR="00AA1FCD" w:rsidRPr="00915A54" w:rsidRDefault="00123225" w:rsidP="00BC5475">
            <w:pPr>
              <w:pStyle w:val="Punktygwne"/>
              <w:spacing w:before="0" w:after="0"/>
              <w:ind w:left="567" w:hanging="567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6572C8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Leith, S. (2012). You Talkin' To </w:t>
            </w:r>
            <w:proofErr w:type="gramStart"/>
            <w:r w:rsidRPr="006572C8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>Me?:</w:t>
            </w:r>
            <w:proofErr w:type="gramEnd"/>
            <w:r w:rsidRPr="006572C8">
              <w:rPr>
                <w:rFonts w:ascii="Corbel" w:hAnsi="Corbel"/>
                <w:b w:val="0"/>
                <w:iCs/>
                <w:smallCaps w:val="0"/>
                <w:color w:val="000000"/>
                <w:szCs w:val="24"/>
                <w:lang w:val="en-US"/>
              </w:rPr>
              <w:t xml:space="preserve"> Rhetoric from Aristotle to Obama. </w:t>
            </w:r>
            <w:r w:rsidRPr="006572C8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 xml:space="preserve">Profile </w:t>
            </w:r>
            <w:proofErr w:type="spellStart"/>
            <w:r w:rsidRPr="006572C8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Books</w:t>
            </w:r>
            <w:proofErr w:type="spellEnd"/>
            <w:r w:rsidRPr="006572C8">
              <w:rPr>
                <w:rFonts w:ascii="Corbel" w:hAnsi="Corbel"/>
                <w:b w:val="0"/>
                <w:iCs/>
                <w:smallCaps w:val="0"/>
                <w:color w:val="000000"/>
                <w:szCs w:val="24"/>
              </w:rPr>
              <w:t>.</w:t>
            </w:r>
          </w:p>
        </w:tc>
      </w:tr>
    </w:tbl>
    <w:p w14:paraId="383D608D" w14:textId="77777777" w:rsidR="00AA1FCD" w:rsidRPr="00F72E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25ADE33B" w14:textId="77777777" w:rsidR="00AA1FCD" w:rsidRPr="00F72E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AF31864" w14:textId="77777777" w:rsidR="00AA1FCD" w:rsidRPr="00F72E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AFB7284" w14:textId="77777777" w:rsidR="00AA1FCD" w:rsidRPr="00F72E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1B65290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2E34A0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49CDF7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2B947" w14:textId="77777777" w:rsidR="001A41F9" w:rsidRDefault="001A41F9">
      <w:pPr>
        <w:spacing w:after="0" w:line="240" w:lineRule="auto"/>
      </w:pPr>
      <w:r>
        <w:separator/>
      </w:r>
    </w:p>
  </w:endnote>
  <w:endnote w:type="continuationSeparator" w:id="0">
    <w:p w14:paraId="36F9AED6" w14:textId="77777777" w:rsidR="001A41F9" w:rsidRDefault="001A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B32A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447E3" w14:textId="77777777" w:rsidR="001A41F9" w:rsidRDefault="001A41F9">
      <w:pPr>
        <w:spacing w:after="0" w:line="240" w:lineRule="auto"/>
      </w:pPr>
      <w:r>
        <w:separator/>
      </w:r>
    </w:p>
  </w:footnote>
  <w:footnote w:type="continuationSeparator" w:id="0">
    <w:p w14:paraId="0E983BF6" w14:textId="77777777" w:rsidR="001A41F9" w:rsidRDefault="001A4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BE7"/>
    <w:multiLevelType w:val="hybridMultilevel"/>
    <w:tmpl w:val="90966FB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5D85E7C"/>
    <w:multiLevelType w:val="multilevel"/>
    <w:tmpl w:val="0516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D41E8"/>
    <w:multiLevelType w:val="multilevel"/>
    <w:tmpl w:val="26B2C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C17FEF"/>
    <w:multiLevelType w:val="multilevel"/>
    <w:tmpl w:val="9B70C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970BD"/>
    <w:multiLevelType w:val="hybridMultilevel"/>
    <w:tmpl w:val="C13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42123"/>
    <w:multiLevelType w:val="multilevel"/>
    <w:tmpl w:val="EA509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2340A9"/>
    <w:multiLevelType w:val="multilevel"/>
    <w:tmpl w:val="A74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911ED9"/>
    <w:multiLevelType w:val="multilevel"/>
    <w:tmpl w:val="4D22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994FE2"/>
    <w:multiLevelType w:val="multilevel"/>
    <w:tmpl w:val="99E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0" w15:restartNumberingAfterBreak="0">
    <w:nsid w:val="38BB215D"/>
    <w:multiLevelType w:val="hybridMultilevel"/>
    <w:tmpl w:val="5E9E7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F3B36"/>
    <w:multiLevelType w:val="multilevel"/>
    <w:tmpl w:val="976E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90763C"/>
    <w:multiLevelType w:val="multilevel"/>
    <w:tmpl w:val="364A4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931245"/>
    <w:multiLevelType w:val="multilevel"/>
    <w:tmpl w:val="4CDE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3B4941"/>
    <w:multiLevelType w:val="multilevel"/>
    <w:tmpl w:val="0BA2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954D1A"/>
    <w:multiLevelType w:val="multilevel"/>
    <w:tmpl w:val="6BB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13F2DB5"/>
    <w:multiLevelType w:val="hybridMultilevel"/>
    <w:tmpl w:val="FAF2C7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709DB"/>
    <w:multiLevelType w:val="hybridMultilevel"/>
    <w:tmpl w:val="3AE494FE"/>
    <w:lvl w:ilvl="0" w:tplc="D14A8AE4"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060714144">
    <w:abstractNumId w:val="9"/>
  </w:num>
  <w:num w:numId="2" w16cid:durableId="608006503">
    <w:abstractNumId w:val="16"/>
  </w:num>
  <w:num w:numId="3" w16cid:durableId="304548324">
    <w:abstractNumId w:val="22"/>
  </w:num>
  <w:num w:numId="4" w16cid:durableId="216010505">
    <w:abstractNumId w:val="21"/>
  </w:num>
  <w:num w:numId="5" w16cid:durableId="2014870235">
    <w:abstractNumId w:val="19"/>
  </w:num>
  <w:num w:numId="6" w16cid:durableId="1484734626">
    <w:abstractNumId w:val="17"/>
  </w:num>
  <w:num w:numId="7" w16cid:durableId="197596284">
    <w:abstractNumId w:val="18"/>
  </w:num>
  <w:num w:numId="8" w16cid:durableId="690104871">
    <w:abstractNumId w:val="14"/>
  </w:num>
  <w:num w:numId="9" w16cid:durableId="1578055982">
    <w:abstractNumId w:val="13"/>
  </w:num>
  <w:num w:numId="10" w16cid:durableId="1227374660">
    <w:abstractNumId w:val="5"/>
  </w:num>
  <w:num w:numId="11" w16cid:durableId="953898473">
    <w:abstractNumId w:val="2"/>
  </w:num>
  <w:num w:numId="12" w16cid:durableId="53284366">
    <w:abstractNumId w:val="3"/>
  </w:num>
  <w:num w:numId="13" w16cid:durableId="1917325175">
    <w:abstractNumId w:val="12"/>
  </w:num>
  <w:num w:numId="14" w16cid:durableId="1992439360">
    <w:abstractNumId w:val="6"/>
  </w:num>
  <w:num w:numId="15" w16cid:durableId="86578862">
    <w:abstractNumId w:val="7"/>
  </w:num>
  <w:num w:numId="16" w16cid:durableId="862404041">
    <w:abstractNumId w:val="8"/>
  </w:num>
  <w:num w:numId="17" w16cid:durableId="1182234105">
    <w:abstractNumId w:val="4"/>
  </w:num>
  <w:num w:numId="18" w16cid:durableId="1392465956">
    <w:abstractNumId w:val="1"/>
  </w:num>
  <w:num w:numId="19" w16cid:durableId="1449855537">
    <w:abstractNumId w:val="10"/>
  </w:num>
  <w:num w:numId="20" w16cid:durableId="25299664">
    <w:abstractNumId w:val="0"/>
  </w:num>
  <w:num w:numId="21" w16cid:durableId="864904978">
    <w:abstractNumId w:val="20"/>
  </w:num>
  <w:num w:numId="22" w16cid:durableId="190338327">
    <w:abstractNumId w:val="15"/>
  </w:num>
  <w:num w:numId="23" w16cid:durableId="5378602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05342"/>
    <w:rsid w:val="000458CB"/>
    <w:rsid w:val="00052B34"/>
    <w:rsid w:val="00053B80"/>
    <w:rsid w:val="0007694D"/>
    <w:rsid w:val="000A5EF7"/>
    <w:rsid w:val="000F4101"/>
    <w:rsid w:val="00104F3E"/>
    <w:rsid w:val="00107DE6"/>
    <w:rsid w:val="00123225"/>
    <w:rsid w:val="001542AC"/>
    <w:rsid w:val="001A41F9"/>
    <w:rsid w:val="001B2CE4"/>
    <w:rsid w:val="001C26A0"/>
    <w:rsid w:val="001C3AB5"/>
    <w:rsid w:val="001C3CB6"/>
    <w:rsid w:val="001E57CE"/>
    <w:rsid w:val="002601A8"/>
    <w:rsid w:val="00276C09"/>
    <w:rsid w:val="0028211C"/>
    <w:rsid w:val="00290477"/>
    <w:rsid w:val="002D7484"/>
    <w:rsid w:val="002E696B"/>
    <w:rsid w:val="00300BF3"/>
    <w:rsid w:val="0035347A"/>
    <w:rsid w:val="003730E0"/>
    <w:rsid w:val="00374939"/>
    <w:rsid w:val="00384422"/>
    <w:rsid w:val="003A4B97"/>
    <w:rsid w:val="003B0A23"/>
    <w:rsid w:val="003C0B72"/>
    <w:rsid w:val="003C1ABC"/>
    <w:rsid w:val="003D1D12"/>
    <w:rsid w:val="003E54EA"/>
    <w:rsid w:val="003E7104"/>
    <w:rsid w:val="0040702E"/>
    <w:rsid w:val="0043187B"/>
    <w:rsid w:val="004441D3"/>
    <w:rsid w:val="00445FE5"/>
    <w:rsid w:val="004B25AC"/>
    <w:rsid w:val="004D0728"/>
    <w:rsid w:val="004D3E42"/>
    <w:rsid w:val="004F2031"/>
    <w:rsid w:val="004F4EAD"/>
    <w:rsid w:val="00531393"/>
    <w:rsid w:val="00540D3B"/>
    <w:rsid w:val="00587B85"/>
    <w:rsid w:val="005A10E6"/>
    <w:rsid w:val="005B2B48"/>
    <w:rsid w:val="005C3F24"/>
    <w:rsid w:val="005E7A1D"/>
    <w:rsid w:val="005F3199"/>
    <w:rsid w:val="005F34FE"/>
    <w:rsid w:val="00607732"/>
    <w:rsid w:val="00677FF5"/>
    <w:rsid w:val="006A472B"/>
    <w:rsid w:val="006A68AD"/>
    <w:rsid w:val="006D18F3"/>
    <w:rsid w:val="006E5B78"/>
    <w:rsid w:val="007104FE"/>
    <w:rsid w:val="007136D5"/>
    <w:rsid w:val="00714C21"/>
    <w:rsid w:val="00737991"/>
    <w:rsid w:val="007B2075"/>
    <w:rsid w:val="007D6210"/>
    <w:rsid w:val="007E6D2D"/>
    <w:rsid w:val="00807738"/>
    <w:rsid w:val="00852EB5"/>
    <w:rsid w:val="008B66FB"/>
    <w:rsid w:val="008E6D6C"/>
    <w:rsid w:val="008E7270"/>
    <w:rsid w:val="008F5216"/>
    <w:rsid w:val="00915A54"/>
    <w:rsid w:val="00930B53"/>
    <w:rsid w:val="0094457F"/>
    <w:rsid w:val="009847CF"/>
    <w:rsid w:val="00985596"/>
    <w:rsid w:val="00991518"/>
    <w:rsid w:val="009920D1"/>
    <w:rsid w:val="009C6465"/>
    <w:rsid w:val="009E08B1"/>
    <w:rsid w:val="009E43B1"/>
    <w:rsid w:val="009F7732"/>
    <w:rsid w:val="00A03D58"/>
    <w:rsid w:val="00A46367"/>
    <w:rsid w:val="00A779E5"/>
    <w:rsid w:val="00AA1FCD"/>
    <w:rsid w:val="00AB1CF1"/>
    <w:rsid w:val="00AD34D4"/>
    <w:rsid w:val="00B01926"/>
    <w:rsid w:val="00B01EDE"/>
    <w:rsid w:val="00B060E9"/>
    <w:rsid w:val="00B1578A"/>
    <w:rsid w:val="00B325FF"/>
    <w:rsid w:val="00B32FFA"/>
    <w:rsid w:val="00B37B07"/>
    <w:rsid w:val="00B94AC4"/>
    <w:rsid w:val="00BB3017"/>
    <w:rsid w:val="00BC5475"/>
    <w:rsid w:val="00BF3C79"/>
    <w:rsid w:val="00C31A7B"/>
    <w:rsid w:val="00C322E7"/>
    <w:rsid w:val="00C52F58"/>
    <w:rsid w:val="00C659AB"/>
    <w:rsid w:val="00C66C5D"/>
    <w:rsid w:val="00C67458"/>
    <w:rsid w:val="00CC0DDF"/>
    <w:rsid w:val="00CC3D07"/>
    <w:rsid w:val="00D16926"/>
    <w:rsid w:val="00D259CF"/>
    <w:rsid w:val="00D57D7D"/>
    <w:rsid w:val="00D60315"/>
    <w:rsid w:val="00D7445C"/>
    <w:rsid w:val="00D7752C"/>
    <w:rsid w:val="00E05C29"/>
    <w:rsid w:val="00E154AF"/>
    <w:rsid w:val="00EA249D"/>
    <w:rsid w:val="00EB5B15"/>
    <w:rsid w:val="00EB647F"/>
    <w:rsid w:val="00EC563D"/>
    <w:rsid w:val="00EC6C9E"/>
    <w:rsid w:val="00ED14D4"/>
    <w:rsid w:val="00ED409E"/>
    <w:rsid w:val="00ED5E4E"/>
    <w:rsid w:val="00EF2B84"/>
    <w:rsid w:val="00F06171"/>
    <w:rsid w:val="00F11CCF"/>
    <w:rsid w:val="00F17690"/>
    <w:rsid w:val="00F32FE2"/>
    <w:rsid w:val="00F72EE5"/>
    <w:rsid w:val="00F85F9F"/>
    <w:rsid w:val="00FA1C61"/>
    <w:rsid w:val="00FA4C68"/>
    <w:rsid w:val="00FA7495"/>
    <w:rsid w:val="00FB1A45"/>
    <w:rsid w:val="00F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81959A"/>
  <w15:docId w15:val="{2E892E7F-B54A-4B3E-9EFD-D3BE1E6B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qFormat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qFormat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E57C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1E5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Trinder</cp:lastModifiedBy>
  <cp:revision>44</cp:revision>
  <cp:lastPrinted>2023-03-30T09:09:00Z</cp:lastPrinted>
  <dcterms:created xsi:type="dcterms:W3CDTF">2024-02-18T10:56:00Z</dcterms:created>
  <dcterms:modified xsi:type="dcterms:W3CDTF">2025-10-10T15:02:00Z</dcterms:modified>
  <dc:language>pl-PL</dc:language>
</cp:coreProperties>
</file>