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6B626A1B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2B34C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897EC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E80E3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897EC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2B34C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</w:t>
      </w:r>
      <w:r w:rsidR="00897EC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29</w:t>
      </w:r>
      <w:r w:rsidR="00E80E3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</w:t>
      </w:r>
      <w:r w:rsidR="00897EC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30</w:t>
      </w:r>
    </w:p>
    <w:p w14:paraId="6D07B161" w14:textId="4B841457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2B34C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 w:rsidTr="002B34C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02EEA644" w:rsidR="00AA1FCD" w:rsidRPr="002B34C9" w:rsidRDefault="002B34C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B34C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Constitutional law</w:t>
            </w:r>
          </w:p>
        </w:tc>
      </w:tr>
      <w:tr w:rsidR="00AA1FCD" w:rsidRPr="001C26A0" w14:paraId="46792784" w14:textId="77777777" w:rsidTr="002B34C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25E90BCA" w:rsidR="00AA1FCD" w:rsidRPr="002B34C9" w:rsidRDefault="00A212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351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PRP12</w:t>
            </w:r>
          </w:p>
        </w:tc>
      </w:tr>
      <w:tr w:rsidR="002B34C9" w:rsidRPr="00B6436D" w14:paraId="4DD46B91" w14:textId="77777777" w:rsidTr="002B34C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2B34C9" w:rsidRPr="004F2031" w:rsidRDefault="002B34C9" w:rsidP="002B34C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145FCBAE" w:rsidR="002B34C9" w:rsidRPr="002B34C9" w:rsidRDefault="002B34C9" w:rsidP="002B34C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2B34C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Faculty of Law and Administration</w:t>
            </w:r>
          </w:p>
        </w:tc>
      </w:tr>
      <w:tr w:rsidR="002B34C9" w:rsidRPr="002B34C9" w14:paraId="7EC10BF3" w14:textId="77777777" w:rsidTr="002B34C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2B34C9" w:rsidRPr="004F2031" w:rsidRDefault="002B34C9" w:rsidP="002B34C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2D98E399" w:rsidR="002B34C9" w:rsidRPr="002B34C9" w:rsidRDefault="002B34C9" w:rsidP="002B34C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Constitutional Law</w:t>
            </w:r>
          </w:p>
        </w:tc>
      </w:tr>
      <w:tr w:rsidR="002B34C9" w:rsidRPr="004F2031" w14:paraId="7D3DCA94" w14:textId="77777777" w:rsidTr="002B34C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2B34C9" w:rsidRPr="004F2031" w:rsidRDefault="002B34C9" w:rsidP="002B34C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4CAF9BAB" w:rsidR="002B34C9" w:rsidRPr="002B34C9" w:rsidRDefault="002B34C9" w:rsidP="002B34C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B34C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2B34C9" w:rsidRPr="004F2031" w14:paraId="61CD131E" w14:textId="77777777" w:rsidTr="002B34C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2B34C9" w:rsidRPr="004F2031" w:rsidRDefault="002B34C9" w:rsidP="002B34C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07F3C90A" w:rsidR="002B34C9" w:rsidRPr="002B34C9" w:rsidRDefault="002B34C9" w:rsidP="002B34C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B34C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Master’s degree</w:t>
            </w:r>
          </w:p>
        </w:tc>
      </w:tr>
      <w:tr w:rsidR="002B34C9" w:rsidRPr="004F2031" w14:paraId="3EA3A387" w14:textId="77777777" w:rsidTr="002B34C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2B34C9" w:rsidRPr="004F2031" w:rsidRDefault="002B34C9" w:rsidP="002B34C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2E7436E9" w:rsidR="002B34C9" w:rsidRPr="002B34C9" w:rsidRDefault="002B34C9" w:rsidP="002B34C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B34C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2B34C9" w:rsidRPr="004F2031" w14:paraId="6F29D987" w14:textId="77777777" w:rsidTr="002B34C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2B34C9" w:rsidRPr="004F2031" w:rsidRDefault="002B34C9" w:rsidP="002B34C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B6B5DEA" w:rsidR="002B34C9" w:rsidRPr="002B34C9" w:rsidRDefault="002B34C9" w:rsidP="002B34C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B34C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2B34C9" w:rsidRPr="002B34C9" w14:paraId="28362EF3" w14:textId="77777777" w:rsidTr="002B34C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2B34C9" w:rsidRPr="004F2031" w:rsidRDefault="002B34C9" w:rsidP="002B34C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20FEA89C" w:rsidR="002B34C9" w:rsidRPr="002B34C9" w:rsidRDefault="002B34C9" w:rsidP="002B34C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gramStart"/>
            <w:r w:rsidRPr="002B34C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II year</w:t>
            </w:r>
            <w:proofErr w:type="gramEnd"/>
            <w:r w:rsidRPr="002B34C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III semester</w:t>
            </w:r>
          </w:p>
        </w:tc>
      </w:tr>
      <w:tr w:rsidR="002B34C9" w:rsidRPr="004F2031" w14:paraId="3560D7EE" w14:textId="77777777" w:rsidTr="002B34C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2B34C9" w:rsidRPr="004F2031" w:rsidRDefault="002B34C9" w:rsidP="002B34C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649730E7" w:rsidR="002B34C9" w:rsidRPr="002B34C9" w:rsidRDefault="002B34C9" w:rsidP="002B34C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B34C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2B34C9" w:rsidRPr="004F2031" w14:paraId="6E442DC5" w14:textId="77777777" w:rsidTr="002B34C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2B34C9" w:rsidRPr="004F2031" w:rsidRDefault="002B34C9" w:rsidP="002B34C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73BEBA8" w:rsidR="002B34C9" w:rsidRPr="002B34C9" w:rsidRDefault="002B34C9" w:rsidP="002B34C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B34C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2B34C9" w:rsidRPr="004F2031" w14:paraId="02A55B6B" w14:textId="77777777" w:rsidTr="002B34C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2B34C9" w:rsidRPr="004F2031" w:rsidRDefault="002B34C9" w:rsidP="002B34C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44F80E80" w:rsidR="002B34C9" w:rsidRPr="002B34C9" w:rsidRDefault="00E80E36" w:rsidP="002B34C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Prof. </w:t>
            </w:r>
            <w:r w:rsidR="002B34C9" w:rsidRPr="002B34C9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 hab. Radosław Grabowski</w:t>
            </w:r>
          </w:p>
        </w:tc>
      </w:tr>
      <w:tr w:rsidR="002B34C9" w:rsidRPr="004F2031" w14:paraId="73039DB7" w14:textId="77777777" w:rsidTr="002B34C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2B34C9" w:rsidRPr="004F2031" w:rsidRDefault="002B34C9" w:rsidP="002B34C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58F52B6A" w:rsidR="002B34C9" w:rsidRPr="002B34C9" w:rsidRDefault="002B34C9" w:rsidP="002B34C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B34C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Katarzyna Szwed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4F8DEE9B" w:rsidR="00FA1C61" w:rsidRPr="004F2031" w:rsidRDefault="002B34C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66F1D158" w:rsidR="00FA1C61" w:rsidRPr="004F2031" w:rsidRDefault="002B34C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21B097F9" w:rsidR="00FA1C61" w:rsidRPr="004F2031" w:rsidRDefault="002B34C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65F913F4" w:rsidR="00FA1C61" w:rsidRPr="004F2031" w:rsidRDefault="002B34C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1F7F6291" w:rsidR="00FA1C61" w:rsidRPr="004F2031" w:rsidRDefault="002B34C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4F50FDE" w:rsidR="00FA1C61" w:rsidRPr="004F2031" w:rsidRDefault="002B34C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86EA484" w:rsidR="00FA1C61" w:rsidRPr="004F2031" w:rsidRDefault="002B34C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47AA594F" w:rsidR="00FA1C61" w:rsidRPr="004F2031" w:rsidRDefault="002B34C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0EC2EC59" w:rsidR="00FA1C61" w:rsidRPr="004F2031" w:rsidRDefault="002B34C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8A674A" w14:textId="77777777" w:rsidR="003176DA" w:rsidRPr="004F2031" w:rsidRDefault="003176DA" w:rsidP="003176D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Classes: 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5AFE4790" w:rsidR="00AA1FCD" w:rsidRPr="004F2031" w:rsidRDefault="00A212BF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212B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No </w:t>
            </w:r>
            <w:proofErr w:type="spellStart"/>
            <w:r w:rsidRPr="00A212B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prior</w:t>
            </w:r>
            <w:proofErr w:type="spellEnd"/>
            <w:r w:rsidRPr="00A212B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A212B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requirements</w:t>
            </w:r>
            <w:proofErr w:type="spellEnd"/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2EA54E3C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B6436D" w14:paraId="3D48585B" w14:textId="77777777" w:rsidTr="003176D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3176DA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176D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1FFAD121" w:rsidR="00AA1FCD" w:rsidRPr="003176DA" w:rsidRDefault="003176DA" w:rsidP="003176DA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</w:pPr>
            <w:r w:rsidRPr="003176D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  <w:t xml:space="preserve">To provide students with comprehensive knowledge of the Polish constitutional system, including the principles of democracy, the separation of powers, and the constitutional position, </w:t>
            </w:r>
            <w:proofErr w:type="spellStart"/>
            <w:r w:rsidRPr="003176D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  <w:t>organisation</w:t>
            </w:r>
            <w:proofErr w:type="spellEnd"/>
            <w:r w:rsidRPr="003176D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  <w:t xml:space="preserve"> and mutual relations of the legislative, executive and judicial branches, as well as selected organs of state control and protection of rights.</w:t>
            </w:r>
          </w:p>
        </w:tc>
      </w:tr>
      <w:tr w:rsidR="00AA1FCD" w:rsidRPr="00B6436D" w14:paraId="14AD3E3A" w14:textId="77777777" w:rsidTr="003176D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5EF48085" w:rsidR="00AA1FCD" w:rsidRPr="003176DA" w:rsidRDefault="003176D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3176D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3D16097C" w:rsidR="00AA1FCD" w:rsidRPr="003176DA" w:rsidRDefault="003176DA" w:rsidP="003176DA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</w:pPr>
            <w:r w:rsidRPr="003176D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  <w:t xml:space="preserve">To </w:t>
            </w:r>
            <w:proofErr w:type="spellStart"/>
            <w:r w:rsidRPr="003176D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  <w:t>familiarise</w:t>
            </w:r>
            <w:proofErr w:type="spellEnd"/>
            <w:r w:rsidRPr="003176D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  <w:t xml:space="preserve"> students with the sources of law in Poland, key state institutions, selected organs of state control and protection of rights, as well as local government and the </w:t>
            </w:r>
            <w:proofErr w:type="spellStart"/>
            <w:r w:rsidRPr="003176D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  <w:t>decentralisation</w:t>
            </w:r>
            <w:proofErr w:type="spellEnd"/>
            <w:r w:rsidRPr="003176D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  <w:t xml:space="preserve"> of public power.</w:t>
            </w:r>
          </w:p>
        </w:tc>
      </w:tr>
      <w:tr w:rsidR="00AA1FCD" w:rsidRPr="00B6436D" w14:paraId="33B34197" w14:textId="77777777" w:rsidTr="003176D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546FB45F" w:rsidR="00AA1FCD" w:rsidRPr="003176DA" w:rsidRDefault="003176D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176DA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5CEE1E4E" w:rsidR="00AA1FCD" w:rsidRPr="003176DA" w:rsidRDefault="003176DA" w:rsidP="003176DA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</w:pPr>
            <w:r w:rsidRPr="003176D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  <w:t>To develop students’ understanding of the constitutional status of individuals, in particular the freedoms, rights and obligations of persons and citizens under the Polish Constitution, and the mechanisms for their protection.</w:t>
            </w:r>
          </w:p>
        </w:tc>
      </w:tr>
      <w:tr w:rsidR="003176DA" w:rsidRPr="00B6436D" w14:paraId="1B84F006" w14:textId="77777777" w:rsidTr="003176D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5B07A0" w14:textId="27A58751" w:rsidR="003176DA" w:rsidRPr="003176DA" w:rsidRDefault="003176D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176DA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40658F" w14:textId="07A625F0" w:rsidR="003176DA" w:rsidRPr="003176DA" w:rsidRDefault="003176DA" w:rsidP="003176DA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</w:pPr>
            <w:r w:rsidRPr="003176D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  <w:t xml:space="preserve">To develop students’ ability to </w:t>
            </w:r>
            <w:proofErr w:type="spellStart"/>
            <w:r w:rsidRPr="003176D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  <w:t>analyse</w:t>
            </w:r>
            <w:proofErr w:type="spellEnd"/>
            <w:r w:rsidRPr="003176D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  <w:t xml:space="preserve"> constitutional issues and case studies, including the functioning of public authorities and the legal framework for extraordinary measures.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10"/>
        <w:gridCol w:w="5662"/>
        <w:gridCol w:w="2553"/>
      </w:tblGrid>
      <w:tr w:rsidR="00AA1FCD" w:rsidRPr="00B6436D" w14:paraId="0827CF6D" w14:textId="77777777" w:rsidTr="003176DA"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3176DA" w:rsidRPr="004F2031" w14:paraId="0506617D" w14:textId="77777777" w:rsidTr="003176DA"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4712B7A3" w:rsidR="003176DA" w:rsidRPr="004F2031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461A2B52" w:rsidR="003176DA" w:rsidRPr="003176DA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3176DA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  <w:t>define</w:t>
            </w:r>
            <w:r w:rsidRPr="003176D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key terms and </w:t>
            </w:r>
            <w:r w:rsidRPr="003176DA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  <w:t>characterize</w:t>
            </w:r>
            <w:r w:rsidRPr="003176D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the principal institutions of constitutional law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65516ECB" w:rsidR="003176DA" w:rsidRPr="004F2031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K_W01, K_W</w:t>
            </w:r>
            <w:proofErr w:type="gramStart"/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02 ,</w:t>
            </w:r>
            <w:proofErr w:type="gramEnd"/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 K_W10</w:t>
            </w:r>
          </w:p>
        </w:tc>
      </w:tr>
      <w:tr w:rsidR="003176DA" w:rsidRPr="004F2031" w14:paraId="4A0FF712" w14:textId="77777777" w:rsidTr="003176DA"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6E64C5" w14:textId="341BD456" w:rsidR="003176DA" w:rsidRPr="004F2031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1CB907" w14:textId="06106C4B" w:rsidR="003176DA" w:rsidRPr="003176DA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3176DA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  <w:t>use</w:t>
            </w:r>
            <w:r w:rsidRPr="003176D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correct legal terminology to discuss specific constitutional issues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F304E8" w14:textId="00143DFD" w:rsidR="003176DA" w:rsidRPr="004F2031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K_W06, K_U08</w:t>
            </w:r>
          </w:p>
        </w:tc>
      </w:tr>
      <w:tr w:rsidR="003176DA" w:rsidRPr="004F2031" w14:paraId="799DB30C" w14:textId="77777777" w:rsidTr="003176DA"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67732D30" w:rsidR="003176DA" w:rsidRPr="004F2031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5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5D3D80AD" w:rsidR="003176DA" w:rsidRPr="004F2031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176DA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  <w:t>present</w:t>
            </w:r>
            <w:r w:rsidRPr="003176D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the development of Polish constitutionalism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239AB707" w:rsidR="003176DA" w:rsidRPr="004F2031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K_W03, K_U16, K_K01</w:t>
            </w:r>
          </w:p>
        </w:tc>
      </w:tr>
      <w:tr w:rsidR="003176DA" w:rsidRPr="004F2031" w14:paraId="4EEA8687" w14:textId="77777777" w:rsidTr="003176DA"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48996759" w:rsidR="003176DA" w:rsidRPr="004F2031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5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12407422" w:rsidR="003176DA" w:rsidRPr="003176DA" w:rsidRDefault="003176DA" w:rsidP="003176DA">
            <w:pPr>
              <w:pStyle w:val="Punktygwne"/>
              <w:tabs>
                <w:tab w:val="left" w:pos="1215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3176DA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  <w:t>describe</w:t>
            </w:r>
            <w:r w:rsidRPr="003176D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the mechanisms of appointment, constitutional status, scope of competence and modes of operation of constitutional state authorities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C5027" w14:textId="77777777" w:rsidR="003176DA" w:rsidRPr="00852D7A" w:rsidRDefault="003176DA" w:rsidP="003176D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K_W04, K_W05, </w:t>
            </w:r>
          </w:p>
          <w:p w14:paraId="64348BF8" w14:textId="334BA9A8" w:rsidR="003176DA" w:rsidRPr="004F2031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K_W07, K_W08</w:t>
            </w:r>
          </w:p>
        </w:tc>
      </w:tr>
      <w:tr w:rsidR="003176DA" w:rsidRPr="004F2031" w14:paraId="63FFBE87" w14:textId="77777777" w:rsidTr="003176DA"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728CA922" w:rsidR="003176DA" w:rsidRPr="004F2031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5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5A3449CC" w:rsidR="003176DA" w:rsidRPr="004F2031" w:rsidRDefault="003176DA" w:rsidP="003176DA">
            <w:pPr>
              <w:pStyle w:val="Punktygwne"/>
              <w:tabs>
                <w:tab w:val="left" w:pos="975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176DA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  <w:t>analyze</w:t>
            </w:r>
            <w:r w:rsidRPr="003176D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normative acts, the views of legal scholars and commentators, and constitutional case law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ab/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8626D" w14:textId="77777777" w:rsidR="003176DA" w:rsidRPr="00852D7A" w:rsidRDefault="003176DA" w:rsidP="003176D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K_U01, K_U04, K_U12, K_U15, K_K07</w:t>
            </w:r>
          </w:p>
          <w:p w14:paraId="54588C00" w14:textId="77777777" w:rsidR="003176DA" w:rsidRPr="003176DA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</w:tc>
      </w:tr>
      <w:tr w:rsidR="003176DA" w:rsidRPr="004F2031" w14:paraId="139071A8" w14:textId="77777777" w:rsidTr="003176DA"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4DDEDF" w14:textId="1941814E" w:rsidR="003176DA" w:rsidRPr="003176DA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5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6C0659" w14:textId="1C4E6FD3" w:rsidR="003176DA" w:rsidRPr="003176DA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3176DA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  <w:t>solve</w:t>
            </w:r>
            <w:r w:rsidRPr="003176D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constitutional law cases using appropriate legal reasoning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3C6F8D" w14:textId="54A4F77B" w:rsidR="003176DA" w:rsidRPr="003176DA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K_W12, K_U04 K_U05, K_U07 K_U08, K_U10, K_U12, K_K07</w:t>
            </w:r>
          </w:p>
        </w:tc>
      </w:tr>
      <w:tr w:rsidR="003176DA" w:rsidRPr="004F2031" w14:paraId="511CDFA7" w14:textId="77777777" w:rsidTr="003176DA"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94B670" w14:textId="010A3BDF" w:rsidR="003176DA" w:rsidRPr="003176DA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5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27CD1D" w14:textId="0334D053" w:rsidR="003176DA" w:rsidRPr="003176DA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3176DA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  <w:t>discuss</w:t>
            </w:r>
            <w:r w:rsidRPr="003176D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the advantages and disadvantages of current constitutional regulations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B6FFED" w14:textId="77777777" w:rsidR="003176DA" w:rsidRPr="00852D7A" w:rsidRDefault="003176DA" w:rsidP="003176D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 xml:space="preserve">K_W08, K_U06, K_U02 </w:t>
            </w:r>
          </w:p>
          <w:p w14:paraId="12F4B6FE" w14:textId="22850390" w:rsidR="003176DA" w:rsidRPr="003176DA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K_U03, K_U11, K_U13, K_U15, K_U17, K_K06, K_K10</w:t>
            </w:r>
          </w:p>
        </w:tc>
      </w:tr>
      <w:tr w:rsidR="003176DA" w:rsidRPr="004F2031" w14:paraId="55420862" w14:textId="77777777" w:rsidTr="003176DA"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254E1D" w14:textId="00A785C6" w:rsidR="003176DA" w:rsidRPr="003176DA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5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32A25F" w14:textId="20614FC2" w:rsidR="003176DA" w:rsidRPr="003176DA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3176DA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  <w:t>demonstrate familiarity</w:t>
            </w:r>
            <w:r w:rsidRPr="003176D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with the principles and norms of general and professional ethics relevant to the discussed institutions and the legal profession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8C0FAB" w14:textId="63E66455" w:rsidR="003176DA" w:rsidRPr="004F2031" w:rsidRDefault="003176DA" w:rsidP="003176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2D7A">
              <w:rPr>
                <w:rFonts w:ascii="Corbel" w:hAnsi="Corbel"/>
                <w:b w:val="0"/>
                <w:bCs/>
                <w:sz w:val="20"/>
                <w:szCs w:val="20"/>
              </w:rPr>
              <w:t>K_W09, K_K04, K_K05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lastRenderedPageBreak/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3176DA">
        <w:rPr>
          <w:rFonts w:ascii="Corbel" w:hAnsi="Corbel" w:cs="Tahoma"/>
          <w:b/>
          <w:bCs/>
          <w:color w:val="auto"/>
          <w:szCs w:val="24"/>
          <w:lang w:val="en-GB"/>
        </w:rPr>
        <w:t>Classes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6"/>
        <w:gridCol w:w="7744"/>
      </w:tblGrid>
      <w:tr w:rsidR="003176DA" w:rsidRPr="004F2031" w14:paraId="5AA64225" w14:textId="77777777" w:rsidTr="00285208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28AB12" w14:textId="77777777" w:rsidR="003176DA" w:rsidRPr="002B34C9" w:rsidRDefault="003176DA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</w:p>
        </w:tc>
        <w:tc>
          <w:tcPr>
            <w:tcW w:w="7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AC8B730" w:rsidR="003176DA" w:rsidRPr="002B34C9" w:rsidRDefault="003176DA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2B34C9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3176DA" w:rsidRPr="002B34C9" w14:paraId="5524DD89" w14:textId="77777777" w:rsidTr="00285208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D43DAE" w14:textId="31A0EB4D" w:rsidR="003176DA" w:rsidRPr="002B34C9" w:rsidRDefault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1.</w:t>
            </w:r>
          </w:p>
        </w:tc>
        <w:tc>
          <w:tcPr>
            <w:tcW w:w="7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4D17C08C" w:rsidR="003176DA" w:rsidRPr="002B34C9" w:rsidRDefault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proofErr w:type="spellStart"/>
            <w:r w:rsidRPr="00285208">
              <w:rPr>
                <w:rFonts w:ascii="Corbel" w:hAnsi="Corbel" w:cs="Tahoma"/>
                <w:color w:val="auto"/>
                <w:szCs w:val="24"/>
              </w:rPr>
              <w:t>History</w:t>
            </w:r>
            <w:proofErr w:type="spellEnd"/>
            <w:r w:rsidRPr="00285208">
              <w:rPr>
                <w:rFonts w:ascii="Corbel" w:hAnsi="Corbel" w:cs="Tahoma"/>
                <w:color w:val="auto"/>
                <w:szCs w:val="24"/>
              </w:rPr>
              <w:t xml:space="preserve"> of </w:t>
            </w:r>
            <w:proofErr w:type="spellStart"/>
            <w:r w:rsidRPr="00285208">
              <w:rPr>
                <w:rFonts w:ascii="Corbel" w:hAnsi="Corbel" w:cs="Tahoma"/>
                <w:color w:val="auto"/>
                <w:szCs w:val="24"/>
              </w:rPr>
              <w:t>Polish</w:t>
            </w:r>
            <w:proofErr w:type="spellEnd"/>
            <w:r w:rsidRPr="00285208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285208">
              <w:rPr>
                <w:rFonts w:ascii="Corbel" w:hAnsi="Corbel" w:cs="Tahoma"/>
                <w:color w:val="auto"/>
                <w:szCs w:val="24"/>
              </w:rPr>
              <w:t>constitutionalism</w:t>
            </w:r>
            <w:proofErr w:type="spellEnd"/>
          </w:p>
        </w:tc>
      </w:tr>
      <w:tr w:rsidR="003176DA" w:rsidRPr="00B6436D" w14:paraId="6A27AB69" w14:textId="77777777" w:rsidTr="00285208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1FED02" w14:textId="2BB3F5AF" w:rsidR="003176DA" w:rsidRPr="002B34C9" w:rsidRDefault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2.</w:t>
            </w:r>
          </w:p>
        </w:tc>
        <w:tc>
          <w:tcPr>
            <w:tcW w:w="7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D42F4E" w14:textId="3B4F8359" w:rsidR="003176DA" w:rsidRPr="002B34C9" w:rsidRDefault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B34C9">
              <w:rPr>
                <w:rFonts w:ascii="Corbel" w:hAnsi="Corbel" w:cs="Tahoma"/>
                <w:color w:val="auto"/>
                <w:szCs w:val="24"/>
                <w:lang w:val="en-US"/>
              </w:rPr>
              <w:t>Characteristics of the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current</w:t>
            </w:r>
            <w:r w:rsidRPr="002B34C9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Constitutional System</w:t>
            </w:r>
          </w:p>
        </w:tc>
      </w:tr>
      <w:tr w:rsidR="00285208" w:rsidRPr="00B6436D" w14:paraId="0BA34486" w14:textId="77777777" w:rsidTr="00285208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88FFDE" w14:textId="6323F873" w:rsidR="00285208" w:rsidRDefault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3.</w:t>
            </w:r>
          </w:p>
        </w:tc>
        <w:tc>
          <w:tcPr>
            <w:tcW w:w="7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CCC4B6" w14:textId="2E6D7953" w:rsidR="00285208" w:rsidRPr="00285208" w:rsidRDefault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85208">
              <w:rPr>
                <w:rFonts w:ascii="Corbel" w:hAnsi="Corbel" w:cs="Tahoma"/>
                <w:color w:val="auto"/>
                <w:szCs w:val="24"/>
                <w:lang w:val="en-US"/>
              </w:rPr>
              <w:t>Fundamental principles of the political system of the Republic of Poland</w:t>
            </w:r>
          </w:p>
        </w:tc>
      </w:tr>
      <w:tr w:rsidR="003176DA" w:rsidRPr="002B34C9" w14:paraId="7FF00C4E" w14:textId="77777777" w:rsidTr="00285208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9F6E6F" w14:textId="04F8D78B" w:rsidR="003176DA" w:rsidRDefault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4.</w:t>
            </w:r>
          </w:p>
        </w:tc>
        <w:tc>
          <w:tcPr>
            <w:tcW w:w="7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8199A4" w14:textId="354F05D4" w:rsidR="003176DA" w:rsidRPr="002B34C9" w:rsidRDefault="003176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Sources of Law</w:t>
            </w:r>
          </w:p>
        </w:tc>
      </w:tr>
      <w:tr w:rsidR="003176DA" w:rsidRPr="002B34C9" w14:paraId="1A986851" w14:textId="77777777" w:rsidTr="00285208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C332E7" w14:textId="2F32382E" w:rsidR="003176DA" w:rsidRDefault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5.</w:t>
            </w:r>
          </w:p>
        </w:tc>
        <w:tc>
          <w:tcPr>
            <w:tcW w:w="7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CC45A4" w14:textId="6D6F5560" w:rsidR="003176DA" w:rsidRPr="00285208" w:rsidRDefault="003176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Democracy</w:t>
            </w:r>
            <w:r w:rsidR="0028520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</w:t>
            </w:r>
          </w:p>
        </w:tc>
      </w:tr>
      <w:tr w:rsidR="00285208" w:rsidRPr="002B34C9" w14:paraId="5C614325" w14:textId="77777777" w:rsidTr="00285208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6E00C2" w14:textId="57374C68" w:rsidR="00285208" w:rsidRDefault="00285208" w:rsidP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</w:rPr>
              <w:t>6.</w:t>
            </w:r>
          </w:p>
        </w:tc>
        <w:tc>
          <w:tcPr>
            <w:tcW w:w="7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1FCF52" w14:textId="5253369F" w:rsidR="00285208" w:rsidRDefault="00285208" w:rsidP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proofErr w:type="spellStart"/>
            <w:r w:rsidRPr="00285208">
              <w:rPr>
                <w:rFonts w:ascii="Corbel" w:hAnsi="Corbel" w:cs="Tahoma"/>
                <w:color w:val="auto"/>
                <w:szCs w:val="24"/>
              </w:rPr>
              <w:t>Elections</w:t>
            </w:r>
            <w:proofErr w:type="spellEnd"/>
            <w:r w:rsidRPr="00285208">
              <w:rPr>
                <w:rFonts w:ascii="Corbel" w:hAnsi="Corbel" w:cs="Tahoma"/>
                <w:color w:val="auto"/>
                <w:szCs w:val="24"/>
              </w:rPr>
              <w:t xml:space="preserve"> and </w:t>
            </w:r>
            <w:proofErr w:type="spellStart"/>
            <w:r w:rsidRPr="00285208">
              <w:rPr>
                <w:rFonts w:ascii="Corbel" w:hAnsi="Corbel" w:cs="Tahoma"/>
                <w:color w:val="auto"/>
                <w:szCs w:val="24"/>
              </w:rPr>
              <w:t>electoral</w:t>
            </w:r>
            <w:proofErr w:type="spellEnd"/>
            <w:r w:rsidRPr="00285208">
              <w:rPr>
                <w:rFonts w:ascii="Corbel" w:hAnsi="Corbel" w:cs="Tahoma"/>
                <w:color w:val="auto"/>
                <w:szCs w:val="24"/>
              </w:rPr>
              <w:t xml:space="preserve"> law</w:t>
            </w:r>
          </w:p>
        </w:tc>
      </w:tr>
      <w:tr w:rsidR="00285208" w:rsidRPr="002B34C9" w14:paraId="3DE1A7FB" w14:textId="77777777" w:rsidTr="00285208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6FC17A" w14:textId="7F7B1223" w:rsidR="00285208" w:rsidRPr="002B34C9" w:rsidRDefault="00285208" w:rsidP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7.</w:t>
            </w:r>
          </w:p>
        </w:tc>
        <w:tc>
          <w:tcPr>
            <w:tcW w:w="7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0CF361" w14:textId="1E848F07" w:rsidR="00285208" w:rsidRPr="002B34C9" w:rsidRDefault="00285208" w:rsidP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B34C9">
              <w:rPr>
                <w:rFonts w:ascii="Corbel" w:hAnsi="Corbel" w:cs="Tahoma"/>
                <w:color w:val="auto"/>
                <w:szCs w:val="24"/>
              </w:rPr>
              <w:t xml:space="preserve">The </w:t>
            </w:r>
            <w:proofErr w:type="spellStart"/>
            <w:r w:rsidRPr="002B34C9">
              <w:rPr>
                <w:rFonts w:ascii="Corbel" w:hAnsi="Corbel" w:cs="Tahoma"/>
                <w:color w:val="auto"/>
                <w:szCs w:val="24"/>
              </w:rPr>
              <w:t>Legislature</w:t>
            </w:r>
            <w:proofErr w:type="spellEnd"/>
          </w:p>
        </w:tc>
      </w:tr>
      <w:tr w:rsidR="00285208" w:rsidRPr="00B6436D" w14:paraId="40EDDD0D" w14:textId="77777777" w:rsidTr="00285208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83A1B3" w14:textId="2F73B92F" w:rsidR="00285208" w:rsidRPr="002B34C9" w:rsidRDefault="00285208" w:rsidP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8.</w:t>
            </w:r>
          </w:p>
        </w:tc>
        <w:tc>
          <w:tcPr>
            <w:tcW w:w="7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099034" w14:textId="005E5F88" w:rsidR="00285208" w:rsidRPr="002B34C9" w:rsidRDefault="00285208" w:rsidP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B34C9">
              <w:rPr>
                <w:rFonts w:ascii="Corbel" w:hAnsi="Corbel" w:cs="Tahoma"/>
                <w:color w:val="auto"/>
                <w:szCs w:val="24"/>
                <w:lang w:val="en-US"/>
              </w:rPr>
              <w:t>The Executive: The President of the RP</w:t>
            </w:r>
          </w:p>
        </w:tc>
      </w:tr>
      <w:tr w:rsidR="00285208" w:rsidRPr="00B6436D" w14:paraId="15F88551" w14:textId="77777777" w:rsidTr="00285208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EEE563" w14:textId="05940C48" w:rsidR="00285208" w:rsidRPr="002B34C9" w:rsidRDefault="00285208" w:rsidP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9.</w:t>
            </w:r>
          </w:p>
        </w:tc>
        <w:tc>
          <w:tcPr>
            <w:tcW w:w="7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13E9AF" w14:textId="37DF19D6" w:rsidR="00285208" w:rsidRPr="002B34C9" w:rsidRDefault="00285208" w:rsidP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B34C9">
              <w:rPr>
                <w:rFonts w:ascii="Corbel" w:hAnsi="Corbel" w:cs="Tahoma"/>
                <w:color w:val="auto"/>
                <w:szCs w:val="24"/>
                <w:lang w:val="en-US"/>
              </w:rPr>
              <w:t>The Executive: The Council of Ministers</w:t>
            </w:r>
          </w:p>
        </w:tc>
      </w:tr>
      <w:tr w:rsidR="00285208" w:rsidRPr="002B34C9" w14:paraId="69F31B2D" w14:textId="77777777" w:rsidTr="00285208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3CDC8E" w14:textId="1BA7CF38" w:rsidR="00285208" w:rsidRPr="003176DA" w:rsidRDefault="00285208" w:rsidP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10.</w:t>
            </w:r>
          </w:p>
        </w:tc>
        <w:tc>
          <w:tcPr>
            <w:tcW w:w="7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F20D40" w14:textId="5BE2B4BF" w:rsidR="00285208" w:rsidRDefault="00285208" w:rsidP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B34C9">
              <w:rPr>
                <w:rFonts w:ascii="Corbel" w:hAnsi="Corbel" w:cs="Tahoma"/>
                <w:color w:val="auto"/>
                <w:szCs w:val="24"/>
              </w:rPr>
              <w:t xml:space="preserve">The </w:t>
            </w:r>
            <w:proofErr w:type="spellStart"/>
            <w:r w:rsidRPr="002B34C9">
              <w:rPr>
                <w:rFonts w:ascii="Corbel" w:hAnsi="Corbel" w:cs="Tahoma"/>
                <w:color w:val="auto"/>
                <w:szCs w:val="24"/>
              </w:rPr>
              <w:t>Judiciary</w:t>
            </w:r>
            <w:proofErr w:type="spellEnd"/>
          </w:p>
        </w:tc>
      </w:tr>
      <w:tr w:rsidR="00285208" w:rsidRPr="00B6436D" w14:paraId="35977B70" w14:textId="77777777" w:rsidTr="00285208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BE5866" w14:textId="0FC55F81" w:rsidR="00285208" w:rsidRPr="002B34C9" w:rsidRDefault="00285208" w:rsidP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11.</w:t>
            </w:r>
          </w:p>
        </w:tc>
        <w:tc>
          <w:tcPr>
            <w:tcW w:w="7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D305EF" w14:textId="70E5ECE7" w:rsidR="00285208" w:rsidRPr="002B34C9" w:rsidRDefault="00285208" w:rsidP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B34C9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Organs of State Control and for </w:t>
            </w:r>
            <w:proofErr w:type="spellStart"/>
            <w:r w:rsidRPr="002B34C9">
              <w:rPr>
                <w:rFonts w:ascii="Corbel" w:hAnsi="Corbel" w:cs="Tahoma"/>
                <w:color w:val="auto"/>
                <w:szCs w:val="24"/>
                <w:lang w:val="en-US"/>
              </w:rPr>
              <w:t>Defence</w:t>
            </w:r>
            <w:proofErr w:type="spellEnd"/>
            <w:r w:rsidRPr="002B34C9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of Rights</w:t>
            </w:r>
          </w:p>
        </w:tc>
      </w:tr>
      <w:tr w:rsidR="00285208" w:rsidRPr="00B6436D" w14:paraId="58830A4A" w14:textId="77777777" w:rsidTr="00285208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9FAEBA" w14:textId="21ED8845" w:rsidR="00285208" w:rsidRPr="002B34C9" w:rsidRDefault="00285208" w:rsidP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12.</w:t>
            </w:r>
          </w:p>
        </w:tc>
        <w:tc>
          <w:tcPr>
            <w:tcW w:w="7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56DDAE" w14:textId="04520BE9" w:rsidR="00285208" w:rsidRPr="002B34C9" w:rsidRDefault="00285208" w:rsidP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B34C9">
              <w:rPr>
                <w:rFonts w:ascii="Corbel" w:hAnsi="Corbel" w:cs="Tahoma"/>
                <w:color w:val="auto"/>
                <w:szCs w:val="24"/>
                <w:lang w:val="en-US"/>
              </w:rPr>
              <w:t>The National Bank of Poland</w:t>
            </w:r>
          </w:p>
        </w:tc>
      </w:tr>
      <w:tr w:rsidR="00285208" w:rsidRPr="00B6436D" w14:paraId="5E467A08" w14:textId="77777777" w:rsidTr="00285208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EB0185" w14:textId="30917F95" w:rsidR="00285208" w:rsidRPr="002B34C9" w:rsidRDefault="00285208" w:rsidP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13.</w:t>
            </w:r>
          </w:p>
        </w:tc>
        <w:tc>
          <w:tcPr>
            <w:tcW w:w="7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3AFF018B" w:rsidR="00285208" w:rsidRPr="002B34C9" w:rsidRDefault="00285208" w:rsidP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B34C9">
              <w:rPr>
                <w:rFonts w:ascii="Corbel" w:hAnsi="Corbel" w:cs="Tahoma"/>
                <w:color w:val="auto"/>
                <w:szCs w:val="24"/>
                <w:lang w:val="en-US"/>
              </w:rPr>
              <w:t>Local Government (</w:t>
            </w:r>
            <w:proofErr w:type="spellStart"/>
            <w:r w:rsidRPr="002B34C9">
              <w:rPr>
                <w:rFonts w:ascii="Corbel" w:hAnsi="Corbel" w:cs="Tahoma"/>
                <w:color w:val="auto"/>
                <w:szCs w:val="24"/>
                <w:lang w:val="en-US"/>
              </w:rPr>
              <w:t>Decentralisation</w:t>
            </w:r>
            <w:proofErr w:type="spellEnd"/>
            <w:r w:rsidRPr="002B34C9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of Executive Powers)</w:t>
            </w:r>
          </w:p>
        </w:tc>
      </w:tr>
      <w:tr w:rsidR="00285208" w:rsidRPr="00B6436D" w14:paraId="1C8FBEBB" w14:textId="77777777" w:rsidTr="00285208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E0C1B9" w14:textId="58D839AA" w:rsidR="00285208" w:rsidRPr="002B34C9" w:rsidRDefault="00285208" w:rsidP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14.</w:t>
            </w:r>
          </w:p>
        </w:tc>
        <w:tc>
          <w:tcPr>
            <w:tcW w:w="7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49A624DB" w:rsidR="00285208" w:rsidRPr="002B34C9" w:rsidRDefault="00285208" w:rsidP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B34C9">
              <w:rPr>
                <w:rFonts w:ascii="Corbel" w:hAnsi="Corbel" w:cs="Tahoma"/>
                <w:color w:val="auto"/>
                <w:szCs w:val="24"/>
                <w:lang w:val="en-US"/>
              </w:rPr>
              <w:t>The Freedoms, Rights and Obligations of Persons and Citizens under the Polish Constitution</w:t>
            </w:r>
          </w:p>
        </w:tc>
      </w:tr>
      <w:tr w:rsidR="003176DA" w:rsidRPr="00B6436D" w14:paraId="5500F3FA" w14:textId="77777777" w:rsidTr="00285208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39F493" w14:textId="7F224D26" w:rsidR="003176DA" w:rsidRPr="004F2031" w:rsidRDefault="0028520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15.</w:t>
            </w:r>
          </w:p>
        </w:tc>
        <w:tc>
          <w:tcPr>
            <w:tcW w:w="7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1A7499B8" w:rsidR="003176DA" w:rsidRPr="004F2031" w:rsidRDefault="003176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2B34C9">
              <w:rPr>
                <w:rFonts w:ascii="Corbel" w:hAnsi="Corbel" w:cs="Tahoma"/>
                <w:color w:val="auto"/>
                <w:szCs w:val="24"/>
                <w:lang w:val="en-US"/>
              </w:rPr>
              <w:t>Extraordinary Measures: Martial Law, a State of Emergency or a State of Natural Disaster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1C046326" w:rsidR="00AA1FCD" w:rsidRPr="00A212BF" w:rsidRDefault="00A212BF" w:rsidP="00A212BF">
      <w:pPr>
        <w:pStyle w:val="Punktygwne"/>
        <w:spacing w:before="0" w:after="0"/>
        <w:jc w:val="both"/>
        <w:rPr>
          <w:rFonts w:ascii="Corbel" w:hAnsi="Corbel" w:cs="Tahoma"/>
          <w:b w:val="0"/>
          <w:iCs/>
          <w:smallCaps w:val="0"/>
          <w:color w:val="auto"/>
          <w:sz w:val="32"/>
          <w:szCs w:val="32"/>
          <w:lang w:val="en-US"/>
        </w:rPr>
      </w:pPr>
      <w:r w:rsidRPr="00A212BF">
        <w:rPr>
          <w:rFonts w:ascii="Corbel" w:hAnsi="Corbel" w:cs="Tahoma"/>
          <w:b w:val="0"/>
          <w:iCs/>
          <w:smallCaps w:val="0"/>
          <w:color w:val="auto"/>
          <w:szCs w:val="24"/>
          <w:lang w:val="en-US"/>
        </w:rPr>
        <w:t>Classes are conducted using a variety of interactive and student-</w:t>
      </w:r>
      <w:proofErr w:type="spellStart"/>
      <w:r w:rsidRPr="00A212BF">
        <w:rPr>
          <w:rFonts w:ascii="Corbel" w:hAnsi="Corbel" w:cs="Tahoma"/>
          <w:b w:val="0"/>
          <w:iCs/>
          <w:smallCaps w:val="0"/>
          <w:color w:val="auto"/>
          <w:szCs w:val="24"/>
          <w:lang w:val="en-US"/>
        </w:rPr>
        <w:t>centred</w:t>
      </w:r>
      <w:proofErr w:type="spellEnd"/>
      <w:r w:rsidRPr="00A212BF">
        <w:rPr>
          <w:rFonts w:ascii="Corbel" w:hAnsi="Corbel" w:cs="Tahoma"/>
          <w:b w:val="0"/>
          <w:iCs/>
          <w:smallCaps w:val="0"/>
          <w:color w:val="auto"/>
          <w:szCs w:val="24"/>
          <w:lang w:val="en-US"/>
        </w:rPr>
        <w:t xml:space="preserve"> teaching methods, including text analysis and guided discussion, project-based learning, group work focused on problem solving and case studies, as well as the use of didactic games supporting active participation and practical understanding of the subject matter.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285208" w:rsidRPr="004F2031" w14:paraId="148D7432" w14:textId="77777777" w:rsidTr="0028520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5C7465" w14:textId="77777777" w:rsidR="00285208" w:rsidRPr="004F2031" w:rsidRDefault="00285208" w:rsidP="007877E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7EA3476" w14:textId="77777777" w:rsidR="00285208" w:rsidRPr="004F2031" w:rsidRDefault="00285208" w:rsidP="007877E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EB70AD" w14:textId="77777777" w:rsidR="00285208" w:rsidRPr="004F2031" w:rsidRDefault="00285208" w:rsidP="007877E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4E8692" w14:textId="77777777" w:rsidR="00285208" w:rsidRPr="004F2031" w:rsidRDefault="00285208" w:rsidP="007877E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285208" w:rsidRPr="00AF3EFB" w14:paraId="5A787E1B" w14:textId="77777777" w:rsidTr="0028520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AF5DE3" w14:textId="77777777" w:rsidR="00285208" w:rsidRPr="004F2031" w:rsidRDefault="00285208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B17807" w14:textId="0130709C" w:rsidR="00285208" w:rsidRPr="004F2031" w:rsidRDefault="00285208" w:rsidP="007877E7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565E9D" w14:textId="2A3BB2F5" w:rsidR="00285208" w:rsidRPr="004F2031" w:rsidRDefault="00285208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285208" w:rsidRPr="00AF3EFB" w14:paraId="3F7C1D7A" w14:textId="77777777" w:rsidTr="0028520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8AC02D" w14:textId="77777777" w:rsidR="00285208" w:rsidRPr="004F2031" w:rsidRDefault="00285208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FB6D8A" w14:textId="355979EA" w:rsidR="00285208" w:rsidRPr="004F2031" w:rsidRDefault="00E80E36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80E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oral presentation, written assignment,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A63640" w14:textId="4F4D3359" w:rsidR="00285208" w:rsidRPr="004F2031" w:rsidRDefault="00285208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285208" w:rsidRPr="00AF3EFB" w14:paraId="70FCB886" w14:textId="77777777" w:rsidTr="0028520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839E46" w14:textId="77777777" w:rsidR="00285208" w:rsidRPr="004F2031" w:rsidRDefault="00285208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BABD0" w14:textId="16E3196E" w:rsidR="00285208" w:rsidRPr="004F2031" w:rsidRDefault="00E80E36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Presentatiom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/project,</w:t>
            </w:r>
            <w:r w:rsidR="00285208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DB0FDE" w14:textId="5FB7CF12" w:rsidR="00285208" w:rsidRPr="004F2031" w:rsidRDefault="00285208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285208" w:rsidRPr="00AF3EFB" w14:paraId="0ECD1A0A" w14:textId="77777777" w:rsidTr="0028520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3FD6B4" w14:textId="77777777" w:rsidR="00285208" w:rsidRDefault="00285208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C9220" w14:textId="261F258D" w:rsidR="00285208" w:rsidRPr="00E80E36" w:rsidRDefault="00E80E36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E80E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case-based questions, project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Pr="00E80E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ED48D" w14:textId="613A2024" w:rsidR="00285208" w:rsidRPr="004F2031" w:rsidRDefault="00285208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285208" w:rsidRPr="00AF3EFB" w14:paraId="6C81B78B" w14:textId="77777777" w:rsidTr="0028520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6CABED" w14:textId="77777777" w:rsidR="00285208" w:rsidRDefault="00285208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0C8912" w14:textId="1FBF4CE2" w:rsidR="00285208" w:rsidRPr="00E80E36" w:rsidRDefault="00E80E36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E80E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written analysis (case study), report, 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37FFB" w14:textId="0DEFEC55" w:rsidR="00285208" w:rsidRPr="004F2031" w:rsidRDefault="00285208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285208" w:rsidRPr="00AF3EFB" w14:paraId="6266EF21" w14:textId="77777777" w:rsidTr="0028520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B36E6" w14:textId="77777777" w:rsidR="00285208" w:rsidRDefault="00285208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5E281" w14:textId="63E883D7" w:rsidR="00285208" w:rsidRPr="00E80E36" w:rsidRDefault="00E80E36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E80E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case study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in-class problem solving, </w:t>
            </w:r>
            <w:r w:rsidRPr="00E80E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6F5D9D" w14:textId="624F1CD0" w:rsidR="00285208" w:rsidRPr="004F2031" w:rsidRDefault="00285208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285208" w:rsidRPr="00AF3EFB" w14:paraId="57D30D47" w14:textId="77777777" w:rsidTr="0028520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F0AD71" w14:textId="77777777" w:rsidR="00285208" w:rsidRDefault="00285208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3A8378" w14:textId="2E8796B8" w:rsidR="00285208" w:rsidRPr="004F2031" w:rsidRDefault="00E80E36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80E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oral presentation, debate, written assignment,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D26E02" w14:textId="77777777" w:rsidR="00285208" w:rsidRPr="004F2031" w:rsidRDefault="00285208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285208" w:rsidRPr="00AF3EFB" w14:paraId="6EA158CD" w14:textId="77777777" w:rsidTr="0028520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B152BB" w14:textId="77777777" w:rsidR="00285208" w:rsidRDefault="00285208" w:rsidP="007877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BFA606" w14:textId="04B382AB" w:rsidR="00285208" w:rsidRPr="00E80E36" w:rsidRDefault="00E80E36" w:rsidP="007877E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written test, </w:t>
            </w:r>
            <w:r w:rsidRPr="00E80E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case study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Pr="00E80E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512912" w14:textId="77777777" w:rsidR="00285208" w:rsidRPr="004F2031" w:rsidRDefault="00285208" w:rsidP="007877E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6436D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7FF448" w14:textId="77777777" w:rsidR="00A212BF" w:rsidRDefault="00A212BF" w:rsidP="00A212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Classes: </w:t>
            </w:r>
          </w:p>
          <w:p w14:paraId="44FAAF9F" w14:textId="77777777" w:rsidR="00A212BF" w:rsidRPr="004F2031" w:rsidRDefault="00A212BF" w:rsidP="00A212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 attendance is mandatory.</w:t>
            </w:r>
          </w:p>
          <w:p w14:paraId="61CB6836" w14:textId="04E081ED" w:rsidR="00A212BF" w:rsidRDefault="00A212BF" w:rsidP="00A212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Project (both in an oral and a written form) or a test (two open-ended questions).</w:t>
            </w:r>
          </w:p>
          <w:p w14:paraId="3171E670" w14:textId="77777777" w:rsidR="00AA1FCD" w:rsidRPr="004F2031" w:rsidRDefault="00AA1FCD" w:rsidP="00A212B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6EEAD247" w:rsidR="00AA1FCD" w:rsidRPr="004F2031" w:rsidRDefault="002B34C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 (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classes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)</w:t>
            </w:r>
          </w:p>
        </w:tc>
      </w:tr>
      <w:tr w:rsidR="00AA1FCD" w:rsidRPr="002B34C9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012E3CAE" w:rsidR="00AA1FCD" w:rsidRPr="004F2031" w:rsidRDefault="002B34C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2B34C9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0D2EBC22" w:rsidR="00AA1FCD" w:rsidRPr="004F2031" w:rsidRDefault="002B34C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345CCC2F" w:rsidR="00AA1FCD" w:rsidRPr="004F2031" w:rsidRDefault="002B34C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115</w:t>
            </w:r>
          </w:p>
        </w:tc>
      </w:tr>
      <w:tr w:rsidR="00AA1FCD" w:rsidRPr="002B34C9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1FCB4FBD" w:rsidR="00AA1FCD" w:rsidRPr="004F2031" w:rsidRDefault="002B34C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313D82AF" w:rsidR="00AA1FCD" w:rsidRPr="004F2031" w:rsidRDefault="002B34C9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-----------------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3580217F" w:rsidR="00AA1FCD" w:rsidRPr="004F2031" w:rsidRDefault="002B34C9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-----------------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2B34C9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A5AC71" w14:textId="1454740A" w:rsidR="002B34C9" w:rsidRDefault="002D7484" w:rsidP="002B34C9">
            <w:pPr>
              <w:spacing w:line="240" w:lineRule="auto"/>
              <w:rPr>
                <w:rFonts w:ascii="Corbel" w:eastAsia="Times New Roman" w:hAnsi="Corbel" w:cs="Arial"/>
                <w:sz w:val="22"/>
                <w:lang w:val="en-US" w:eastAsia="pl-PL"/>
              </w:rPr>
            </w:pPr>
            <w:r w:rsidRPr="002B34C9">
              <w:rPr>
                <w:rFonts w:ascii="Corbel" w:hAnsi="Corbel" w:cs="Tahoma"/>
                <w:color w:val="auto"/>
                <w:szCs w:val="24"/>
                <w:lang w:val="en-GB" w:eastAsia="pl-PL"/>
              </w:rPr>
              <w:lastRenderedPageBreak/>
              <w:t>Compulsory literature:</w:t>
            </w:r>
            <w:r w:rsidR="002B34C9" w:rsidRPr="002B34C9"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  <w:br/>
            </w:r>
            <w:r w:rsidR="002B34C9">
              <w:rPr>
                <w:rFonts w:ascii="Corbel" w:eastAsia="Times New Roman" w:hAnsi="Corbel" w:cs="Arial"/>
                <w:sz w:val="22"/>
                <w:lang w:val="en-US" w:eastAsia="pl-PL"/>
              </w:rPr>
              <w:br/>
            </w:r>
            <w:r w:rsidR="002B34C9" w:rsidRPr="002B34C9">
              <w:rPr>
                <w:rFonts w:ascii="Corbel" w:eastAsia="Times New Roman" w:hAnsi="Corbel" w:cs="Arial"/>
                <w:sz w:val="22"/>
                <w:lang w:val="en-US" w:eastAsia="pl-PL"/>
              </w:rPr>
              <w:t>The Constitution of the Republic of Poland of 2nd</w:t>
            </w:r>
            <w:r w:rsidR="002B34C9" w:rsidRPr="002B34C9">
              <w:rPr>
                <w:rFonts w:ascii="Corbel" w:hAnsi="Corbel" w:cs="Calibri"/>
                <w:spacing w:val="-2"/>
                <w:sz w:val="22"/>
                <w:lang w:val="en-US"/>
              </w:rPr>
              <w:t xml:space="preserve"> </w:t>
            </w:r>
            <w:r w:rsidR="002B34C9" w:rsidRPr="002B34C9">
              <w:rPr>
                <w:rFonts w:ascii="Corbel" w:eastAsia="Times New Roman" w:hAnsi="Corbel" w:cs="Arial"/>
                <w:sz w:val="22"/>
                <w:lang w:val="en-US" w:eastAsia="pl-PL"/>
              </w:rPr>
              <w:t>April 1997.</w:t>
            </w:r>
          </w:p>
          <w:p w14:paraId="4947B7B6" w14:textId="1B2B368C" w:rsidR="00AA1FCD" w:rsidRPr="002B34C9" w:rsidRDefault="002B34C9" w:rsidP="002B34C9">
            <w:pPr>
              <w:spacing w:line="240" w:lineRule="auto"/>
              <w:rPr>
                <w:rFonts w:ascii="Corbel" w:hAnsi="Corbel" w:cs="Calibri"/>
                <w:spacing w:val="-2"/>
                <w:sz w:val="22"/>
                <w:lang w:val="en-US"/>
              </w:rPr>
            </w:pPr>
            <w:r w:rsidRPr="002B34C9">
              <w:rPr>
                <w:rFonts w:ascii="Corbel" w:eastAsia="Times New Roman" w:hAnsi="Corbel" w:cs="Arial"/>
                <w:spacing w:val="-2"/>
                <w:sz w:val="22"/>
                <w:lang w:eastAsia="pl-PL"/>
              </w:rPr>
              <w:t>A. Bień-Kacała, A. M</w:t>
            </w:r>
            <w:r>
              <w:rPr>
                <w:rFonts w:ascii="Corbel" w:eastAsia="Times New Roman" w:hAnsi="Corbel" w:cs="Arial"/>
                <w:spacing w:val="-2"/>
                <w:sz w:val="22"/>
                <w:lang w:eastAsia="pl-PL"/>
              </w:rPr>
              <w:t>łynarska-</w:t>
            </w:r>
            <w:proofErr w:type="spellStart"/>
            <w:r>
              <w:rPr>
                <w:rFonts w:ascii="Corbel" w:eastAsia="Times New Roman" w:hAnsi="Corbel" w:cs="Arial"/>
                <w:spacing w:val="-2"/>
                <w:sz w:val="22"/>
                <w:lang w:eastAsia="pl-PL"/>
              </w:rPr>
              <w:t>Sobaczewska</w:t>
            </w:r>
            <w:proofErr w:type="spellEnd"/>
            <w:r>
              <w:rPr>
                <w:rFonts w:ascii="Corbel" w:eastAsia="Times New Roman" w:hAnsi="Corbel" w:cs="Arial"/>
                <w:spacing w:val="-2"/>
                <w:sz w:val="22"/>
                <w:lang w:eastAsia="pl-PL"/>
              </w:rPr>
              <w:t xml:space="preserve">, </w:t>
            </w:r>
            <w:proofErr w:type="spellStart"/>
            <w:r>
              <w:rPr>
                <w:rFonts w:ascii="Corbel" w:eastAsia="Times New Roman" w:hAnsi="Corbel" w:cs="Arial"/>
                <w:spacing w:val="-2"/>
                <w:sz w:val="22"/>
                <w:lang w:eastAsia="pl-PL"/>
              </w:rPr>
              <w:t>Constitutional</w:t>
            </w:r>
            <w:proofErr w:type="spellEnd"/>
            <w:r>
              <w:rPr>
                <w:rFonts w:ascii="Corbel" w:eastAsia="Times New Roman" w:hAnsi="Corbel" w:cs="Arial"/>
                <w:spacing w:val="-2"/>
                <w:sz w:val="22"/>
                <w:lang w:eastAsia="pl-PL"/>
              </w:rPr>
              <w:t xml:space="preserve"> Law in </w:t>
            </w:r>
            <w:proofErr w:type="gramStart"/>
            <w:r>
              <w:rPr>
                <w:rFonts w:ascii="Corbel" w:eastAsia="Times New Roman" w:hAnsi="Corbel" w:cs="Arial"/>
                <w:spacing w:val="-2"/>
                <w:sz w:val="22"/>
                <w:lang w:eastAsia="pl-PL"/>
              </w:rPr>
              <w:t>Poland,  Warszawa</w:t>
            </w:r>
            <w:proofErr w:type="gramEnd"/>
            <w:r>
              <w:rPr>
                <w:rFonts w:ascii="Corbel" w:eastAsia="Times New Roman" w:hAnsi="Corbel" w:cs="Arial"/>
                <w:spacing w:val="-2"/>
                <w:sz w:val="22"/>
                <w:lang w:eastAsia="pl-PL"/>
              </w:rPr>
              <w:t xml:space="preserve"> 2021.</w:t>
            </w:r>
            <w:r>
              <w:rPr>
                <w:rFonts w:ascii="Corbel" w:hAnsi="Corbel" w:cs="Arial"/>
                <w:spacing w:val="-2"/>
                <w:sz w:val="22"/>
                <w:lang w:eastAsia="pl-PL"/>
              </w:rPr>
              <w:t xml:space="preserve"> </w:t>
            </w:r>
            <w:r>
              <w:rPr>
                <w:rFonts w:ascii="Corbel" w:hAnsi="Corbel" w:cs="Arial"/>
                <w:spacing w:val="-2"/>
                <w:sz w:val="22"/>
                <w:lang w:eastAsia="pl-PL"/>
              </w:rPr>
              <w:br/>
            </w:r>
            <w:r w:rsidRPr="002B34C9">
              <w:rPr>
                <w:rFonts w:ascii="Corbel" w:hAnsi="Corbel" w:cs="Arial"/>
                <w:spacing w:val="-2"/>
                <w:sz w:val="22"/>
                <w:lang w:val="en-US" w:eastAsia="pl-PL"/>
              </w:rPr>
              <w:t xml:space="preserve">A. Gajda, A. Rytel-Warzocha, P. </w:t>
            </w:r>
            <w:proofErr w:type="spellStart"/>
            <w:r w:rsidRPr="002B34C9">
              <w:rPr>
                <w:rFonts w:ascii="Corbel" w:hAnsi="Corbel" w:cs="Arial"/>
                <w:spacing w:val="-2"/>
                <w:sz w:val="22"/>
                <w:lang w:val="en-US" w:eastAsia="pl-PL"/>
              </w:rPr>
              <w:t>Uziębło</w:t>
            </w:r>
            <w:proofErr w:type="spellEnd"/>
            <w:r w:rsidRPr="002B34C9">
              <w:rPr>
                <w:rFonts w:ascii="Corbel" w:hAnsi="Corbel" w:cs="Arial"/>
                <w:spacing w:val="-2"/>
                <w:sz w:val="22"/>
                <w:lang w:val="en-US" w:eastAsia="pl-PL"/>
              </w:rPr>
              <w:t xml:space="preserve">, Constitutional Law, </w:t>
            </w:r>
            <w:proofErr w:type="spellStart"/>
            <w:r w:rsidRPr="002B34C9">
              <w:rPr>
                <w:rFonts w:ascii="Corbel" w:hAnsi="Corbel" w:cs="Arial"/>
                <w:spacing w:val="-2"/>
                <w:sz w:val="22"/>
                <w:lang w:val="en-US" w:eastAsia="pl-PL"/>
              </w:rPr>
              <w:t>G</w:t>
            </w:r>
            <w:r>
              <w:rPr>
                <w:rFonts w:ascii="Corbel" w:hAnsi="Corbel" w:cs="Arial"/>
                <w:spacing w:val="-2"/>
                <w:sz w:val="22"/>
                <w:lang w:val="en-US" w:eastAsia="pl-PL"/>
              </w:rPr>
              <w:t>dańsk</w:t>
            </w:r>
            <w:proofErr w:type="spellEnd"/>
            <w:r w:rsidR="00A212BF">
              <w:rPr>
                <w:rFonts w:ascii="Corbel" w:hAnsi="Corbel" w:cs="Arial"/>
                <w:spacing w:val="-2"/>
                <w:sz w:val="22"/>
                <w:lang w:val="en-US" w:eastAsia="pl-PL"/>
              </w:rPr>
              <w:t xml:space="preserve"> 2022.</w:t>
            </w:r>
          </w:p>
        </w:tc>
      </w:tr>
      <w:tr w:rsidR="00AA1FCD" w:rsidRPr="00B6436D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7F1B18" w14:textId="4ABD5A4F" w:rsidR="002B34C9" w:rsidRPr="002B34C9" w:rsidRDefault="002D7484" w:rsidP="002B34C9">
            <w:pPr>
              <w:spacing w:line="240" w:lineRule="auto"/>
              <w:rPr>
                <w:rFonts w:ascii="Corbel" w:hAnsi="Corbel" w:cs="Calibri"/>
                <w:spacing w:val="-2"/>
                <w:sz w:val="22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Complementary literature: </w:t>
            </w:r>
            <w:r w:rsidR="002B34C9">
              <w:rPr>
                <w:rFonts w:ascii="Corbel" w:hAnsi="Corbel" w:cs="Tahoma"/>
                <w:color w:val="auto"/>
                <w:szCs w:val="24"/>
                <w:lang w:val="en-GB" w:eastAsia="pl-PL"/>
              </w:rPr>
              <w:br/>
            </w:r>
            <w:r w:rsidR="002B34C9">
              <w:rPr>
                <w:rFonts w:ascii="Corbel" w:hAnsi="Corbel" w:cs="Tahoma"/>
                <w:lang w:val="en-GB"/>
              </w:rPr>
              <w:br/>
            </w:r>
            <w:proofErr w:type="spellStart"/>
            <w:r w:rsidR="002B34C9">
              <w:rPr>
                <w:rFonts w:ascii="Corbel" w:hAnsi="Corbel" w:cs="Calibri"/>
                <w:spacing w:val="-2"/>
                <w:sz w:val="22"/>
                <w:lang w:val="en-US"/>
              </w:rPr>
              <w:t>B.</w:t>
            </w:r>
            <w:r w:rsidR="002B34C9" w:rsidRPr="002B34C9">
              <w:rPr>
                <w:rFonts w:ascii="Corbel" w:hAnsi="Corbel" w:cs="Calibri"/>
                <w:spacing w:val="-2"/>
                <w:sz w:val="22"/>
                <w:lang w:val="en-US"/>
              </w:rPr>
              <w:t>Banaszak</w:t>
            </w:r>
            <w:proofErr w:type="spellEnd"/>
            <w:r w:rsidR="002B34C9" w:rsidRPr="002B34C9">
              <w:rPr>
                <w:rFonts w:ascii="Corbel" w:hAnsi="Corbel" w:cs="Calibri"/>
                <w:spacing w:val="-2"/>
                <w:sz w:val="22"/>
                <w:lang w:val="en-US"/>
              </w:rPr>
              <w:t xml:space="preserve">, Outline of Polish Constitutional Law, </w:t>
            </w:r>
            <w:proofErr w:type="spellStart"/>
            <w:r w:rsidR="002B34C9" w:rsidRPr="002B34C9">
              <w:rPr>
                <w:rFonts w:ascii="Corbel" w:hAnsi="Corbel" w:cs="Calibri"/>
                <w:spacing w:val="-2"/>
                <w:sz w:val="22"/>
                <w:lang w:val="en-US"/>
              </w:rPr>
              <w:t>Wrocław</w:t>
            </w:r>
            <w:proofErr w:type="spellEnd"/>
            <w:r w:rsidR="002B34C9" w:rsidRPr="002B34C9">
              <w:rPr>
                <w:rFonts w:ascii="Corbel" w:hAnsi="Corbel" w:cs="Calibri"/>
                <w:spacing w:val="-2"/>
                <w:sz w:val="22"/>
                <w:lang w:val="en-US"/>
              </w:rPr>
              <w:t xml:space="preserve"> 2005.</w:t>
            </w:r>
          </w:p>
          <w:p w14:paraId="718EFD42" w14:textId="63D84CB5" w:rsidR="00AA1FCD" w:rsidRPr="00A212BF" w:rsidRDefault="002B34C9" w:rsidP="00A212BF">
            <w:pPr>
              <w:spacing w:line="240" w:lineRule="auto"/>
              <w:rPr>
                <w:rFonts w:ascii="Corbel" w:hAnsi="Corbel" w:cs="Calibri"/>
                <w:spacing w:val="-2"/>
                <w:sz w:val="22"/>
                <w:lang w:val="en-US"/>
              </w:rPr>
            </w:pPr>
            <w:r w:rsidRPr="002B34C9">
              <w:rPr>
                <w:rFonts w:ascii="Corbel" w:hAnsi="Corbel"/>
                <w:caps/>
                <w:sz w:val="22"/>
                <w:lang w:val="de-DE"/>
              </w:rPr>
              <w:t xml:space="preserve">K. </w:t>
            </w:r>
            <w:r w:rsidRPr="002B34C9">
              <w:rPr>
                <w:rFonts w:ascii="Corbel" w:hAnsi="Corbel" w:cs="Calibri"/>
                <w:spacing w:val="-2"/>
                <w:sz w:val="22"/>
                <w:lang w:val="en-US"/>
              </w:rPr>
              <w:t xml:space="preserve">Prokop, Polish Constitutional Law, </w:t>
            </w:r>
            <w:proofErr w:type="spellStart"/>
            <w:r w:rsidRPr="002B34C9">
              <w:rPr>
                <w:rFonts w:ascii="Corbel" w:hAnsi="Corbel" w:cs="Calibri"/>
                <w:spacing w:val="-2"/>
                <w:sz w:val="22"/>
                <w:lang w:val="en-US"/>
              </w:rPr>
              <w:t>Białystok</w:t>
            </w:r>
            <w:proofErr w:type="spellEnd"/>
            <w:r w:rsidRPr="002B34C9">
              <w:rPr>
                <w:rFonts w:ascii="Corbel" w:hAnsi="Corbel" w:cs="Calibri"/>
                <w:spacing w:val="-2"/>
                <w:sz w:val="22"/>
                <w:lang w:val="en-US"/>
              </w:rPr>
              <w:t xml:space="preserve"> 2011.</w:t>
            </w:r>
          </w:p>
          <w:p w14:paraId="1596D26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D673" w14:textId="77777777" w:rsidR="00372E0B" w:rsidRDefault="00372E0B">
      <w:pPr>
        <w:spacing w:after="0" w:line="240" w:lineRule="auto"/>
      </w:pPr>
      <w:r>
        <w:separator/>
      </w:r>
    </w:p>
  </w:endnote>
  <w:endnote w:type="continuationSeparator" w:id="0">
    <w:p w14:paraId="25314020" w14:textId="77777777" w:rsidR="00372E0B" w:rsidRDefault="0037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D873" w14:textId="77777777" w:rsidR="00372E0B" w:rsidRDefault="00372E0B">
      <w:pPr>
        <w:spacing w:after="0" w:line="240" w:lineRule="auto"/>
      </w:pPr>
      <w:r>
        <w:separator/>
      </w:r>
    </w:p>
  </w:footnote>
  <w:footnote w:type="continuationSeparator" w:id="0">
    <w:p w14:paraId="0179DB32" w14:textId="77777777" w:rsidR="00372E0B" w:rsidRDefault="00372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A1301"/>
    <w:multiLevelType w:val="hybridMultilevel"/>
    <w:tmpl w:val="C694ADEE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9B8084F"/>
    <w:multiLevelType w:val="hybridMultilevel"/>
    <w:tmpl w:val="7B341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1"/>
  </w:num>
  <w:num w:numId="2" w16cid:durableId="2101169996">
    <w:abstractNumId w:val="2"/>
  </w:num>
  <w:num w:numId="3" w16cid:durableId="1792236885">
    <w:abstractNumId w:val="7"/>
  </w:num>
  <w:num w:numId="4" w16cid:durableId="416442250">
    <w:abstractNumId w:val="6"/>
  </w:num>
  <w:num w:numId="5" w16cid:durableId="1935548200">
    <w:abstractNumId w:val="5"/>
  </w:num>
  <w:num w:numId="6" w16cid:durableId="1308782861">
    <w:abstractNumId w:val="3"/>
  </w:num>
  <w:num w:numId="7" w16cid:durableId="1646352695">
    <w:abstractNumId w:val="4"/>
  </w:num>
  <w:num w:numId="8" w16cid:durableId="116065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04F3E"/>
    <w:rsid w:val="001C26A0"/>
    <w:rsid w:val="001C3AB5"/>
    <w:rsid w:val="00206F1E"/>
    <w:rsid w:val="0028211C"/>
    <w:rsid w:val="00285208"/>
    <w:rsid w:val="002B34C9"/>
    <w:rsid w:val="002D7484"/>
    <w:rsid w:val="00300BF3"/>
    <w:rsid w:val="003176DA"/>
    <w:rsid w:val="00372E0B"/>
    <w:rsid w:val="003730E0"/>
    <w:rsid w:val="003E7104"/>
    <w:rsid w:val="0040702E"/>
    <w:rsid w:val="004F2031"/>
    <w:rsid w:val="004F4CAE"/>
    <w:rsid w:val="005E7A1D"/>
    <w:rsid w:val="005F3199"/>
    <w:rsid w:val="007104FE"/>
    <w:rsid w:val="0075119D"/>
    <w:rsid w:val="00852EB5"/>
    <w:rsid w:val="00881906"/>
    <w:rsid w:val="00897EC2"/>
    <w:rsid w:val="008F5216"/>
    <w:rsid w:val="00921C38"/>
    <w:rsid w:val="009920D1"/>
    <w:rsid w:val="009F7732"/>
    <w:rsid w:val="00A03D58"/>
    <w:rsid w:val="00A212BF"/>
    <w:rsid w:val="00AA1FCD"/>
    <w:rsid w:val="00B14E66"/>
    <w:rsid w:val="00B6436D"/>
    <w:rsid w:val="00CF4974"/>
    <w:rsid w:val="00E154AF"/>
    <w:rsid w:val="00E80E36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1041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Sagan-Martko</cp:lastModifiedBy>
  <cp:revision>2</cp:revision>
  <cp:lastPrinted>2024-01-10T10:21:00Z</cp:lastPrinted>
  <dcterms:created xsi:type="dcterms:W3CDTF">2026-02-24T10:20:00Z</dcterms:created>
  <dcterms:modified xsi:type="dcterms:W3CDTF">2026-02-24T10:20:00Z</dcterms:modified>
  <dc:language>pl-PL</dc:language>
</cp:coreProperties>
</file>