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5A4C" w14:textId="77777777" w:rsid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</w:t>
      </w:r>
      <w:r w:rsidR="008F5216"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14:paraId="3F1FCE1B" w14:textId="77777777" w:rsidR="00AA1FCD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                                                                                                                                                     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>of the Rector of the University of Rzeszów</w:t>
      </w:r>
    </w:p>
    <w:p w14:paraId="4232BA00" w14:textId="77777777" w:rsidR="00A03D58" w:rsidRPr="00A03D58" w:rsidRDefault="00A03D58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14:paraId="2F1663D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4C93D5E" w14:textId="77777777" w:rsidR="00B66064" w:rsidRDefault="00B66064" w:rsidP="00B6606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bookmarkStart w:id="0" w:name="_Hlk190948433"/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bookmarkStart w:id="1" w:name="_Hlk32870964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FROM October 2026 TO OCTOBER 202</w:t>
      </w:r>
      <w:bookmarkEnd w:id="1"/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14:paraId="27441205" w14:textId="77777777" w:rsidR="00B66064" w:rsidRPr="004F2031" w:rsidRDefault="00B66064" w:rsidP="00B6606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CD1D0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ACADEMIC YEAR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2026/2027</w:t>
      </w:r>
    </w:p>
    <w:bookmarkEnd w:id="0"/>
    <w:p w14:paraId="5B2CC91A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2BD5D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8"/>
        <w:gridCol w:w="6849"/>
      </w:tblGrid>
      <w:tr w:rsidR="00CD09CC" w:rsidRPr="001C26A0" w14:paraId="204D687A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B697EF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EF599B" w14:textId="39BFAC7B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Sensory analysis</w:t>
            </w:r>
          </w:p>
        </w:tc>
      </w:tr>
      <w:tr w:rsidR="00CD09CC" w:rsidRPr="001C26A0" w14:paraId="46792784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DC9A4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1D70B2" w14:textId="77777777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CD09CC" w:rsidRPr="00B66064" w14:paraId="4DD46B91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EDDE67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79DB07" w14:textId="0948B47E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Medical College of Rzeszow University</w:t>
            </w:r>
          </w:p>
        </w:tc>
      </w:tr>
      <w:tr w:rsidR="00CD09CC" w:rsidRPr="004F2031" w14:paraId="7EC10BF3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2F7337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3E124" w14:textId="4540F607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Institute of Health Sciences</w:t>
            </w:r>
          </w:p>
        </w:tc>
      </w:tr>
      <w:tr w:rsidR="00CD09CC" w:rsidRPr="004F2031" w14:paraId="7D3DCA94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F45C5E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885BFE" w14:textId="682B437B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</w:t>
            </w:r>
          </w:p>
        </w:tc>
      </w:tr>
      <w:tr w:rsidR="00CD09CC" w:rsidRPr="004F2031" w14:paraId="61CD131E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8F85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BAF9E" w14:textId="5EC8B6D3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2st degree</w:t>
            </w:r>
          </w:p>
        </w:tc>
      </w:tr>
      <w:tr w:rsidR="00CD09CC" w:rsidRPr="004F2031" w14:paraId="3EA3A387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63541F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9EE427" w14:textId="22C7C2D7" w:rsidR="00CD09CC" w:rsidRPr="00CD09CC" w:rsidRDefault="00DF4936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216A2D" w:rsidRPr="004F2031" w14:paraId="6F29D987" w14:textId="77777777" w:rsidTr="007100EB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C55972" w14:textId="77777777" w:rsidR="00216A2D" w:rsidRPr="004F2031" w:rsidRDefault="00216A2D" w:rsidP="00216A2D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05375D" w14:textId="0FD8BC63" w:rsidR="00216A2D" w:rsidRPr="00CD09CC" w:rsidRDefault="00216A2D" w:rsidP="00216A2D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study</w:t>
            </w:r>
          </w:p>
        </w:tc>
      </w:tr>
      <w:tr w:rsidR="00CD09CC" w:rsidRPr="004F2031" w14:paraId="28362EF3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8AFBDE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ED35CF" w14:textId="09A6109D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II year, I</w:t>
            </w:r>
            <w:r w:rsidR="00255E65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V</w:t>
            </w: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CD09CC" w:rsidRPr="00B66064" w14:paraId="3560D7EE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B3F7B8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3326B6" w14:textId="0B7318EF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Dietetics course in English language</w:t>
            </w:r>
          </w:p>
        </w:tc>
      </w:tr>
      <w:tr w:rsidR="00CD09CC" w:rsidRPr="004F2031" w14:paraId="6E442DC5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4887B2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8AA761" w14:textId="599033D5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CD09CC" w:rsidRPr="004F2031" w14:paraId="02A55B6B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D062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F31625" w14:textId="0C215643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Grzegorz Sobek PhD</w:t>
            </w:r>
          </w:p>
        </w:tc>
      </w:tr>
      <w:tr w:rsidR="00CD09CC" w:rsidRPr="004F2031" w14:paraId="73039DB7" w14:textId="77777777" w:rsidTr="00CD09CC">
        <w:tc>
          <w:tcPr>
            <w:tcW w:w="28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0C069" w14:textId="77777777" w:rsidR="00CD09CC" w:rsidRPr="004F2031" w:rsidRDefault="00CD09CC" w:rsidP="00CD09CC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239E3" w14:textId="75F700AF" w:rsidR="00CD09CC" w:rsidRPr="00CD09CC" w:rsidRDefault="00CD09CC" w:rsidP="00CD09CC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CD09CC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Grzegorz Sobek PhD</w:t>
            </w:r>
          </w:p>
        </w:tc>
      </w:tr>
    </w:tbl>
    <w:p w14:paraId="6CC6770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D149FF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3C10784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EE22D6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5F5AA4E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C9347E7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81"/>
        <w:gridCol w:w="824"/>
      </w:tblGrid>
      <w:tr w:rsidR="00FA1C61" w:rsidRPr="004F2031" w14:paraId="2574A8FD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3A5365" w14:textId="77777777" w:rsidR="00E154AF" w:rsidRDefault="00E154AF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6D9E0170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1AA04E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BA67A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E80DE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22A9BA" w14:textId="77777777" w:rsidR="001C3AB5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14:paraId="7ED61FAE" w14:textId="77777777" w:rsidR="00FA1C61" w:rsidRPr="004F2031" w:rsidRDefault="001C3AB5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14:paraId="778A519D" w14:textId="77777777" w:rsidR="00FA1C61" w:rsidRPr="004F2031" w:rsidRDefault="00FA1C61" w:rsidP="001C3AB5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69FA89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BD0F0B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F875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663B8" w14:textId="2B735E33" w:rsidR="00FA1C61" w:rsidRPr="004F2031" w:rsidRDefault="008A649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</w:t>
            </w:r>
            <w:r w:rsidR="00FA1C61"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4C3AB3" w14:textId="77777777" w:rsidR="00FA1C61" w:rsidRPr="004F2031" w:rsidRDefault="00FA1C61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FA1C61" w:rsidRPr="004F2031" w14:paraId="59F0C83F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83C216" w14:textId="18AEEC6C" w:rsidR="00FA1C61" w:rsidRPr="004F2031" w:rsidRDefault="00CD09CC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  <w:r w:rsidR="00255E65">
              <w:rPr>
                <w:rFonts w:ascii="Corbel" w:eastAsia="Calibri" w:hAnsi="Corbel" w:cs="Tahoma"/>
                <w:color w:val="auto"/>
                <w:sz w:val="24"/>
                <w:lang w:val="en-GB"/>
              </w:rPr>
              <w:t>V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B9871A" w14:textId="28CC2685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80EABB" w14:textId="6AEDAAC5" w:rsidR="00FA1C61" w:rsidRPr="004F2031" w:rsidRDefault="00DF493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9CC32" w14:textId="3AEE8479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DB5FD9" w14:textId="6B5CECB9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F8DED3" w14:textId="66F25C15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891A12" w14:textId="7AC37A9A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A0113" w14:textId="38435224" w:rsidR="00FA1C61" w:rsidRPr="004F2031" w:rsidRDefault="008A649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C81C42" w14:textId="218F9162" w:rsidR="00FA1C61" w:rsidRPr="004F2031" w:rsidRDefault="00896E7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</w:p>
        </w:tc>
      </w:tr>
    </w:tbl>
    <w:p w14:paraId="053F028A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D511F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C43B9D9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D3D640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398687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8EC3D01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2" w:name="_Hlk158975992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2"/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0D6DAABE" w14:textId="362E9F71" w:rsidR="00DF4936" w:rsidRDefault="00DF493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F6F400" w14:textId="77777777" w:rsidR="00DF4936" w:rsidRDefault="00DF493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r>
        <w:rPr>
          <w:rFonts w:ascii="Corbel" w:hAnsi="Corbel" w:cs="Tahoma"/>
          <w:color w:val="auto"/>
          <w:szCs w:val="24"/>
          <w:lang w:val="en-GB"/>
        </w:rPr>
        <w:t xml:space="preserve"> </w:t>
      </w:r>
    </w:p>
    <w:p w14:paraId="5BDAE9FB" w14:textId="77777777" w:rsidR="00DF4936" w:rsidRDefault="00DF4936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FA0D1D0" w14:textId="50FB82EF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B66064" w14:paraId="6EE3C38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252406" w14:textId="770F237E" w:rsidR="00AA1FCD" w:rsidRPr="004F2031" w:rsidRDefault="00DF493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F493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Basics of knowledge in biology and chemistry at high school level.</w:t>
            </w:r>
          </w:p>
        </w:tc>
      </w:tr>
    </w:tbl>
    <w:p w14:paraId="32D131F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E75B60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4D41AD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16286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05180AA0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06823" w:rsidRPr="00B66064" w14:paraId="3D48585B" w14:textId="77777777" w:rsidTr="00A0682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5C597F" w14:textId="77777777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6FCE9" w14:textId="77777777" w:rsidR="00A06823" w:rsidRPr="00A32E66" w:rsidRDefault="00A06823" w:rsidP="00A06823">
            <w:pPr>
              <w:pStyle w:val="Podpunkty"/>
              <w:spacing w:before="40" w:after="4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  <w:p w14:paraId="1FE2078C" w14:textId="01D15AAE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Knowledge of the specificity of sensory analysis as a field of food quality analysis</w:t>
            </w:r>
          </w:p>
        </w:tc>
      </w:tr>
      <w:tr w:rsidR="00A06823" w:rsidRPr="00B66064" w14:paraId="14AD3E3A" w14:textId="77777777" w:rsidTr="00A06823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727460" w14:textId="2D248072" w:rsidR="00A06823" w:rsidRPr="004F2031" w:rsidRDefault="00A06823" w:rsidP="00A06823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A06823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74E23" w14:textId="57907098" w:rsidR="00A06823" w:rsidRPr="004F2031" w:rsidRDefault="00A06823" w:rsidP="00A0682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32E66">
              <w:rPr>
                <w:rFonts w:ascii="Corbel" w:eastAsia="Calibri" w:hAnsi="Corbel" w:cs="Tahoma"/>
                <w:b w:val="0"/>
                <w:color w:val="auto"/>
                <w:sz w:val="24"/>
                <w:lang w:val="en-US"/>
              </w:rPr>
              <w:t>Acquiring the ability to plan, perform sensory evaluation of food and interpretation of the results obtained</w:t>
            </w:r>
          </w:p>
        </w:tc>
      </w:tr>
    </w:tbl>
    <w:p w14:paraId="7EE8119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7F903D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714109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CC418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71FA8A04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338DC1A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B66064" w14:paraId="0827CF6D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4AE3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03E2E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4249FF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1AB89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ED1F3B" w:rsidRPr="004F2031" w14:paraId="799DB30C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D6A18B" w14:textId="6ED3963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0046FC" w14:textId="0C8EA082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Lists and describes the requirements for candidates for the evaluation team, the basic methods used in sensory analysis of food and proposes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sensory </w:t>
            </w: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methods for the type of food product and task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B00432" w14:textId="56B0560B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K_W11</w:t>
            </w:r>
          </w:p>
        </w:tc>
      </w:tr>
      <w:tr w:rsidR="00ED1F3B" w:rsidRPr="004F2031" w14:paraId="4EEA8687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EADF1A" w14:textId="56CE3E1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7DB925" w14:textId="039DC57E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32E6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 plan, perform sensory analysis, consumer assessment of food and develop research results in accordance with the principles of hygiene, planning and safety at the workplace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348BF8" w14:textId="56AE18F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ED1F3B" w:rsidRPr="004F2031" w14:paraId="63FFBE87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7D64B" w14:textId="77E2BEC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24A846" w14:textId="547286F6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78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He is aware of his limitations, knowledge and the need to consult problems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588C00" w14:textId="48B060A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K_04, K_K05</w:t>
            </w:r>
          </w:p>
        </w:tc>
      </w:tr>
      <w:tr w:rsidR="00ED1F3B" w:rsidRPr="004F2031" w14:paraId="2A228A7F" w14:textId="77777777" w:rsidTr="00ED1F3B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C9483" w14:textId="388D41EA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A2953" w14:textId="6B42617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978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ready to plan and cooperate in the research process.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6036C8" w14:textId="6CA17DB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K_K07</w:t>
            </w:r>
          </w:p>
        </w:tc>
      </w:tr>
    </w:tbl>
    <w:p w14:paraId="653D3BC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92B08FF" w14:textId="77777777" w:rsidR="00AA1FCD" w:rsidRPr="003E7104" w:rsidRDefault="001C26A0" w:rsidP="003E7104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03051853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7582DB07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5A4A33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198233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AD80F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17244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7F8F67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D7EC42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AAFBDD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7DF86A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5A8AE48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D2CD" w14:textId="77777777" w:rsidR="00AA1FCD" w:rsidRPr="004F2031" w:rsidRDefault="002D748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1D6EEC96" w14:textId="77777777" w:rsidR="00AA1FCD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688078B7" w14:textId="77777777" w:rsidR="008A6494" w:rsidRDefault="008A6494">
      <w:pPr>
        <w:rPr>
          <w:rFonts w:ascii="Corbel" w:hAnsi="Corbel" w:cs="Tahoma"/>
          <w:color w:val="auto"/>
          <w:szCs w:val="24"/>
          <w:lang w:val="en-GB"/>
        </w:rPr>
      </w:pPr>
    </w:p>
    <w:p w14:paraId="62F0664D" w14:textId="77777777" w:rsidR="008A6494" w:rsidRPr="004F2031" w:rsidRDefault="008A6494">
      <w:pPr>
        <w:rPr>
          <w:rFonts w:ascii="Corbel" w:hAnsi="Corbel" w:cs="Tahoma"/>
          <w:color w:val="auto"/>
          <w:szCs w:val="24"/>
          <w:lang w:val="en-GB"/>
        </w:rPr>
      </w:pPr>
    </w:p>
    <w:p w14:paraId="4376F788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lastRenderedPageBreak/>
        <w:t xml:space="preserve">Classes, laboratories, </w:t>
      </w:r>
      <w:r w:rsidR="001C3AB5" w:rsidRPr="004F2031">
        <w:rPr>
          <w:rFonts w:ascii="Corbel" w:hAnsi="Corbel" w:cs="Tahoma"/>
          <w:color w:val="auto"/>
          <w:szCs w:val="24"/>
          <w:lang w:val="en-GB"/>
        </w:rPr>
        <w:t>seminars</w:t>
      </w:r>
      <w:r w:rsidR="001C3AB5"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14:paraId="4602E95C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5AA6422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BF36CD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ED1F3B" w:rsidRPr="00B66064" w14:paraId="5524DD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446008" w14:textId="6DAA7849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 xml:space="preserve">1. </w:t>
            </w:r>
            <w:r w:rsidRPr="00302BE8">
              <w:rPr>
                <w:rFonts w:ascii="Corbel" w:hAnsi="Corbel" w:cs="Calibri"/>
                <w:lang w:val="en-US"/>
              </w:rPr>
              <w:t>Methods used in sensory analysis.</w:t>
            </w:r>
          </w:p>
        </w:tc>
      </w:tr>
      <w:tr w:rsidR="00ED1F3B" w:rsidRPr="00B66064" w14:paraId="5E467A0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53A751" w14:textId="3FD58533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2.</w:t>
            </w:r>
            <w:r w:rsidRPr="00302BE8">
              <w:rPr>
                <w:rFonts w:ascii="Corbel" w:hAnsi="Corbel" w:cs="Calibri"/>
                <w:lang w:val="en-US"/>
              </w:rPr>
              <w:t>Conditions necessary to obtain accurate and reproducible assessment results.</w:t>
            </w:r>
          </w:p>
        </w:tc>
      </w:tr>
      <w:tr w:rsidR="00ED1F3B" w:rsidRPr="00B66064" w14:paraId="1C8FBE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C47A2C" w14:textId="7D63D8F4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3.</w:t>
            </w:r>
            <w:r w:rsidRPr="00302BE8">
              <w:rPr>
                <w:rFonts w:ascii="Corbel" w:hAnsi="Corbel" w:cs="Calibri"/>
                <w:lang w:val="en-US"/>
              </w:rPr>
              <w:t>Preparation of the sensory analysis laboratory.</w:t>
            </w:r>
          </w:p>
        </w:tc>
      </w:tr>
      <w:tr w:rsidR="00ED1F3B" w:rsidRPr="00B66064" w14:paraId="5500F3F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D01E" w14:textId="29A1B5D6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4.</w:t>
            </w:r>
            <w:r w:rsidRPr="00302BE8">
              <w:rPr>
                <w:rFonts w:ascii="Corbel" w:hAnsi="Corbel" w:cs="Calibri"/>
                <w:lang w:val="en-US"/>
              </w:rPr>
              <w:t>Qualifications of the assessment team.</w:t>
            </w:r>
          </w:p>
        </w:tc>
      </w:tr>
      <w:tr w:rsidR="00ED1F3B" w:rsidRPr="004F2031" w14:paraId="64C55C3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1E0C29" w14:textId="3BC99235" w:rsidR="00ED1F3B" w:rsidRPr="004F2031" w:rsidRDefault="00ED1F3B" w:rsidP="00ED1F3B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Calibri"/>
                <w:lang w:val="en-US"/>
              </w:rPr>
              <w:t>5.</w:t>
            </w:r>
            <w:r w:rsidRPr="00302BE8">
              <w:rPr>
                <w:rFonts w:ascii="Corbel" w:hAnsi="Corbel" w:cs="Calibri"/>
                <w:lang w:val="en-US"/>
              </w:rPr>
              <w:t>Sensory analysis norms.</w:t>
            </w:r>
          </w:p>
        </w:tc>
      </w:tr>
    </w:tbl>
    <w:p w14:paraId="209C98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2A3DDDE" w14:textId="77777777" w:rsidR="00AA1FCD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8406DC8" w14:textId="77777777" w:rsidR="008A6494" w:rsidRPr="004F2031" w:rsidRDefault="008A6494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A5CE9DF" w14:textId="04F3E146" w:rsidR="00AA1FCD" w:rsidRPr="008A6494" w:rsidRDefault="002D7484">
      <w:pPr>
        <w:pStyle w:val="Punktygwne"/>
        <w:spacing w:before="0" w:after="0"/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</w:pPr>
      <w:r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Classes: text analysis and discussion/project work (research project, implementation project, practical project)</w:t>
      </w:r>
      <w:r w:rsidR="00C83B67"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,</w:t>
      </w:r>
      <w:r w:rsidRP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 xml:space="preserve"> designing and conducting experiments</w:t>
      </w:r>
      <w:r w:rsidR="008A6494">
        <w:rPr>
          <w:rFonts w:ascii="Corbel" w:hAnsi="Corbel" w:cs="Tahoma"/>
          <w:b w:val="0"/>
          <w:iCs/>
          <w:smallCaps w:val="0"/>
          <w:color w:val="auto"/>
          <w:szCs w:val="24"/>
          <w:lang w:val="en-GB"/>
        </w:rPr>
        <w:t>.</w:t>
      </w:r>
    </w:p>
    <w:p w14:paraId="3984EA6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2040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69004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5A3C4E4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693D34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001C602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BA23F9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33DA21CB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F5CC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D461D80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E672C5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DBD0C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ED1F3B" w:rsidRPr="004F2031" w14:paraId="628EAAB9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F3792" w14:textId="7C6EDC2B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13B92D" w14:textId="0B253DBA" w:rsidR="00ED1F3B" w:rsidRPr="004F2031" w:rsidRDefault="00D947CE" w:rsidP="00ED1F3B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947CE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B3C4B8" w14:textId="64EC2341" w:rsidR="00ED1F3B" w:rsidRPr="004F2031" w:rsidRDefault="00D947CE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ED1F3B" w:rsidRPr="004F2031" w14:paraId="46FCA204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3859EB" w14:textId="7F8F4924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E56A1" w14:textId="64C32F1A" w:rsidR="00ED1F3B" w:rsidRPr="004F2031" w:rsidRDefault="00C83B67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C83B67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E1231" w14:textId="6A578123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ED1F3B" w:rsidRPr="004F2031" w14:paraId="6FAF8BB2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620575" w14:textId="40606E5D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7827E0" w14:textId="4E76B37C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9EBC6E" w14:textId="3AC07922" w:rsidR="00ED1F3B" w:rsidRPr="004F2031" w:rsidRDefault="00ED1F3B" w:rsidP="00ED1F3B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D947CE" w:rsidRPr="004F2031" w14:paraId="3B1CB4D0" w14:textId="77777777" w:rsidTr="00ED1F3B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DF1E1A" w14:textId="1EADAA15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928297" w14:textId="3E3E9FA2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A8CF11" w14:textId="52A4B271" w:rsidR="00D947CE" w:rsidRPr="004F2031" w:rsidRDefault="00D947CE" w:rsidP="00D947C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64E04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A167E0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EDE076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FC8C36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DE958DC" w14:textId="77777777" w:rsidR="00B66064" w:rsidRDefault="00B66064">
      <w:r>
        <w:rPr>
          <w:b/>
          <w:smallCaps/>
        </w:rPr>
        <w:br w:type="page"/>
      </w: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B66064" w14:paraId="79A22A2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0DC6A3" w14:textId="38FB5B46" w:rsidR="00D947CE" w:rsidRDefault="00D947CE" w:rsidP="00D947C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The final grade awarded at the end of the courses is based on the following criteria: </w:t>
            </w:r>
          </w:p>
          <w:p w14:paraId="158A3E7F" w14:textId="77777777" w:rsidR="00D947CE" w:rsidRDefault="00D947CE" w:rsidP="00D947CE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informed and active participation (50%) - performance of the task in laboratory</w:t>
            </w:r>
          </w:p>
          <w:p w14:paraId="23FCB9D5" w14:textId="67662A0A" w:rsidR="00AA1FCD" w:rsidRDefault="00D947CE" w:rsidP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- final examination (50%) - oral exam</w:t>
            </w:r>
          </w:p>
          <w:p w14:paraId="363C649C" w14:textId="77777777" w:rsidR="00B66064" w:rsidRPr="00B66064" w:rsidRDefault="00B66064" w:rsidP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tbl>
            <w:tblPr>
              <w:tblW w:w="0" w:type="auto"/>
              <w:jc w:val="center"/>
              <w:tblLayout w:type="fixed"/>
              <w:tblCellMar>
                <w:left w:w="107" w:type="dxa"/>
                <w:right w:w="107" w:type="dxa"/>
              </w:tblCellMar>
              <w:tblLook w:val="04A0" w:firstRow="1" w:lastRow="0" w:firstColumn="1" w:lastColumn="0" w:noHBand="0" w:noVBand="1"/>
            </w:tblPr>
            <w:tblGrid>
              <w:gridCol w:w="1148"/>
              <w:gridCol w:w="1148"/>
              <w:gridCol w:w="1876"/>
              <w:gridCol w:w="4716"/>
            </w:tblGrid>
            <w:tr w:rsidR="00B66064" w:rsidRPr="00B66064" w14:paraId="1D1F9E51" w14:textId="77777777" w:rsidTr="00B66064">
              <w:trPr>
                <w:jc w:val="center"/>
              </w:trPr>
              <w:tc>
                <w:tcPr>
                  <w:tcW w:w="1277" w:type="dxa"/>
                  <w:hideMark/>
                </w:tcPr>
                <w:p w14:paraId="0DF7D932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eastAsia="Times New Roman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Local Grade</w:t>
                  </w:r>
                </w:p>
              </w:tc>
              <w:tc>
                <w:tcPr>
                  <w:tcW w:w="1277" w:type="dxa"/>
                  <w:hideMark/>
                </w:tcPr>
                <w:p w14:paraId="78540D28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ECTS Grade</w:t>
                  </w:r>
                </w:p>
              </w:tc>
              <w:tc>
                <w:tcPr>
                  <w:tcW w:w="2126" w:type="dxa"/>
                  <w:hideMark/>
                </w:tcPr>
                <w:p w14:paraId="4B89A800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% of successful students normally achieving the grade</w:t>
                  </w:r>
                </w:p>
              </w:tc>
              <w:tc>
                <w:tcPr>
                  <w:tcW w:w="5669" w:type="dxa"/>
                  <w:hideMark/>
                </w:tcPr>
                <w:p w14:paraId="7AFED433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Definition</w:t>
                  </w:r>
                </w:p>
              </w:tc>
            </w:tr>
            <w:tr w:rsidR="00B66064" w:rsidRPr="00B66064" w14:paraId="05F9830D" w14:textId="77777777" w:rsidTr="00B66064">
              <w:trPr>
                <w:jc w:val="center"/>
              </w:trPr>
              <w:tc>
                <w:tcPr>
                  <w:tcW w:w="1277" w:type="dxa"/>
                  <w:hideMark/>
                </w:tcPr>
                <w:p w14:paraId="61095194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5</w:t>
                  </w:r>
                </w:p>
                <w:p w14:paraId="3D8B97E5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4.5</w:t>
                  </w:r>
                </w:p>
                <w:p w14:paraId="2F4F1312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4</w:t>
                  </w:r>
                </w:p>
                <w:p w14:paraId="079B5C14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3.5</w:t>
                  </w:r>
                </w:p>
                <w:p w14:paraId="6E282A21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3</w:t>
                  </w:r>
                </w:p>
                <w:p w14:paraId="15E51D0A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277" w:type="dxa"/>
                  <w:hideMark/>
                </w:tcPr>
                <w:p w14:paraId="1197D596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A</w:t>
                  </w:r>
                </w:p>
                <w:p w14:paraId="08E9A3E0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B</w:t>
                  </w:r>
                </w:p>
                <w:p w14:paraId="06408DB0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C</w:t>
                  </w:r>
                </w:p>
                <w:p w14:paraId="75884D16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D</w:t>
                  </w:r>
                </w:p>
                <w:p w14:paraId="09022F05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E</w:t>
                  </w:r>
                </w:p>
                <w:p w14:paraId="33D28731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b/>
                      <w:color w:val="000000"/>
                      <w:sz w:val="20"/>
                      <w:szCs w:val="20"/>
                      <w:lang w:val="en-GB"/>
                    </w:rPr>
                    <w:t>F</w:t>
                  </w:r>
                </w:p>
              </w:tc>
              <w:tc>
                <w:tcPr>
                  <w:tcW w:w="2126" w:type="dxa"/>
                </w:tcPr>
                <w:p w14:paraId="2E993B5E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47875373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2D993580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30</w:t>
                  </w:r>
                </w:p>
                <w:p w14:paraId="69A6375B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25</w:t>
                  </w:r>
                </w:p>
                <w:p w14:paraId="28A67F51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10</w:t>
                  </w:r>
                </w:p>
                <w:p w14:paraId="166F176D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-</w:t>
                  </w:r>
                </w:p>
                <w:p w14:paraId="3EE271A3" w14:textId="77777777" w:rsidR="00B66064" w:rsidRPr="00B66064" w:rsidRDefault="00B66064" w:rsidP="00B66064">
                  <w:pPr>
                    <w:spacing w:before="120"/>
                    <w:jc w:val="center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5669" w:type="dxa"/>
                  <w:hideMark/>
                </w:tcPr>
                <w:p w14:paraId="102E472B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EXCELLENT - outstanding performance with only minor errors</w:t>
                  </w:r>
                </w:p>
                <w:p w14:paraId="5A6D0500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VERY GOOD - above the average standard but with some errors</w:t>
                  </w:r>
                </w:p>
                <w:p w14:paraId="2365BCAD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GOOD - generally sound work with a number of notable errors</w:t>
                  </w:r>
                </w:p>
                <w:p w14:paraId="1103ED00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SATISFACTORY - fair but with significant shortcomings</w:t>
                  </w:r>
                </w:p>
                <w:p w14:paraId="5EA7DCA9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SUFFICIENT - performance meets the minimum criteria</w:t>
                  </w:r>
                </w:p>
                <w:p w14:paraId="68C91A0E" w14:textId="77777777" w:rsidR="00B66064" w:rsidRPr="00B66064" w:rsidRDefault="00B66064" w:rsidP="00B66064">
                  <w:pPr>
                    <w:spacing w:before="120"/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</w:pPr>
                  <w:r w:rsidRPr="00B66064">
                    <w:rPr>
                      <w:rFonts w:ascii="Corbel" w:hAnsi="Corbel"/>
                      <w:color w:val="000000"/>
                      <w:sz w:val="20"/>
                      <w:szCs w:val="20"/>
                      <w:lang w:val="en-GB"/>
                    </w:rPr>
                    <w:t>FAIL - considerable further work is required</w:t>
                  </w:r>
                </w:p>
              </w:tc>
            </w:tr>
          </w:tbl>
          <w:p w14:paraId="445C350A" w14:textId="77777777" w:rsidR="00B66064" w:rsidRPr="004F2031" w:rsidRDefault="00B66064" w:rsidP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171E670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D3827B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E58293D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732E4E0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668325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0401F2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6228A4AA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F77FA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E9A9ED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0A5F85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41F71B" w14:textId="77777777" w:rsidR="00AA1FCD" w:rsidRPr="004F2031" w:rsidRDefault="001C3AB5" w:rsidP="001C3AB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="002D7484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B1AF7C" w14:textId="7D558286" w:rsidR="00AA1FCD" w:rsidRPr="004F2031" w:rsidRDefault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10</w:t>
            </w:r>
          </w:p>
        </w:tc>
      </w:tr>
      <w:tr w:rsidR="00AA1FCD" w:rsidRPr="004F2031" w14:paraId="2A21D34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36239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FF16FD" w14:textId="0D8979AA" w:rsidR="00AA1FCD" w:rsidRPr="004F2031" w:rsidRDefault="00D947C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14:paraId="3D3553D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B3562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FD3709" w14:textId="4875DA02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9B517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0</w:t>
            </w:r>
          </w:p>
        </w:tc>
      </w:tr>
      <w:tr w:rsidR="00AA1FCD" w:rsidRPr="004F2031" w14:paraId="51D5523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F78B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27C5A0" w14:textId="044F1DF2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90</w:t>
            </w:r>
          </w:p>
        </w:tc>
      </w:tr>
      <w:tr w:rsidR="00AA1FCD" w:rsidRPr="004F2031" w14:paraId="3947D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C089B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0C525" w14:textId="2FCB3A58" w:rsidR="00AA1FCD" w:rsidRPr="004F2031" w:rsidRDefault="00B446B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</w:t>
            </w:r>
          </w:p>
        </w:tc>
      </w:tr>
    </w:tbl>
    <w:p w14:paraId="147BAAFA" w14:textId="77777777" w:rsidR="003E7104" w:rsidRPr="00104F3E" w:rsidRDefault="002D7484" w:rsidP="00104F3E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675AE4F3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50E3DF5" w14:textId="77777777" w:rsidR="003E7104" w:rsidRDefault="003E7104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6BA743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2FC853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7973B1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8F5A9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0292EA9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3F2C66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358986B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C1EF3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03DED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8032BA5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CAE461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34C4930A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 w14:paraId="5F5F99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C583F" w14:textId="77777777" w:rsidR="00240189" w:rsidRPr="0038323A" w:rsidRDefault="00240189" w:rsidP="0024018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</w:t>
            </w:r>
            <w:proofErr w:type="spellEnd"/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38323A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:</w:t>
            </w:r>
          </w:p>
          <w:p w14:paraId="578EE03F" w14:textId="2DB6DBD9" w:rsidR="00255E65" w:rsidRDefault="00255E65" w:rsidP="00240189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Khan M.S, Rahman M.S. Techniques to measure Food Safety and Quality. (2021). Springer.</w:t>
            </w:r>
          </w:p>
          <w:p w14:paraId="645BDA87" w14:textId="77777777" w:rsidR="00255E65" w:rsidRPr="00255E65" w:rsidRDefault="00255E65" w:rsidP="00255E65">
            <w:pPr>
              <w:pStyle w:val="Akapitzlist"/>
              <w:numPr>
                <w:ilvl w:val="0"/>
                <w:numId w:val="7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Delarue J, Lawlor J,B,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Rogeaux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M. (2015):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>ProfilingTechniques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val="en-US" w:eastAsia="pl-PL"/>
              </w:rPr>
              <w:t xml:space="preserve"> and Related Methods. Woodhead Publishing Series in Food Science, Technology and Nutrition: Number 274.</w:t>
            </w:r>
          </w:p>
          <w:p w14:paraId="4947B7B6" w14:textId="228A0EC6" w:rsidR="00AA1FCD" w:rsidRPr="00255E65" w:rsidRDefault="00240189" w:rsidP="00255E65">
            <w:pPr>
              <w:pStyle w:val="Akapitzlist"/>
              <w:numPr>
                <w:ilvl w:val="0"/>
                <w:numId w:val="7"/>
              </w:numPr>
              <w:rPr>
                <w:rFonts w:ascii="Corbel" w:hAnsi="Corbel" w:cs="Tahoma"/>
                <w:color w:val="auto"/>
                <w:szCs w:val="24"/>
                <w:lang w:val="en-US"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Gawęcki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J.Baryłko-Pikielna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N. (2015): Zmysły a jakość żywności </w:t>
            </w:r>
            <w:r w:rsidR="00B446B2">
              <w:rPr>
                <w:rFonts w:ascii="Corbel" w:hAnsi="Corbel" w:cs="Tahoma"/>
                <w:color w:val="auto"/>
                <w:szCs w:val="24"/>
                <w:lang w:eastAsia="pl-PL"/>
              </w:rPr>
              <w:br/>
            </w: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i żywienia. Wyd. Uniwersytetu Przyrodniczego w Poznaniu. Poznań.</w:t>
            </w:r>
          </w:p>
        </w:tc>
      </w:tr>
      <w:tr w:rsidR="00240189" w:rsidRPr="00F32FE2" w14:paraId="5613666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B8B88E" w14:textId="77777777" w:rsidR="00240189" w:rsidRPr="0038323A" w:rsidRDefault="00240189" w:rsidP="00240189">
            <w:pPr>
              <w:pStyle w:val="Bezodstpw"/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proofErr w:type="spellStart"/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>literature</w:t>
            </w:r>
            <w:proofErr w:type="spellEnd"/>
            <w:r w:rsidRPr="0038323A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: </w:t>
            </w:r>
          </w:p>
          <w:p w14:paraId="2126952D" w14:textId="77777777" w:rsidR="00255E65" w:rsidRPr="00216A2D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proofErr w:type="spellStart"/>
            <w:r w:rsidRPr="00216A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>Kilcast</w:t>
            </w:r>
            <w:proofErr w:type="spellEnd"/>
            <w:r w:rsidRPr="00216A2D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D . (2010): Sensory analysis for food and beverage quality control. Woodhead Publishing Series in Food Science, Technology and Nutrition: Number 191.</w:t>
            </w:r>
          </w:p>
          <w:p w14:paraId="0CC92B3F" w14:textId="103EFF18" w:rsidR="00255E65" w:rsidRP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Baryłko-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Pikielna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N., Matuszewska I. (2009): Sensoryczne Badania Żywności. Podstawy – Metody – Zastosowania, Wyd. Naukowe PTTŻ,  Kraków</w:t>
            </w:r>
          </w:p>
          <w:p w14:paraId="2F20E54D" w14:textId="77777777" w:rsidR="00255E65" w:rsidRP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Baryłko-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Pikielna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 N., Kostyra E. (2007): Sensoryczna analiza żywności. Zmysły, a jakość żywności i żywienia. Wyd. Akademii Rolniczej, Kraków, rozdział 11, s. 143-169</w:t>
            </w:r>
          </w:p>
          <w:p w14:paraId="379294B7" w14:textId="77777777" w:rsidR="00255E65" w:rsidRDefault="00255E65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Skolik A. (2011): Smak w analizie sensorycznej. Wyd. Uniwersytetu Ekonomicznego w Poznaniu. Poznań</w:t>
            </w:r>
          </w:p>
          <w:p w14:paraId="62618C85" w14:textId="77777777" w:rsidR="00255E65" w:rsidRDefault="00240189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>Świderski F. i Waszkiewicz-Robak B. (red.) (2010): Analiza sensoryczna w towaroznawczej ocenie żywności.</w:t>
            </w:r>
          </w:p>
          <w:p w14:paraId="1596D26D" w14:textId="52B77071" w:rsidR="00240189" w:rsidRPr="00255E65" w:rsidRDefault="00240189" w:rsidP="00255E65">
            <w:pPr>
              <w:pStyle w:val="Akapitzlist"/>
              <w:numPr>
                <w:ilvl w:val="0"/>
                <w:numId w:val="8"/>
              </w:numPr>
              <w:rPr>
                <w:rFonts w:ascii="Corbel" w:hAnsi="Corbel" w:cs="Tahoma"/>
                <w:color w:val="auto"/>
                <w:szCs w:val="24"/>
                <w:lang w:eastAsia="pl-PL"/>
              </w:rPr>
            </w:pPr>
            <w:r w:rsidRPr="00255E65">
              <w:rPr>
                <w:rFonts w:ascii="Corbel" w:hAnsi="Corbel" w:cs="Tahoma"/>
                <w:color w:val="auto"/>
                <w:szCs w:val="24"/>
                <w:lang w:eastAsia="pl-PL"/>
              </w:rPr>
              <w:t xml:space="preserve">Kikut – Ligaj D. (2015): Smak gorzki w kształtowaniu jakości żywności. </w:t>
            </w:r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Wyd. Uniwersytetu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Ekonomicznego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 w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Poznaniu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 xml:space="preserve">. </w:t>
            </w:r>
            <w:proofErr w:type="spellStart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Poznań</w:t>
            </w:r>
            <w:proofErr w:type="spellEnd"/>
            <w:r w:rsidRPr="00255E6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.</w:t>
            </w:r>
          </w:p>
        </w:tc>
      </w:tr>
    </w:tbl>
    <w:p w14:paraId="414C7035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C79859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068749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80D36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F3B3F74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1EFE3CF4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1A752134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A852" w14:textId="77777777" w:rsidR="00C239C5" w:rsidRDefault="00C239C5">
      <w:pPr>
        <w:spacing w:after="0" w:line="240" w:lineRule="auto"/>
      </w:pPr>
      <w:r>
        <w:separator/>
      </w:r>
    </w:p>
  </w:endnote>
  <w:endnote w:type="continuationSeparator" w:id="0">
    <w:p w14:paraId="20080C82" w14:textId="77777777" w:rsidR="00C239C5" w:rsidRDefault="00C2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E974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04F3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1D951" w14:textId="77777777" w:rsidR="00C239C5" w:rsidRDefault="00C239C5">
      <w:pPr>
        <w:spacing w:after="0" w:line="240" w:lineRule="auto"/>
      </w:pPr>
      <w:r>
        <w:separator/>
      </w:r>
    </w:p>
  </w:footnote>
  <w:footnote w:type="continuationSeparator" w:id="0">
    <w:p w14:paraId="07DC9C1A" w14:textId="77777777" w:rsidR="00C239C5" w:rsidRDefault="00C239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301C8"/>
    <w:multiLevelType w:val="hybridMultilevel"/>
    <w:tmpl w:val="0AEC6F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3E6A26"/>
    <w:multiLevelType w:val="hybridMultilevel"/>
    <w:tmpl w:val="00C6F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307978802">
    <w:abstractNumId w:val="1"/>
  </w:num>
  <w:num w:numId="2" w16cid:durableId="2101169996">
    <w:abstractNumId w:val="2"/>
  </w:num>
  <w:num w:numId="3" w16cid:durableId="1792236885">
    <w:abstractNumId w:val="7"/>
  </w:num>
  <w:num w:numId="4" w16cid:durableId="416442250">
    <w:abstractNumId w:val="6"/>
  </w:num>
  <w:num w:numId="5" w16cid:durableId="1935548200">
    <w:abstractNumId w:val="5"/>
  </w:num>
  <w:num w:numId="6" w16cid:durableId="1308782861">
    <w:abstractNumId w:val="3"/>
  </w:num>
  <w:num w:numId="7" w16cid:durableId="226769930">
    <w:abstractNumId w:val="4"/>
  </w:num>
  <w:num w:numId="8" w16cid:durableId="19314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104F3E"/>
    <w:rsid w:val="001C26A0"/>
    <w:rsid w:val="001C3AB5"/>
    <w:rsid w:val="001D1E88"/>
    <w:rsid w:val="00216A2D"/>
    <w:rsid w:val="00240189"/>
    <w:rsid w:val="00255E65"/>
    <w:rsid w:val="0028211C"/>
    <w:rsid w:val="002D7484"/>
    <w:rsid w:val="00300BF3"/>
    <w:rsid w:val="003730E0"/>
    <w:rsid w:val="003E7104"/>
    <w:rsid w:val="0040702E"/>
    <w:rsid w:val="0045215A"/>
    <w:rsid w:val="00456A01"/>
    <w:rsid w:val="004F2031"/>
    <w:rsid w:val="00520F1A"/>
    <w:rsid w:val="005D4D0F"/>
    <w:rsid w:val="005E3F0F"/>
    <w:rsid w:val="005E7A1D"/>
    <w:rsid w:val="005F3199"/>
    <w:rsid w:val="006A0374"/>
    <w:rsid w:val="007104FE"/>
    <w:rsid w:val="007131A1"/>
    <w:rsid w:val="0075119D"/>
    <w:rsid w:val="00852EB5"/>
    <w:rsid w:val="00896E7B"/>
    <w:rsid w:val="008A6494"/>
    <w:rsid w:val="008F5216"/>
    <w:rsid w:val="009920D1"/>
    <w:rsid w:val="009B5179"/>
    <w:rsid w:val="009F7732"/>
    <w:rsid w:val="00A03D58"/>
    <w:rsid w:val="00A06823"/>
    <w:rsid w:val="00A62D5C"/>
    <w:rsid w:val="00AA1FCD"/>
    <w:rsid w:val="00B14E66"/>
    <w:rsid w:val="00B446B2"/>
    <w:rsid w:val="00B66064"/>
    <w:rsid w:val="00C239C5"/>
    <w:rsid w:val="00C83B67"/>
    <w:rsid w:val="00CD09CC"/>
    <w:rsid w:val="00D947CE"/>
    <w:rsid w:val="00DB7650"/>
    <w:rsid w:val="00DF4936"/>
    <w:rsid w:val="00E154AF"/>
    <w:rsid w:val="00E8212A"/>
    <w:rsid w:val="00EA249D"/>
    <w:rsid w:val="00ED1F3B"/>
    <w:rsid w:val="00F32FE2"/>
    <w:rsid w:val="00FA1C61"/>
    <w:rsid w:val="00FA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064F08"/>
  <w15:docId w15:val="{7BD93F1A-AD6F-4FAE-990C-216B7C50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40189"/>
    <w:pPr>
      <w:suppressAutoHyphens/>
    </w:pPr>
    <w:rPr>
      <w:rFonts w:eastAsia="Calibri"/>
      <w:color w:val="00000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7F676-4EE1-477C-82EB-56C31601E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911</Words>
  <Characters>5369</Characters>
  <Application>Microsoft Office Word</Application>
  <DocSecurity>0</DocSecurity>
  <Lines>298</Lines>
  <Paragraphs>196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Sokal-Dembowska</cp:lastModifiedBy>
  <cp:revision>6</cp:revision>
  <cp:lastPrinted>2024-01-10T10:21:00Z</cp:lastPrinted>
  <dcterms:created xsi:type="dcterms:W3CDTF">2025-01-28T08:02:00Z</dcterms:created>
  <dcterms:modified xsi:type="dcterms:W3CDTF">2026-02-16T21:29:00Z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8a51be9890e42934b17d351edd5ade0fddd07656056d4273edaff8fe57144be7</vt:lpwstr>
  </property>
</Properties>
</file>