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3CD4" w14:textId="77777777" w:rsidR="00CD1D05" w:rsidRDefault="00CD1D05" w:rsidP="00CD1D05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Hlk190949335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7E377936" w14:textId="18CE6863" w:rsidR="00AA1FCD" w:rsidRDefault="00CD1D05" w:rsidP="00CD1D05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5C0D71E8" w14:textId="77777777" w:rsidR="00CD1D05" w:rsidRPr="004F2031" w:rsidRDefault="00CD1D05" w:rsidP="00CD1D05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bookmarkEnd w:id="0"/>
    <w:p w14:paraId="3131FC30" w14:textId="36BD1169" w:rsidR="00AA1FCD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7BE728C" w14:textId="77777777" w:rsidR="00A335FD" w:rsidRDefault="00A335FD" w:rsidP="00A335F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1" w:name="_Hlk190948433"/>
      <w:bookmarkStart w:id="2" w:name="_Hlk190949044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3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October 2026 TO OCTOBER 202</w:t>
      </w:r>
      <w:bookmarkEnd w:id="3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703D4643" w14:textId="77777777" w:rsidR="00A335FD" w:rsidRPr="004F2031" w:rsidRDefault="00A335FD" w:rsidP="00A335F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bookmarkEnd w:id="1"/>
    <w:p w14:paraId="0E51C1A3" w14:textId="77777777" w:rsidR="00A641A7" w:rsidRPr="004F2031" w:rsidRDefault="00A641A7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bookmarkEnd w:id="2"/>
    <w:p w14:paraId="615A6894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621E1" w14:paraId="1FE8F343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6AD08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CDBD6D" w14:textId="694EFA06" w:rsidR="00AA1FCD" w:rsidRPr="00F27AE2" w:rsidRDefault="007012A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</w:t>
            </w:r>
            <w:r w:rsidRPr="007012A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lant-based and alternative diets</w:t>
            </w:r>
          </w:p>
        </w:tc>
      </w:tr>
      <w:tr w:rsidR="00AA1FCD" w:rsidRPr="001C26A0" w14:paraId="0E1F8846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C9242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7C218A" w14:textId="77777777" w:rsidR="00AA1FCD" w:rsidRPr="00F27AE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A420E1" w14:paraId="13062563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BB907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A0FC91" w14:textId="519C701A" w:rsidR="00AA1FCD" w:rsidRPr="00F27AE2" w:rsidRDefault="00A420E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Collegium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Medicum</w:t>
            </w:r>
            <w:proofErr w:type="spellEnd"/>
            <w:r w:rsidR="003A65F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, </w:t>
            </w:r>
            <w:r w:rsidR="003A65F2" w:rsidRPr="004F37E7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32"/>
                <w:lang w:val="en-GB"/>
              </w:rPr>
              <w:t>Rzeszow University</w:t>
            </w:r>
          </w:p>
        </w:tc>
      </w:tr>
      <w:tr w:rsidR="00A420E1" w:rsidRPr="001621E1" w14:paraId="51DF5B82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D51137" w14:textId="77777777" w:rsidR="00A420E1" w:rsidRPr="004F2031" w:rsidRDefault="00A420E1" w:rsidP="00A420E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026B69" w14:textId="2633FB46" w:rsidR="00A420E1" w:rsidRPr="00F27AE2" w:rsidRDefault="00A420E1" w:rsidP="00A420E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A420E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Faculty of Health Sciences and Psychology</w:t>
            </w:r>
          </w:p>
        </w:tc>
      </w:tr>
      <w:tr w:rsidR="00AA1FCD" w:rsidRPr="004F2031" w14:paraId="5D48DF95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C6653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24CFE8" w14:textId="18363A7F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AA1FCD" w:rsidRPr="004F2031" w14:paraId="4124499C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B6367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534254" w14:textId="1F5CBC6B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1st degree</w:t>
            </w:r>
          </w:p>
        </w:tc>
      </w:tr>
      <w:tr w:rsidR="00AA1FCD" w:rsidRPr="004F2031" w14:paraId="5AB67EC4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28CF3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A37B1B" w14:textId="7CE84C29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4F2031" w14:paraId="49A657A2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2A1BB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770923" w14:textId="4046027D" w:rsidR="00AA1FCD" w:rsidRPr="00F27AE2" w:rsidRDefault="00CD1D0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study</w:t>
            </w:r>
          </w:p>
        </w:tc>
      </w:tr>
      <w:tr w:rsidR="00AA1FCD" w:rsidRPr="004F2031" w14:paraId="7F013F5A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7CCC7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BD2A02" w14:textId="4A762B1B" w:rsidR="00AA1FCD" w:rsidRPr="00F27AE2" w:rsidRDefault="00BF667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</w:t>
            </w:r>
            <w:r w:rsidR="005063F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</w:t>
            </w: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year</w:t>
            </w:r>
            <w:r w:rsidR="003A65F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I</w:t>
            </w:r>
            <w:r w:rsidR="00F4083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V</w:t>
            </w:r>
            <w:r w:rsidR="003A65F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722D" w:rsidRPr="001621E1" w14:paraId="50743EFC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E85B79" w14:textId="77777777" w:rsidR="00AA722D" w:rsidRPr="004F2031" w:rsidRDefault="00AA722D" w:rsidP="00AA72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0A33DC" w14:textId="2F044279" w:rsidR="00AA722D" w:rsidRPr="00F27AE2" w:rsidRDefault="003A65F2" w:rsidP="00AA72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A65F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AA1FCD" w:rsidRPr="004F2031" w14:paraId="2BF889A9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A12F0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94EA97" w14:textId="5579C289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7012A5" w:rsidRPr="004F2031" w14:paraId="2CBAEE4F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C5D3F6" w14:textId="77777777" w:rsidR="007012A5" w:rsidRPr="004F2031" w:rsidRDefault="007012A5" w:rsidP="007012A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616DB7" w14:textId="50003511" w:rsidR="007012A5" w:rsidRPr="00F27AE2" w:rsidRDefault="007012A5" w:rsidP="007012A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Aneta Sokal</w:t>
            </w:r>
            <w:r w:rsidR="00CD1D0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-Dembowska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9B074E" w:rsidRPr="004F2031" w14:paraId="308050C2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550499" w14:textId="77777777" w:rsidR="009B074E" w:rsidRPr="004F2031" w:rsidRDefault="009B074E" w:rsidP="009B074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9E2864" w14:textId="08F4E863" w:rsidR="009B074E" w:rsidRPr="00F27AE2" w:rsidRDefault="009B074E" w:rsidP="009B074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Aneta Sokal</w:t>
            </w:r>
            <w:r w:rsidR="00CD1D0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-Dembowska</w:t>
            </w:r>
            <w:r w:rsidR="00AA72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</w:t>
            </w:r>
            <w:r w:rsidR="00A641A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</w:tbl>
    <w:p w14:paraId="45A6E07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DFD3135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555962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F6DE5C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613EE8F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5B3CEC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2B4C2FE7" w14:textId="77777777" w:rsidTr="00EB42F0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142B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73897A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1EDE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4D7F5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1C54C7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ED140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7266A86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D154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A6403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FACD1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A7A9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5CE1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77E0F7A" w14:textId="77777777" w:rsidTr="00EB42F0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D68584" w14:textId="3E294AD2" w:rsidR="00AA1FCD" w:rsidRPr="004F2031" w:rsidRDefault="009B074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  <w:r w:rsidR="00F4083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V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CCCF33" w14:textId="391966AD" w:rsidR="00AA1FCD" w:rsidRPr="004F2031" w:rsidRDefault="00A420E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5C4D9" w14:textId="0C482D1C" w:rsidR="00AA1FCD" w:rsidRPr="004F2031" w:rsidRDefault="00A420E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D9332" w14:textId="6045D4A5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94C141" w14:textId="5FA69B09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C69728" w14:textId="6B863487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1AA62" w14:textId="169A1FC6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1224B5" w14:textId="6CDC3D50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16E296" w14:textId="3B18AE32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FF5C1F" w14:textId="40849ECF" w:rsidR="00AA1FCD" w:rsidRPr="004F2031" w:rsidRDefault="00F4083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2B38781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063BC4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D3A08C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1BAC48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47DA22A" w14:textId="0A439CB3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2C2DECE" w14:textId="359B39C6"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1071F6" w14:textId="252A47E6" w:rsidR="00AC78E9" w:rsidRDefault="00AC78E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100BA795" w14:textId="77777777" w:rsidR="00CD1D05" w:rsidRPr="00F92A47" w:rsidRDefault="00CD1D0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8EA4B7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F5F05A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CD1D05" w14:paraId="2FBAFB7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EE19" w14:textId="76B791B6" w:rsidR="00AA1FCD" w:rsidRPr="004F2031" w:rsidRDefault="00CD1D0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334CE7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47F4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B7F717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331B56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50A21E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5E1B90" w:rsidRPr="001621E1" w14:paraId="504AF35B" w14:textId="77777777" w:rsidTr="005E1B9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C2F502" w14:textId="77777777" w:rsidR="005E1B90" w:rsidRPr="005E1B90" w:rsidRDefault="005E1B90" w:rsidP="005E1B9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E1B9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3E04CC" w14:textId="7E9FDAF2" w:rsidR="005E1B90" w:rsidRPr="005E1B90" w:rsidRDefault="005E1B90" w:rsidP="005E1B9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GB"/>
              </w:rPr>
            </w:pPr>
            <w:r w:rsidRPr="00D568D5">
              <w:rPr>
                <w:rFonts w:ascii="Corbel" w:hAnsi="Corbel"/>
                <w:b w:val="0"/>
                <w:bCs/>
                <w:lang w:val="en-US"/>
              </w:rPr>
              <w:t>To  learn the principles of plant-based diets</w:t>
            </w:r>
            <w:r w:rsidR="00887244" w:rsidRPr="00D568D5">
              <w:rPr>
                <w:rFonts w:ascii="Corbel" w:hAnsi="Corbel"/>
                <w:b w:val="0"/>
                <w:bCs/>
                <w:lang w:val="en-US"/>
              </w:rPr>
              <w:t>.</w:t>
            </w:r>
          </w:p>
        </w:tc>
      </w:tr>
      <w:tr w:rsidR="005E1B90" w:rsidRPr="001621E1" w14:paraId="6D2244CA" w14:textId="77777777" w:rsidTr="005E1B9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C26E0F" w14:textId="53BD3000" w:rsidR="005E1B90" w:rsidRPr="005E1B90" w:rsidRDefault="005E1B90" w:rsidP="005E1B9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E1B9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2F5A08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051C79" w14:textId="5E8C50C9" w:rsidR="005E1B90" w:rsidRPr="005E1B90" w:rsidRDefault="005E1B90" w:rsidP="005E1B9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D568D5">
              <w:rPr>
                <w:rFonts w:ascii="Corbel" w:hAnsi="Corbel"/>
                <w:b w:val="0"/>
                <w:bCs/>
                <w:lang w:val="en-US"/>
              </w:rPr>
              <w:t xml:space="preserve">To systematize and deepen knowledge on the positive aspects and potential risks </w:t>
            </w:r>
            <w:r w:rsidR="00887244" w:rsidRPr="00D568D5">
              <w:rPr>
                <w:rFonts w:ascii="Corbel" w:hAnsi="Corbel"/>
                <w:b w:val="0"/>
                <w:bCs/>
                <w:lang w:val="en-US"/>
              </w:rPr>
              <w:t>associated with the inappropriate use of plant-based diets.</w:t>
            </w:r>
          </w:p>
        </w:tc>
      </w:tr>
    </w:tbl>
    <w:p w14:paraId="1EAD7BC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07380E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25DDEF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9C011DC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87A09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1621E1" w14:paraId="6BA66EC7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D5DD8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9F58E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3229B3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A96C2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27AE2" w:rsidRPr="004F2031" w14:paraId="27CDCBA6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F4AFFE" w14:textId="77777777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108C19" w14:textId="1C9EBC5A" w:rsidR="00F27AE2" w:rsidRPr="004F2031" w:rsidRDefault="00A75C81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</w:t>
            </w:r>
            <w:r w:rsidRPr="00A75C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earning the assumptions of plant-based diets such as vegetarianism, veganism and alternative diets</w:t>
            </w:r>
            <w:r w:rsidR="007D74D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B796B" w14:textId="27C33ED2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568D5">
              <w:rPr>
                <w:rFonts w:ascii="Corbel" w:hAnsi="Corbel"/>
                <w:b w:val="0"/>
                <w:sz w:val="22"/>
                <w:lang w:val="en-US"/>
              </w:rPr>
              <w:t xml:space="preserve"> </w:t>
            </w:r>
            <w:r w:rsidRPr="006B3836">
              <w:rPr>
                <w:rFonts w:ascii="Corbel" w:hAnsi="Corbel"/>
                <w:b w:val="0"/>
                <w:sz w:val="22"/>
              </w:rPr>
              <w:t>K_</w:t>
            </w:r>
            <w:r>
              <w:rPr>
                <w:rFonts w:ascii="Corbel" w:hAnsi="Corbel"/>
                <w:b w:val="0"/>
                <w:sz w:val="22"/>
              </w:rPr>
              <w:t>W06, k_w11</w:t>
            </w:r>
          </w:p>
        </w:tc>
      </w:tr>
      <w:tr w:rsidR="00CD1D05" w:rsidRPr="004F2031" w14:paraId="5A5A7882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A3C90" w14:textId="3A96EE4B" w:rsidR="00CD1D05" w:rsidRPr="004F2031" w:rsidRDefault="00CD1D05" w:rsidP="00CD1D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B22026" w14:textId="61782D4E" w:rsidR="00CD1D05" w:rsidRPr="004F2031" w:rsidRDefault="00CD1D05" w:rsidP="00CD1D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D1D0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Gaining knowledge about planning, implementing and evaluating plant-based menus.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8848B7" w14:textId="2282FDC2" w:rsidR="00CD1D05" w:rsidRPr="004F2031" w:rsidRDefault="00CD1D05" w:rsidP="00CD1D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568D5">
              <w:rPr>
                <w:rFonts w:ascii="Corbel" w:hAnsi="Corbel"/>
                <w:b w:val="0"/>
                <w:sz w:val="22"/>
                <w:lang w:val="en-US"/>
              </w:rPr>
              <w:t xml:space="preserve"> </w:t>
            </w:r>
            <w:r w:rsidRPr="006B3836">
              <w:rPr>
                <w:rFonts w:ascii="Corbel" w:hAnsi="Corbel"/>
                <w:b w:val="0"/>
                <w:sz w:val="22"/>
              </w:rPr>
              <w:t>K_</w:t>
            </w:r>
            <w:r>
              <w:rPr>
                <w:rFonts w:ascii="Corbel" w:hAnsi="Corbel"/>
                <w:b w:val="0"/>
                <w:sz w:val="22"/>
              </w:rPr>
              <w:t>W06, k_w11</w:t>
            </w:r>
          </w:p>
        </w:tc>
      </w:tr>
      <w:tr w:rsidR="00CD1D05" w:rsidRPr="004F2031" w14:paraId="728A1807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DFFF2" w14:textId="126C446C" w:rsidR="00CD1D05" w:rsidRPr="004F2031" w:rsidRDefault="00CD1D05" w:rsidP="00CD1D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E0D643" w14:textId="2247AAA4" w:rsidR="00CD1D05" w:rsidRPr="004F2031" w:rsidRDefault="00CD1D05" w:rsidP="00CD1D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70D0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Demonstrate an attitude of respect for patient rights, work safety and compliance with professional ethics.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8878AB" w14:textId="78121422" w:rsidR="00CD1D05" w:rsidRPr="004F2031" w:rsidRDefault="00CD1D05" w:rsidP="00CD1D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5E9D">
              <w:rPr>
                <w:rFonts w:ascii="Corbel" w:hAnsi="Corbel"/>
                <w:b w:val="0"/>
                <w:sz w:val="22"/>
              </w:rPr>
              <w:t>K_K06</w:t>
            </w:r>
          </w:p>
        </w:tc>
      </w:tr>
    </w:tbl>
    <w:p w14:paraId="36C8B1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1D205B3" w14:textId="3131B680" w:rsidR="00AA1FCD" w:rsidRPr="002F5A08" w:rsidRDefault="001C26A0" w:rsidP="002F5A08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1318151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33AB95F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42A95B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E64D26" w14:textId="77777777" w:rsidR="00AA1FCD" w:rsidRPr="002353DA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353DA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2353DA" w:rsidRPr="00A420E1" w14:paraId="25F5D27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BEE221" w14:textId="6027B8E3" w:rsidR="002353DA" w:rsidRPr="002353DA" w:rsidRDefault="00A420E1" w:rsidP="002353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  <w:tr w:rsidR="002353DA" w:rsidRPr="00A420E1" w14:paraId="28C8CC8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99290D" w14:textId="6EECBE8B" w:rsidR="002353DA" w:rsidRPr="002353DA" w:rsidRDefault="00A420E1" w:rsidP="002353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  <w:tr w:rsidR="002353DA" w:rsidRPr="00A420E1" w14:paraId="63F42F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5B846D" w14:textId="0B56D1C9" w:rsidR="002353DA" w:rsidRPr="002353DA" w:rsidRDefault="00A420E1" w:rsidP="002353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</w:tbl>
    <w:p w14:paraId="60493F9B" w14:textId="77777777" w:rsidR="00261ED4" w:rsidRPr="004F2031" w:rsidRDefault="00261ED4">
      <w:pPr>
        <w:rPr>
          <w:rFonts w:ascii="Corbel" w:hAnsi="Corbel" w:cs="Tahoma"/>
          <w:color w:val="auto"/>
          <w:szCs w:val="24"/>
          <w:lang w:val="en-GB"/>
        </w:rPr>
      </w:pPr>
    </w:p>
    <w:p w14:paraId="07431A48" w14:textId="350B3D66" w:rsidR="00AA1FCD" w:rsidRPr="002F5A08" w:rsidRDefault="002D7484" w:rsidP="002F5A08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420E1" w:rsidRPr="002F5A08" w14:paraId="126AB38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53EAFD" w14:textId="12B5EC78" w:rsidR="00A420E1" w:rsidRPr="004F2031" w:rsidRDefault="00A420E1" w:rsidP="00A420E1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353DA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420E1" w:rsidRPr="001621E1" w14:paraId="3D120D3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76A7DA" w14:textId="61A84068" w:rsidR="00A420E1" w:rsidRPr="00D43C50" w:rsidRDefault="00A420E1" w:rsidP="00A420E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568D5">
              <w:rPr>
                <w:rFonts w:ascii="Corbel" w:hAnsi="Corbel"/>
                <w:lang w:val="en-US"/>
              </w:rPr>
              <w:t>Characteristics of plant-based diets.</w:t>
            </w:r>
          </w:p>
        </w:tc>
      </w:tr>
      <w:tr w:rsidR="00A420E1" w:rsidRPr="001621E1" w14:paraId="6C6391C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90F713" w14:textId="0EBBBFE2" w:rsidR="00A420E1" w:rsidRPr="00D43C50" w:rsidRDefault="00A420E1" w:rsidP="00A420E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568D5">
              <w:rPr>
                <w:rFonts w:ascii="Corbel" w:hAnsi="Corbel"/>
                <w:lang w:val="en-US"/>
              </w:rPr>
              <w:t xml:space="preserve">Balancing plant-based diets: vegetarian diet, vegan diet, planetary diet, </w:t>
            </w:r>
            <w:proofErr w:type="spellStart"/>
            <w:r w:rsidRPr="00D568D5">
              <w:rPr>
                <w:rFonts w:ascii="Corbel" w:hAnsi="Corbel"/>
                <w:lang w:val="en-US"/>
              </w:rPr>
              <w:t>flexitarianism</w:t>
            </w:r>
            <w:proofErr w:type="spellEnd"/>
            <w:r w:rsidRPr="00D568D5">
              <w:rPr>
                <w:rFonts w:ascii="Corbel" w:hAnsi="Corbel"/>
                <w:lang w:val="en-US"/>
              </w:rPr>
              <w:t>.</w:t>
            </w:r>
          </w:p>
        </w:tc>
      </w:tr>
      <w:tr w:rsidR="00A420E1" w:rsidRPr="001621E1" w14:paraId="20F9F28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DC857D" w14:textId="559EE4FF" w:rsidR="00A420E1" w:rsidRPr="00D43C50" w:rsidRDefault="00A420E1" w:rsidP="00A420E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568D5">
              <w:rPr>
                <w:rFonts w:ascii="Corbel" w:hAnsi="Corbel"/>
                <w:lang w:val="en-US"/>
              </w:rPr>
              <w:t>The use of plant-based diets in clinical practice</w:t>
            </w:r>
            <w:r>
              <w:rPr>
                <w:rFonts w:ascii="Corbel" w:hAnsi="Corbel"/>
                <w:lang w:val="en-US"/>
              </w:rPr>
              <w:t xml:space="preserve"> – </w:t>
            </w:r>
            <w:r w:rsidRPr="00A420E1">
              <w:rPr>
                <w:rFonts w:ascii="Corbel" w:hAnsi="Corbel"/>
                <w:lang w:val="en-US"/>
              </w:rPr>
              <w:t>developing nutritional plans</w:t>
            </w:r>
            <w:r>
              <w:rPr>
                <w:rFonts w:ascii="Corbel" w:hAnsi="Corbel"/>
                <w:lang w:val="en-US"/>
              </w:rPr>
              <w:t>.</w:t>
            </w:r>
          </w:p>
        </w:tc>
      </w:tr>
    </w:tbl>
    <w:p w14:paraId="3F070177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23E853" w14:textId="77777777" w:rsidR="009E7D60" w:rsidRDefault="009E7D60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8970212" w14:textId="77777777" w:rsidR="009E7D60" w:rsidRDefault="009E7D60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5F01BCB" w14:textId="77777777" w:rsidR="009E7D60" w:rsidRPr="004F2031" w:rsidRDefault="009E7D60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ACFFAEA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7797BBA" w14:textId="77777777" w:rsidR="00885BE7" w:rsidRDefault="00885BE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1344BD26" w14:textId="28ACE401" w:rsidR="00AA1FCD" w:rsidRDefault="00A420E1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  <w:t>Classes</w:t>
      </w:r>
      <w:r w:rsidR="002D7484" w:rsidRPr="00EB7732"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  <w:t>:</w:t>
      </w:r>
      <w:r w:rsidR="002D7484" w:rsidRPr="00EB773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</w:t>
      </w:r>
      <w:r w:rsidRPr="00A420E1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work with scientific papers, group work, discussion, project methods</w:t>
      </w:r>
    </w:p>
    <w:p w14:paraId="006E746E" w14:textId="77777777" w:rsidR="00E9435E" w:rsidRPr="004F2031" w:rsidRDefault="00E9435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F19065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E14FF8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C12F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C918D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EEC2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1A39F97" w14:textId="77777777" w:rsidTr="00CD1D0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3599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5B05CE8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E8F77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6A64A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026824BA" w14:textId="77777777" w:rsidTr="00CD1D0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2E21E5" w14:textId="79AD5C9A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885BE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3751" w14:textId="051DB6AB" w:rsidR="00AA1FCD" w:rsidRPr="00A9723E" w:rsidRDefault="001621E1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 xml:space="preserve">written test, </w:t>
            </w: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71F245" w14:textId="79E2DD97" w:rsidR="00AA1FCD" w:rsidRPr="004F2031" w:rsidRDefault="00A420E1" w:rsidP="00A9723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85BE7" w:rsidRPr="004F2031" w14:paraId="47EA4387" w14:textId="77777777" w:rsidTr="00CD1D0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749E14" w14:textId="40AD30BD" w:rsidR="00885BE7" w:rsidRPr="004F2031" w:rsidRDefault="00885B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</w:t>
            </w:r>
            <w:r w:rsidR="00CD1D0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E11777" w14:textId="0A35E68A" w:rsidR="00885BE7" w:rsidRPr="004F2031" w:rsidRDefault="001621E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written test,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4E24E5" w14:textId="54BDAE4B" w:rsidR="00885BE7" w:rsidRPr="004F2031" w:rsidRDefault="00A420E1" w:rsidP="00A9723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85BE7" w:rsidRPr="004F2031" w14:paraId="65E34778" w14:textId="77777777" w:rsidTr="00CD1D0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081D5" w14:textId="0AB4246A" w:rsidR="00885BE7" w:rsidRPr="004F2031" w:rsidRDefault="00885B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</w:t>
            </w:r>
            <w:r w:rsidR="00CD1D0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A1AA03" w14:textId="25E70252" w:rsidR="00885BE7" w:rsidRPr="004F2031" w:rsidRDefault="001621E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040290" w14:textId="0BD46943" w:rsidR="00885BE7" w:rsidRPr="004F2031" w:rsidRDefault="00A420E1" w:rsidP="00A9723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763AE1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D6BB6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E048BF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253713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1621E1" w14:paraId="507DDFC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2A72A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9A4261C" w14:textId="5933200D" w:rsidR="002C0091" w:rsidRP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Full participation and evaluation of student activity during classes.</w:t>
            </w:r>
          </w:p>
          <w:p w14:paraId="3956E301" w14:textId="19616931" w:rsidR="002C0091" w:rsidRP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Assessment of preparation for classes.</w:t>
            </w:r>
          </w:p>
          <w:p w14:paraId="554F673E" w14:textId="490D47CE" w:rsidR="002C0091" w:rsidRP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 during exercises.</w:t>
            </w:r>
          </w:p>
          <w:p w14:paraId="13F8E7E2" w14:textId="06AAA5E5" w:rsidR="002C0091" w:rsidRDefault="00A420E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A420E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Completion of all tasks during classes</w:t>
            </w:r>
            <w:r w:rsidR="009E7D60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2FCAE129" w14:textId="77777777" w:rsidR="00515453" w:rsidRDefault="00515453" w:rsidP="00515453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48"/>
              <w:gridCol w:w="1148"/>
              <w:gridCol w:w="1876"/>
              <w:gridCol w:w="4716"/>
            </w:tblGrid>
            <w:tr w:rsidR="00515453" w:rsidRPr="00B66064" w14:paraId="6498C618" w14:textId="77777777" w:rsidTr="009C7C43">
              <w:trPr>
                <w:jc w:val="center"/>
              </w:trPr>
              <w:tc>
                <w:tcPr>
                  <w:tcW w:w="1277" w:type="dxa"/>
                  <w:hideMark/>
                </w:tcPr>
                <w:p w14:paraId="646D20CF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eastAsia="Times New Roman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Local Grade</w:t>
                  </w:r>
                </w:p>
              </w:tc>
              <w:tc>
                <w:tcPr>
                  <w:tcW w:w="1277" w:type="dxa"/>
                  <w:hideMark/>
                </w:tcPr>
                <w:p w14:paraId="4990A241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ECTS Grade</w:t>
                  </w:r>
                </w:p>
              </w:tc>
              <w:tc>
                <w:tcPr>
                  <w:tcW w:w="2126" w:type="dxa"/>
                  <w:hideMark/>
                </w:tcPr>
                <w:p w14:paraId="4CAD7785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% of successful students normally achieving the grade</w:t>
                  </w:r>
                </w:p>
              </w:tc>
              <w:tc>
                <w:tcPr>
                  <w:tcW w:w="5669" w:type="dxa"/>
                  <w:hideMark/>
                </w:tcPr>
                <w:p w14:paraId="35CF1657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Definition</w:t>
                  </w:r>
                </w:p>
              </w:tc>
            </w:tr>
            <w:tr w:rsidR="00515453" w:rsidRPr="001621E1" w14:paraId="23BA40EF" w14:textId="77777777" w:rsidTr="009C7C43">
              <w:trPr>
                <w:jc w:val="center"/>
              </w:trPr>
              <w:tc>
                <w:tcPr>
                  <w:tcW w:w="1277" w:type="dxa"/>
                  <w:hideMark/>
                </w:tcPr>
                <w:p w14:paraId="53F4734A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5</w:t>
                  </w:r>
                </w:p>
                <w:p w14:paraId="63F7BF4A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4.5</w:t>
                  </w:r>
                </w:p>
                <w:p w14:paraId="327258D1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4</w:t>
                  </w:r>
                </w:p>
                <w:p w14:paraId="67C62915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3.5</w:t>
                  </w:r>
                </w:p>
                <w:p w14:paraId="3822FEB2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3</w:t>
                  </w:r>
                </w:p>
                <w:p w14:paraId="3191B401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1277" w:type="dxa"/>
                  <w:hideMark/>
                </w:tcPr>
                <w:p w14:paraId="3DB34CD3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A</w:t>
                  </w:r>
                </w:p>
                <w:p w14:paraId="229718EA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B</w:t>
                  </w:r>
                </w:p>
                <w:p w14:paraId="19A38FD1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C</w:t>
                  </w:r>
                </w:p>
                <w:p w14:paraId="32D1115B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D</w:t>
                  </w:r>
                </w:p>
                <w:p w14:paraId="19938E07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E</w:t>
                  </w:r>
                </w:p>
                <w:p w14:paraId="4CBC5E56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F</w:t>
                  </w:r>
                </w:p>
              </w:tc>
              <w:tc>
                <w:tcPr>
                  <w:tcW w:w="2126" w:type="dxa"/>
                </w:tcPr>
                <w:p w14:paraId="717BE121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10</w:t>
                  </w:r>
                </w:p>
                <w:p w14:paraId="3878B1AA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25</w:t>
                  </w:r>
                </w:p>
                <w:p w14:paraId="09449835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30</w:t>
                  </w:r>
                </w:p>
                <w:p w14:paraId="278FEDBD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25</w:t>
                  </w:r>
                </w:p>
                <w:p w14:paraId="57A0463F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10</w:t>
                  </w:r>
                </w:p>
                <w:p w14:paraId="3AB3CFE1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-</w:t>
                  </w:r>
                </w:p>
                <w:p w14:paraId="1F3AC148" w14:textId="77777777" w:rsidR="00515453" w:rsidRPr="00B66064" w:rsidRDefault="00515453" w:rsidP="00515453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669" w:type="dxa"/>
                  <w:hideMark/>
                </w:tcPr>
                <w:p w14:paraId="2C15B921" w14:textId="77777777" w:rsidR="00515453" w:rsidRPr="00B66064" w:rsidRDefault="00515453" w:rsidP="00515453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EXCELLENT - outstanding performance with only minor errors</w:t>
                  </w:r>
                </w:p>
                <w:p w14:paraId="586BF5E3" w14:textId="77777777" w:rsidR="00515453" w:rsidRPr="00B66064" w:rsidRDefault="00515453" w:rsidP="00515453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VERY GOOD - above the average standard but with some errors</w:t>
                  </w:r>
                </w:p>
                <w:p w14:paraId="40C4E992" w14:textId="77777777" w:rsidR="00515453" w:rsidRPr="00B66064" w:rsidRDefault="00515453" w:rsidP="00515453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GOOD - generally sound work with a number of notable errors</w:t>
                  </w:r>
                </w:p>
                <w:p w14:paraId="5D41534A" w14:textId="77777777" w:rsidR="00515453" w:rsidRPr="00B66064" w:rsidRDefault="00515453" w:rsidP="00515453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SATISFACTORY - fair but with significant shortcomings</w:t>
                  </w:r>
                </w:p>
                <w:p w14:paraId="2E252223" w14:textId="77777777" w:rsidR="00515453" w:rsidRPr="00B66064" w:rsidRDefault="00515453" w:rsidP="00515453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SUFFICIENT - performance meets the minimum criteria</w:t>
                  </w:r>
                </w:p>
                <w:p w14:paraId="619B73E7" w14:textId="77777777" w:rsidR="00515453" w:rsidRPr="00B66064" w:rsidRDefault="00515453" w:rsidP="00515453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FAIL - considerable further work is required</w:t>
                  </w:r>
                </w:p>
              </w:tc>
            </w:tr>
          </w:tbl>
          <w:p w14:paraId="263BEFD9" w14:textId="77777777" w:rsidR="00515453" w:rsidRDefault="00515453" w:rsidP="00515453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  <w:p w14:paraId="757CD17F" w14:textId="78F02915" w:rsidR="002C0091" w:rsidRPr="002C0091" w:rsidRDefault="002C0091" w:rsidP="00A420E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7FE019A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03C469" w14:textId="77777777" w:rsidR="00E9435E" w:rsidRDefault="00E9435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2E7B1FC" w14:textId="77777777" w:rsidR="00E9435E" w:rsidRPr="004F2031" w:rsidRDefault="00E9435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90288B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53702DCB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199A1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DB8C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B0F9F5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B7C42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D5CD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680236" w:rsidRPr="004F2031" w14:paraId="7B8FE5A6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6184FB" w14:textId="3468BF5F" w:rsidR="00680236" w:rsidRPr="004F2031" w:rsidRDefault="00680236" w:rsidP="00680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3774FD" w14:textId="54EDDF43" w:rsidR="00680236" w:rsidRPr="004F2031" w:rsidRDefault="00680236" w:rsidP="00680236">
            <w:pPr>
              <w:pStyle w:val="Punktygwne"/>
              <w:tabs>
                <w:tab w:val="left" w:pos="1275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10 </w:t>
            </w:r>
          </w:p>
        </w:tc>
      </w:tr>
      <w:tr w:rsidR="00AA1FCD" w:rsidRPr="004F2031" w14:paraId="53F7BC6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6A060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76ADD6" w14:textId="71C9CAD5" w:rsidR="00AA1FCD" w:rsidRPr="004F2031" w:rsidRDefault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</w:p>
        </w:tc>
      </w:tr>
      <w:tr w:rsidR="00D60911" w:rsidRPr="004F2031" w14:paraId="26E9546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0407E5" w14:textId="77777777" w:rsidR="00D60911" w:rsidRPr="004F2031" w:rsidRDefault="00D60911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AFD0C7" w14:textId="48D33077" w:rsidR="00D60911" w:rsidRPr="004F2031" w:rsidRDefault="009E7D60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</w:t>
            </w:r>
            <w:r w:rsidR="002F5A0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  <w:r w:rsidR="005D0B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</w:p>
        </w:tc>
      </w:tr>
      <w:tr w:rsidR="00D60911" w:rsidRPr="004F2031" w14:paraId="245179F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580C1F" w14:textId="77777777" w:rsidR="00D60911" w:rsidRPr="004F2031" w:rsidRDefault="00D60911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D5E225" w14:textId="49EDD0F2" w:rsidR="00D60911" w:rsidRPr="004F2031" w:rsidRDefault="009E7D60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90</w:t>
            </w:r>
            <w:r w:rsidR="00C458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</w:tc>
      </w:tr>
      <w:tr w:rsidR="00D60911" w:rsidRPr="004F2031" w14:paraId="1562B99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C0A802" w14:textId="77777777" w:rsidR="00D60911" w:rsidRPr="004F2031" w:rsidRDefault="00D60911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FA462B" w14:textId="146F5899" w:rsidR="00D60911" w:rsidRPr="004F2031" w:rsidRDefault="009E7D60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0777754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CDB1C4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CD9AB4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58DE0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EF4D50F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19E851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EA31040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6427E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25CC33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BA8C3E" w14:textId="6BFB611A" w:rsidR="00AA1FCD" w:rsidRPr="004F2031" w:rsidRDefault="00B33A8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2B7E507B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B3260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C72FB7" w14:textId="25C91D1B" w:rsidR="00AA1FCD" w:rsidRPr="004F2031" w:rsidRDefault="00B33A8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27E23FB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B3692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D61246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D87F31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621E1" w14:paraId="1AA41A3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8606F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88F2A70" w14:textId="77777777" w:rsidR="00B90F0C" w:rsidRDefault="00B90F0C" w:rsidP="00B90F0C">
            <w:pPr>
              <w:pStyle w:val="Punktygwne"/>
              <w:numPr>
                <w:ilvl w:val="0"/>
                <w:numId w:val="8"/>
              </w:numPr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22FB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Plant-Based Nutrition in Clinical Practice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Kassam, S.; </w:t>
            </w:r>
            <w:r w:rsidRPr="00822FB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Hammersmith Health Books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2022.</w:t>
            </w:r>
          </w:p>
          <w:p w14:paraId="66EC91C2" w14:textId="77777777" w:rsidR="00B90F0C" w:rsidRDefault="009E7D60" w:rsidP="00B90F0C">
            <w:pPr>
              <w:pStyle w:val="Punktygwne"/>
              <w:numPr>
                <w:ilvl w:val="0"/>
                <w:numId w:val="8"/>
              </w:numPr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90F0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Gropper SS, Smith JL &amp; Carr TP: Advanced Nutrition and Human Metabolism (8th ed.), Cengage Learning, 2021.</w:t>
            </w:r>
          </w:p>
          <w:p w14:paraId="2417A645" w14:textId="7D19EED6" w:rsidR="009E7D60" w:rsidRPr="00B90F0C" w:rsidRDefault="009E7D60" w:rsidP="00B90F0C">
            <w:pPr>
              <w:pStyle w:val="Punktygwne"/>
              <w:numPr>
                <w:ilvl w:val="0"/>
                <w:numId w:val="8"/>
              </w:numPr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90F0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Webster-Gandy J (Ed.), Madden A (Ed.) &amp; Holdsworth M (Ed.): Oxford Handbook of Nutrition and Dietetics 3e (3rd ed.), Oxford University Press, 2020.</w:t>
            </w:r>
          </w:p>
          <w:p w14:paraId="17C5CF08" w14:textId="212937AA" w:rsidR="00BF07F2" w:rsidRPr="00D7524E" w:rsidRDefault="00BF07F2" w:rsidP="009E7D60">
            <w:pPr>
              <w:pStyle w:val="Punktygwne"/>
              <w:spacing w:before="0" w:after="0"/>
              <w:ind w:left="108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3743BCB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A00001" w14:textId="77777777" w:rsidR="00D7524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Complementary literature:</w:t>
            </w:r>
          </w:p>
          <w:p w14:paraId="248E34DA" w14:textId="30EBA19F" w:rsidR="00AA1FCD" w:rsidRDefault="00D7524E" w:rsidP="00822FB7">
            <w:pPr>
              <w:pStyle w:val="Punktygwne"/>
              <w:numPr>
                <w:ilvl w:val="0"/>
                <w:numId w:val="9"/>
              </w:numPr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B33A8A" w:rsidRPr="00B33A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atest scientific publications</w:t>
            </w:r>
            <w:r w:rsidR="002F5A0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7E8E61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CACB6D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EF2C9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8DCE6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343EC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5A2233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4DEF5A9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8834D41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9033" w14:textId="77777777" w:rsidR="00A1003E" w:rsidRDefault="00A1003E">
      <w:pPr>
        <w:spacing w:after="0" w:line="240" w:lineRule="auto"/>
      </w:pPr>
      <w:r>
        <w:separator/>
      </w:r>
    </w:p>
  </w:endnote>
  <w:endnote w:type="continuationSeparator" w:id="0">
    <w:p w14:paraId="5431A8F5" w14:textId="77777777" w:rsidR="00A1003E" w:rsidRDefault="00A1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34CB" w14:textId="119A52F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063F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AC577" w14:textId="77777777" w:rsidR="00A1003E" w:rsidRDefault="00A1003E">
      <w:pPr>
        <w:spacing w:after="0" w:line="240" w:lineRule="auto"/>
      </w:pPr>
      <w:r>
        <w:separator/>
      </w:r>
    </w:p>
  </w:footnote>
  <w:footnote w:type="continuationSeparator" w:id="0">
    <w:p w14:paraId="1378AF7B" w14:textId="77777777" w:rsidR="00A1003E" w:rsidRDefault="00A10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1BD7"/>
    <w:multiLevelType w:val="hybridMultilevel"/>
    <w:tmpl w:val="5F720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6339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C70AE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43939499">
    <w:abstractNumId w:val="3"/>
  </w:num>
  <w:num w:numId="2" w16cid:durableId="1147476224">
    <w:abstractNumId w:val="4"/>
  </w:num>
  <w:num w:numId="3" w16cid:durableId="331228052">
    <w:abstractNumId w:val="8"/>
  </w:num>
  <w:num w:numId="4" w16cid:durableId="171065154">
    <w:abstractNumId w:val="7"/>
  </w:num>
  <w:num w:numId="5" w16cid:durableId="579490373">
    <w:abstractNumId w:val="6"/>
  </w:num>
  <w:num w:numId="6" w16cid:durableId="880435090">
    <w:abstractNumId w:val="5"/>
  </w:num>
  <w:num w:numId="7" w16cid:durableId="692416804">
    <w:abstractNumId w:val="0"/>
  </w:num>
  <w:num w:numId="8" w16cid:durableId="618726418">
    <w:abstractNumId w:val="1"/>
  </w:num>
  <w:num w:numId="9" w16cid:durableId="927272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7B03"/>
    <w:rsid w:val="000A55DD"/>
    <w:rsid w:val="000B5BEF"/>
    <w:rsid w:val="000B610D"/>
    <w:rsid w:val="000C0247"/>
    <w:rsid w:val="000D6D28"/>
    <w:rsid w:val="000F16F6"/>
    <w:rsid w:val="0013645E"/>
    <w:rsid w:val="001621E1"/>
    <w:rsid w:val="00171E37"/>
    <w:rsid w:val="001A2F6F"/>
    <w:rsid w:val="001C26A0"/>
    <w:rsid w:val="002315A4"/>
    <w:rsid w:val="002353DA"/>
    <w:rsid w:val="0024449D"/>
    <w:rsid w:val="00261ED4"/>
    <w:rsid w:val="002664EA"/>
    <w:rsid w:val="0028211C"/>
    <w:rsid w:val="00287E1F"/>
    <w:rsid w:val="002C0091"/>
    <w:rsid w:val="002D7484"/>
    <w:rsid w:val="002F5A08"/>
    <w:rsid w:val="00300BF3"/>
    <w:rsid w:val="00310582"/>
    <w:rsid w:val="003163C6"/>
    <w:rsid w:val="003470F3"/>
    <w:rsid w:val="003730E0"/>
    <w:rsid w:val="003A65F2"/>
    <w:rsid w:val="003D744F"/>
    <w:rsid w:val="004164EC"/>
    <w:rsid w:val="00455B35"/>
    <w:rsid w:val="00456A01"/>
    <w:rsid w:val="004F2031"/>
    <w:rsid w:val="005063F5"/>
    <w:rsid w:val="005140BF"/>
    <w:rsid w:val="00515453"/>
    <w:rsid w:val="00520F1A"/>
    <w:rsid w:val="005339E7"/>
    <w:rsid w:val="00547266"/>
    <w:rsid w:val="005803B9"/>
    <w:rsid w:val="005A469F"/>
    <w:rsid w:val="005D0B49"/>
    <w:rsid w:val="005D7F23"/>
    <w:rsid w:val="005E1B90"/>
    <w:rsid w:val="005F3199"/>
    <w:rsid w:val="00612C96"/>
    <w:rsid w:val="00661173"/>
    <w:rsid w:val="00680236"/>
    <w:rsid w:val="00680D95"/>
    <w:rsid w:val="006B7D03"/>
    <w:rsid w:val="007012A5"/>
    <w:rsid w:val="00721B29"/>
    <w:rsid w:val="00725BE2"/>
    <w:rsid w:val="00792C51"/>
    <w:rsid w:val="007C31DA"/>
    <w:rsid w:val="007C418A"/>
    <w:rsid w:val="007D74DB"/>
    <w:rsid w:val="007E419D"/>
    <w:rsid w:val="00822FB7"/>
    <w:rsid w:val="00885BE7"/>
    <w:rsid w:val="00887244"/>
    <w:rsid w:val="008E0ADC"/>
    <w:rsid w:val="0090652C"/>
    <w:rsid w:val="00952968"/>
    <w:rsid w:val="009A15E1"/>
    <w:rsid w:val="009B074E"/>
    <w:rsid w:val="009E7D60"/>
    <w:rsid w:val="009F7732"/>
    <w:rsid w:val="00A07FFB"/>
    <w:rsid w:val="00A1003E"/>
    <w:rsid w:val="00A232A4"/>
    <w:rsid w:val="00A24F9E"/>
    <w:rsid w:val="00A31637"/>
    <w:rsid w:val="00A335FD"/>
    <w:rsid w:val="00A41D64"/>
    <w:rsid w:val="00A420E1"/>
    <w:rsid w:val="00A513EA"/>
    <w:rsid w:val="00A641A7"/>
    <w:rsid w:val="00A75C81"/>
    <w:rsid w:val="00A90F0D"/>
    <w:rsid w:val="00A9723E"/>
    <w:rsid w:val="00AA1FCD"/>
    <w:rsid w:val="00AA722D"/>
    <w:rsid w:val="00AC78E9"/>
    <w:rsid w:val="00B17358"/>
    <w:rsid w:val="00B33A8A"/>
    <w:rsid w:val="00B90F0C"/>
    <w:rsid w:val="00BD7A4C"/>
    <w:rsid w:val="00BF07F2"/>
    <w:rsid w:val="00BF6677"/>
    <w:rsid w:val="00C27782"/>
    <w:rsid w:val="00C45838"/>
    <w:rsid w:val="00CD1D05"/>
    <w:rsid w:val="00D43C50"/>
    <w:rsid w:val="00D568D5"/>
    <w:rsid w:val="00D60911"/>
    <w:rsid w:val="00D7524E"/>
    <w:rsid w:val="00DA2466"/>
    <w:rsid w:val="00DC1DE5"/>
    <w:rsid w:val="00DE6A53"/>
    <w:rsid w:val="00E477E5"/>
    <w:rsid w:val="00E73E9B"/>
    <w:rsid w:val="00E9435E"/>
    <w:rsid w:val="00EA249D"/>
    <w:rsid w:val="00EB42F0"/>
    <w:rsid w:val="00EB7732"/>
    <w:rsid w:val="00EF509F"/>
    <w:rsid w:val="00F27AE2"/>
    <w:rsid w:val="00F32FE2"/>
    <w:rsid w:val="00F40833"/>
    <w:rsid w:val="00F43E42"/>
    <w:rsid w:val="00F67CD0"/>
    <w:rsid w:val="00F70D0B"/>
    <w:rsid w:val="00F92A47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F18A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22FB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6138-7582-47A7-969D-722EFB55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726</Words>
  <Characters>4237</Characters>
  <Application>Microsoft Office Word</Application>
  <DocSecurity>0</DocSecurity>
  <Lines>282</Lines>
  <Paragraphs>206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16</cp:revision>
  <cp:lastPrinted>2021-06-16T06:29:00Z</cp:lastPrinted>
  <dcterms:created xsi:type="dcterms:W3CDTF">2023-02-20T20:19:00Z</dcterms:created>
  <dcterms:modified xsi:type="dcterms:W3CDTF">2026-02-19T09:01:00Z</dcterms:modified>
  <dc:language>pl-PL</dc:language>
</cp:coreProperties>
</file>