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529B" w14:textId="77777777" w:rsidR="00D01D55" w:rsidRDefault="00D01D55" w:rsidP="00D01D5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4C1FE26B" w14:textId="77777777" w:rsidR="00D01D55" w:rsidRDefault="00D01D55" w:rsidP="00D01D5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7E3E021A" w14:textId="77777777" w:rsidR="00D01D55" w:rsidRPr="00A03D58" w:rsidRDefault="00D01D55" w:rsidP="00D01D55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BE39A7B" w14:textId="77777777" w:rsidR="00D01D55" w:rsidRPr="004F2031" w:rsidRDefault="00D01D55" w:rsidP="00D01D55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5AA1E0D" w14:textId="77777777" w:rsidR="00D01D55" w:rsidRDefault="00D01D55" w:rsidP="00D01D5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2027</w:t>
      </w:r>
    </w:p>
    <w:p w14:paraId="7A4FA97E" w14:textId="77777777" w:rsidR="00D01D55" w:rsidRPr="004F2031" w:rsidRDefault="00D01D55" w:rsidP="00D01D5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2026-2027</w:t>
      </w:r>
    </w:p>
    <w:p w14:paraId="65831476" w14:textId="77777777" w:rsidR="00AA1FCD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0B4CF2D" w14:textId="77777777" w:rsidR="00082352" w:rsidRPr="004F2031" w:rsidRDefault="00082352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37CE92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146E6E8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098E7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AAD9B2" w14:textId="1A942FCB" w:rsidR="00AA1FCD" w:rsidRPr="00C063D0" w:rsidRDefault="00AC3FE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Ecological Biochemistry</w:t>
            </w:r>
          </w:p>
        </w:tc>
      </w:tr>
      <w:tr w:rsidR="00AA1FCD" w:rsidRPr="001C26A0" w14:paraId="1F22CA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9354C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279243" w14:textId="77777777" w:rsidR="00AA1FCD" w:rsidRPr="00C063D0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117309" w14:paraId="11F4B1F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BFE9F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7EA10A" w14:textId="311CCE1F" w:rsidR="00AA1FCD" w:rsidRPr="00C063D0" w:rsidRDefault="00117309" w:rsidP="003322F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Faculty of </w:t>
            </w:r>
            <w:r w:rsidR="00915590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Biotechnology</w:t>
            </w:r>
            <w:r w:rsidR="00E342A5"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AA1FCD" w:rsidRPr="00915590" w14:paraId="2312615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5CD09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BBD620" w14:textId="0F42957D" w:rsidR="00AA1FCD" w:rsidRPr="00C063D0" w:rsidRDefault="00D01D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 xml:space="preserve">Faculty of </w:t>
            </w: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Biotechnology</w:t>
            </w:r>
          </w:p>
        </w:tc>
      </w:tr>
      <w:tr w:rsidR="00AA1FCD" w:rsidRPr="004F2031" w14:paraId="15FA5F4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2E218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C8EB5E" w14:textId="77777777" w:rsidR="00AA1FCD" w:rsidRPr="00C063D0" w:rsidRDefault="00915590" w:rsidP="00693BF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Biology and Biotechnology</w:t>
            </w:r>
          </w:p>
        </w:tc>
      </w:tr>
      <w:tr w:rsidR="00AA1FCD" w:rsidRPr="004F2031" w14:paraId="13FD6A8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4D5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201CCB" w14:textId="77777777" w:rsidR="00AA1FCD" w:rsidRPr="00C063D0" w:rsidRDefault="00EB3C1F" w:rsidP="008B42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 grade</w:t>
            </w:r>
          </w:p>
        </w:tc>
      </w:tr>
      <w:tr w:rsidR="00AA1FCD" w:rsidRPr="004F2031" w14:paraId="2B7A30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ED255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BD97ED" w14:textId="77777777" w:rsidR="00AA1FCD" w:rsidRPr="00C063D0" w:rsidRDefault="00915590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 w14:paraId="6878C19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A52F5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161D8F" w14:textId="77777777"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course</w:t>
            </w:r>
          </w:p>
        </w:tc>
      </w:tr>
      <w:tr w:rsidR="00AA1FCD" w:rsidRPr="00693BF3" w14:paraId="34A186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A7214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5A5AB" w14:textId="77777777" w:rsidR="00AA1FCD" w:rsidRPr="00C063D0" w:rsidRDefault="00FF7728" w:rsidP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Summer</w:t>
            </w:r>
          </w:p>
        </w:tc>
      </w:tr>
      <w:tr w:rsidR="00AA1FCD" w:rsidRPr="004F2031" w14:paraId="6759CD0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B3017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4B5DC9" w14:textId="77777777" w:rsidR="00AA1FCD" w:rsidRPr="00C063D0" w:rsidRDefault="0091559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 w14:paraId="7E2093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1B335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8CD051" w14:textId="77777777" w:rsidR="00AA1FCD" w:rsidRPr="00C063D0" w:rsidRDefault="00D509A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063D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6217EDE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BE310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6BC2AC" w14:textId="420E79E9" w:rsidR="00AA1FCD" w:rsidRPr="00D01D55" w:rsidRDefault="00915590" w:rsidP="00915590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D01D5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Prof. </w:t>
            </w:r>
            <w:r w:rsidR="00516AF8" w:rsidRPr="00D01D5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Grzegorz Chrzanowski</w:t>
            </w:r>
            <w:r w:rsidRPr="00D01D5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, PhD, D.Sc.</w:t>
            </w:r>
          </w:p>
        </w:tc>
      </w:tr>
      <w:tr w:rsidR="00AA1FCD" w:rsidRPr="004F2031" w14:paraId="07D9CEFC" w14:textId="77777777" w:rsidTr="00D01D55">
        <w:trPr>
          <w:trHeight w:val="58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0E20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0235E0" w14:textId="46CCD600" w:rsidR="00AA1FCD" w:rsidRPr="00D01D55" w:rsidRDefault="00915590" w:rsidP="00915590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D01D5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Prof. </w:t>
            </w:r>
            <w:r w:rsidR="00EB3C1F" w:rsidRPr="00D01D5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Gr</w:t>
            </w:r>
            <w:r w:rsidRPr="00D01D5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zegorz Chrzanowski, PhD, D.Sc.</w:t>
            </w:r>
          </w:p>
        </w:tc>
      </w:tr>
    </w:tbl>
    <w:p w14:paraId="49E64FB8" w14:textId="77777777" w:rsidR="00AA1FCD" w:rsidRPr="004F2031" w:rsidRDefault="002D7484" w:rsidP="00082352">
      <w:pPr>
        <w:pStyle w:val="Podpunkty"/>
        <w:spacing w:before="120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38D2C3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9E558A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E86B40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0B4E3E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2"/>
        <w:gridCol w:w="956"/>
        <w:gridCol w:w="922"/>
        <w:gridCol w:w="1022"/>
        <w:gridCol w:w="890"/>
        <w:gridCol w:w="1018"/>
        <w:gridCol w:w="974"/>
        <w:gridCol w:w="1204"/>
        <w:gridCol w:w="767"/>
        <w:gridCol w:w="808"/>
      </w:tblGrid>
      <w:tr w:rsidR="00AA1FCD" w:rsidRPr="004F2031" w14:paraId="4F9EC554" w14:textId="77777777" w:rsidTr="001A4DEB">
        <w:trPr>
          <w:trHeight w:val="971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971443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CF15344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14142B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56A5DE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25ED05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02BB93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E2B950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EC13C6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BF4103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2DDEC5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C7EB68" w14:textId="77777777" w:rsidR="00AA1FCD" w:rsidRPr="001A4DEB" w:rsidRDefault="002D7484" w:rsidP="001A4DEB">
            <w:pPr>
              <w:pStyle w:val="Nagwkitablic"/>
              <w:spacing w:after="0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1A4DEB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>ECTS credits</w:t>
            </w:r>
          </w:p>
        </w:tc>
      </w:tr>
      <w:tr w:rsidR="00AA1FCD" w:rsidRPr="004F2031" w14:paraId="6DB7015B" w14:textId="77777777" w:rsidTr="00D509A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50B79" w14:textId="77777777" w:rsidR="00AA1FCD" w:rsidRPr="004F2031" w:rsidRDefault="00FE445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95E045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C9A391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94A5C0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A799CD" w14:textId="77777777" w:rsidR="00AA1FCD" w:rsidRPr="004F2031" w:rsidRDefault="00D82AA2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4529E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A26F0F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8B6F5C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3BFF41" w14:textId="77777777" w:rsidR="00AA1FCD" w:rsidRPr="004F2031" w:rsidRDefault="00AA1FCD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BC2A7F" w14:textId="77777777" w:rsidR="00AA1FCD" w:rsidRPr="004F2031" w:rsidRDefault="00D807D9" w:rsidP="00D509A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20BBFB3E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6A244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F4C75CB" w14:textId="77777777" w:rsidR="00D01D55" w:rsidRPr="004F2031" w:rsidRDefault="00D01D55" w:rsidP="00D01D5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34FF99D" w14:textId="77777777" w:rsidR="00D01D55" w:rsidRPr="004F2031" w:rsidRDefault="00D01D55" w:rsidP="00D01D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1E27C218" w14:textId="77777777" w:rsidR="00D01D55" w:rsidRPr="004F2031" w:rsidRDefault="00D01D55" w:rsidP="00D01D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64DE630" w14:textId="77777777" w:rsidR="00D01D55" w:rsidRPr="004F2031" w:rsidRDefault="00D01D55" w:rsidP="00D01D55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84A69E" w14:textId="77777777" w:rsidR="00D01D55" w:rsidRPr="004F2031" w:rsidRDefault="00D01D55" w:rsidP="00D01D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CF8B384" w14:textId="77777777" w:rsidR="00D01D55" w:rsidRPr="004F2031" w:rsidRDefault="00D01D55" w:rsidP="00D01D5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56A6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 classes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- </w:t>
      </w:r>
      <w:r w:rsidRPr="00056A6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7F1E0958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DAA549" w14:textId="77777777" w:rsidR="00D01D55" w:rsidRDefault="00D01D5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E59665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8C32DB" w14:paraId="52F401F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7C457" w14:textId="77777777" w:rsidR="00AA1FCD" w:rsidRPr="004F2031" w:rsidRDefault="00CE4A39" w:rsidP="00CE4A3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 in the fields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organic chemistry, biochemistry and laboratory techniques</w:t>
            </w:r>
            <w:r w:rsidRPr="00CE4A3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75FB4733" w14:textId="77777777" w:rsidR="003322FC" w:rsidRDefault="003322FC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3E768C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FAAD6C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7FE9D9B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8C32DB" w14:paraId="5CE3F98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F1332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452688" w14:textId="3913DFB6" w:rsidR="00AA1FCD" w:rsidRPr="00D01D55" w:rsidRDefault="00117309" w:rsidP="001A30E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D01D5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Application experimental </w:t>
            </w:r>
            <w:r w:rsidR="00223F0E" w:rsidRPr="00D01D5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methods and </w:t>
            </w:r>
            <w:r w:rsidRPr="00D01D5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techniques </w:t>
            </w:r>
            <w:r w:rsidR="00223F0E" w:rsidRPr="00D01D5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for extraction and analysis secondary metabolites</w:t>
            </w:r>
            <w:r w:rsidRPr="00D01D5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A1FCD" w:rsidRPr="008C32DB" w14:paraId="2C2DD740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7E2B8" w14:textId="77777777" w:rsidR="00AA1FCD" w:rsidRPr="004F2031" w:rsidRDefault="00CE4A39" w:rsidP="00CE4A3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1754D" w14:textId="5A79AA69" w:rsidR="00AA1FCD" w:rsidRPr="00D01D55" w:rsidRDefault="00CE4A39" w:rsidP="001A30E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D01D5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acquaint students with the biosynthesis of the </w:t>
            </w:r>
            <w:r w:rsidR="001A30E1" w:rsidRPr="00D01D5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phenolic acids, flavonoids and terpenoids</w:t>
            </w:r>
            <w:r w:rsidR="00223F0E" w:rsidRPr="00D01D5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in response biotic and abiotic stresses</w:t>
            </w:r>
            <w:r w:rsidR="00824A68" w:rsidRPr="00D01D5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within plants and algae</w:t>
            </w:r>
            <w:r w:rsidRPr="00D01D5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A1FCD" w:rsidRPr="008C32DB" w14:paraId="10507EF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788A4" w14:textId="77777777" w:rsidR="00AA1FCD" w:rsidRPr="004F2031" w:rsidRDefault="00CE4A39" w:rsidP="00CE4A3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31E5FA" w14:textId="53D12992" w:rsidR="00AA1FCD" w:rsidRPr="00D01D55" w:rsidRDefault="0011730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D01D5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Expanding theoretical knowledge in biological activity of secondary metabolites against pest insects and pathogenic yeasts.</w:t>
            </w:r>
          </w:p>
        </w:tc>
      </w:tr>
    </w:tbl>
    <w:p w14:paraId="7B2386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F43B8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9B84AD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8C32DB" w14:paraId="0429D9E6" w14:textId="77777777" w:rsidTr="00970A5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3DBF4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DF1BB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A374C6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7A7D6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C9594D" w14:paraId="18B46EC8" w14:textId="77777777" w:rsidTr="001E184E">
        <w:trPr>
          <w:trHeight w:val="1280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98FB3C" w14:textId="77777777" w:rsidR="00AA1FCD" w:rsidRPr="004F2031" w:rsidRDefault="002D7484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8023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EB0CDC" w14:textId="2E2509B7" w:rsidR="00AA1FCD" w:rsidRPr="004F2031" w:rsidRDefault="00C9594D" w:rsidP="001A30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959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and describes the main groups of the secondary metabolites</w:t>
            </w:r>
            <w:r w:rsidR="00213CC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their role in plant resistance against biotic and abiotic stresses</w:t>
            </w:r>
            <w:r w:rsidRPr="00C9594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590227" w14:textId="77777777" w:rsidR="00AA1FCD" w:rsidRPr="004F2031" w:rsidRDefault="000700D7" w:rsidP="000700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  <w:tr w:rsidR="00AA1FCD" w:rsidRPr="00970A52" w14:paraId="09946B10" w14:textId="77777777" w:rsidTr="001E184E">
        <w:trPr>
          <w:trHeight w:val="689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0AB59D" w14:textId="77777777" w:rsidR="00AA1FCD" w:rsidRPr="004F2031" w:rsidRDefault="002D7484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62265" w14:textId="147F52BD" w:rsidR="00AA1FCD" w:rsidRPr="004F2031" w:rsidRDefault="00970A52" w:rsidP="008023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understands the biosynthe</w:t>
            </w:r>
            <w:r w:rsidR="001E18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tic pathways</w:t>
            </w: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plant </w:t>
            </w:r>
            <w:r w:rsidR="001E18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secondary metabolites</w:t>
            </w: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27F24" w14:textId="77777777" w:rsidR="00AA1FCD" w:rsidRPr="004F2031" w:rsidRDefault="000700D7" w:rsidP="000700D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970A52" w:rsidRPr="00970A52" w14:paraId="09646F93" w14:textId="77777777" w:rsidTr="00D82AA2">
        <w:trPr>
          <w:trHeight w:val="1040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BF645" w14:textId="77777777"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83640D" w14:textId="5840E8FA" w:rsidR="00970A52" w:rsidRPr="004F2031" w:rsidRDefault="00824A68" w:rsidP="001A30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24A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knows the application of natural and synthetic compounds in medicine</w:t>
            </w:r>
            <w:r w:rsidR="001E184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plant – insect interactions</w:t>
            </w:r>
            <w:r w:rsidRPr="00824A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1F5EE" w14:textId="77777777" w:rsidR="00970A52" w:rsidRPr="004F2031" w:rsidRDefault="000700D7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 w:rsid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  <w:tr w:rsidR="00970A52" w:rsidRPr="00970A52" w14:paraId="42F60480" w14:textId="77777777" w:rsidTr="00213CC9">
        <w:trPr>
          <w:trHeight w:val="1296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91226" w14:textId="77777777"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DA1B09" w14:textId="763C9C82"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student knows the use of advanced techniques and research tools, including statistics for the analysis of </w:t>
            </w:r>
            <w:r w:rsidR="00824A6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insects development and toxicity of chemicals</w:t>
            </w: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C2360" w14:textId="77777777"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  <w:tr w:rsidR="00970A52" w:rsidRPr="00970A52" w14:paraId="074E3AA1" w14:textId="77777777" w:rsidTr="00D82AA2">
        <w:trPr>
          <w:trHeight w:val="1693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17682E" w14:textId="77777777"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04AA10" w14:textId="77777777" w:rsidR="00970A52" w:rsidRPr="004F2031" w:rsidRDefault="00970A52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use specialized equipment with the principles of occupational health and safety and good laboratory practice, the scope to perform independent research tasks.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FD23AC" w14:textId="77777777"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O_K_0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</w:p>
        </w:tc>
      </w:tr>
      <w:tr w:rsidR="00970A52" w:rsidRPr="00970A52" w14:paraId="0DA9C823" w14:textId="77777777" w:rsidTr="00D82AA2">
        <w:trPr>
          <w:trHeight w:val="1407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2BEE5B" w14:textId="77777777"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3F7EB" w14:textId="77777777" w:rsidR="00970A52" w:rsidRPr="004F2031" w:rsidRDefault="000700D7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0D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exploit general public datasets and uses professional language in the field of biochemistry and phytochemistry.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2ACA90" w14:textId="77777777"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O_S_0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  <w:tr w:rsidR="00970A52" w:rsidRPr="00970A52" w14:paraId="15DCEB0F" w14:textId="77777777" w:rsidTr="00D82AA2">
        <w:trPr>
          <w:trHeight w:val="1414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6FA7AD" w14:textId="77777777" w:rsidR="00970A52" w:rsidRPr="004F2031" w:rsidRDefault="00970A52" w:rsidP="00970A5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808431" w14:textId="77777777" w:rsidR="00970A52" w:rsidRPr="004F2031" w:rsidRDefault="0085602C" w:rsidP="000B4F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0A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is able to perform tasks while working in a team, performing the tasks provided for in the program of chemical and biological experiments.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5C3EAA" w14:textId="77777777" w:rsidR="00970A52" w:rsidRPr="004F2031" w:rsidRDefault="00A3521F" w:rsidP="00A3521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8, 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A352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</w:t>
            </w:r>
          </w:p>
        </w:tc>
      </w:tr>
    </w:tbl>
    <w:p w14:paraId="5732561F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30D02D5" w14:textId="77777777" w:rsidR="00AA1FCD" w:rsidRPr="00F32FE2" w:rsidRDefault="001C26A0" w:rsidP="003322FC">
      <w:pPr>
        <w:spacing w:after="120" w:line="240" w:lineRule="auto"/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5328896" w14:textId="77777777" w:rsidR="00AA1FCD" w:rsidRPr="004F2031" w:rsidRDefault="002D7484" w:rsidP="003322FC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3D907C2D" w14:textId="77777777" w:rsidTr="002D74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AEA8D9" w14:textId="77777777" w:rsidR="00AA1FCD" w:rsidRPr="004F2031" w:rsidRDefault="002D7484" w:rsidP="002D7477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6AF8A130" w14:textId="77777777" w:rsidR="00AA1FCD" w:rsidRPr="004F2031" w:rsidRDefault="002D7484" w:rsidP="003322F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9145B16" w14:textId="77777777" w:rsidTr="002D74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C9C48" w14:textId="77777777" w:rsidR="00AA1FCD" w:rsidRPr="004F2031" w:rsidRDefault="002D7484" w:rsidP="002D7477">
            <w:pPr>
              <w:pStyle w:val="Akapitzlist"/>
              <w:spacing w:after="0" w:line="240" w:lineRule="auto"/>
              <w:ind w:left="708" w:hanging="708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8C32DB" w14:paraId="70CCD6E7" w14:textId="77777777" w:rsidTr="002F2175">
        <w:trPr>
          <w:trHeight w:val="679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F7282B" w14:textId="08BE3DE7" w:rsidR="00AA1FCD" w:rsidRPr="004F2031" w:rsidRDefault="00270B4F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Cultivation of algae </w:t>
            </w:r>
            <w:r w:rsidR="00A6605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under abiotic stressors </w:t>
            </w:r>
            <w:r w:rsidRPr="00270B4F">
              <w:rPr>
                <w:rFonts w:ascii="Corbel" w:hAnsi="Corbel" w:cs="Tahoma"/>
                <w:color w:val="auto"/>
                <w:szCs w:val="24"/>
                <w:lang w:val="en-GB"/>
              </w:rPr>
              <w:t>and preparation of plant and algal materials for analysis.</w:t>
            </w:r>
          </w:p>
        </w:tc>
      </w:tr>
      <w:tr w:rsidR="00AA1FCD" w:rsidRPr="008C32DB" w14:paraId="0275B97F" w14:textId="77777777" w:rsidTr="00213CC9">
        <w:trPr>
          <w:trHeight w:val="547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5D6196" w14:textId="1553896F" w:rsidR="00AA1FCD" w:rsidRPr="004F2031" w:rsidRDefault="00A66052" w:rsidP="001A30E1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Analysis of carotenoids and p</w:t>
            </w:r>
            <w:r w:rsidR="002D7477" w:rsidRPr="002D7477">
              <w:rPr>
                <w:rFonts w:ascii="Corbel" w:hAnsi="Corbel" w:cs="Tahoma"/>
                <w:color w:val="auto"/>
                <w:szCs w:val="24"/>
                <w:lang w:val="en-GB"/>
              </w:rPr>
              <w:t>olyphen</w:t>
            </w:r>
            <w:r w:rsidR="001A30E1">
              <w:rPr>
                <w:rFonts w:ascii="Corbel" w:hAnsi="Corbel" w:cs="Tahoma"/>
                <w:color w:val="auto"/>
                <w:szCs w:val="24"/>
                <w:lang w:val="en-GB"/>
              </w:rPr>
              <w:t>ols</w:t>
            </w:r>
            <w:r w:rsidR="002D7477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213CC9" w:rsidRPr="008C32DB" w14:paraId="117E8137" w14:textId="77777777" w:rsidTr="00213CC9">
        <w:trPr>
          <w:trHeight w:val="697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DDA7E3" w14:textId="2D00653F" w:rsidR="00213CC9" w:rsidRDefault="00213CC9" w:rsidP="001A30E1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Determination of </w:t>
            </w:r>
            <w:r w:rsidRPr="00A66052">
              <w:rPr>
                <w:rFonts w:ascii="Corbel" w:hAnsi="Corbel" w:cs="Tahoma"/>
                <w:i/>
                <w:smallCaps/>
                <w:color w:val="auto"/>
                <w:szCs w:val="24"/>
                <w:lang w:val="en-GB"/>
              </w:rPr>
              <w:t>l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-phenylalanine and </w:t>
            </w:r>
            <w:r w:rsidRPr="00A66052">
              <w:rPr>
                <w:rFonts w:ascii="Corbel" w:hAnsi="Corbel" w:cs="Tahoma"/>
                <w:i/>
                <w:smallCaps/>
                <w:color w:val="auto"/>
                <w:szCs w:val="24"/>
                <w:lang w:val="en-GB"/>
              </w:rPr>
              <w:t>l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-tyrosine ammonia-lyases activity</w:t>
            </w:r>
          </w:p>
        </w:tc>
      </w:tr>
      <w:tr w:rsidR="002D7477" w:rsidRPr="008C32DB" w14:paraId="0B4AFEE2" w14:textId="77777777" w:rsidTr="00213CC9">
        <w:trPr>
          <w:trHeight w:val="707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59F64E" w14:textId="14EC2201" w:rsidR="002D7477" w:rsidRPr="001E6777" w:rsidRDefault="00030BDD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Steam distillation of essential oils and analysis</w:t>
            </w:r>
            <w:r w:rsidR="00213CC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their effect against pathogenic yeast</w:t>
            </w: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2D7477" w:rsidRPr="008C32DB" w14:paraId="246DBE3F" w14:textId="77777777" w:rsidTr="003322FC">
        <w:trPr>
          <w:trHeight w:val="401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20E7E9" w14:textId="7E190B6A" w:rsidR="002D7477" w:rsidRPr="001E6777" w:rsidRDefault="00213CC9" w:rsidP="002D7477">
            <w:pPr>
              <w:pStyle w:val="Akapitzlist"/>
              <w:spacing w:after="0" w:line="240" w:lineRule="auto"/>
              <w:ind w:left="0"/>
              <w:contextualSpacing w:val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30BD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Deterrent and toxic activity of phytochemicals against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aphids</w:t>
            </w:r>
          </w:p>
        </w:tc>
      </w:tr>
    </w:tbl>
    <w:p w14:paraId="1CBFF75F" w14:textId="77777777" w:rsidR="003322FC" w:rsidRDefault="003322F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D26E86F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8AF979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356FDE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6B5676E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F1C77E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2318A40" w14:textId="77777777" w:rsidR="00AA1FCD" w:rsidRPr="004F2031" w:rsidRDefault="00A3521F" w:rsidP="0020467F">
      <w:pPr>
        <w:pStyle w:val="Punktygwne"/>
        <w:spacing w:before="12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352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Laboratory exercises - work in the laboratory, work in groups, performing experiments, discuss the results, preparation of reports from the laboratory experiments.</w:t>
      </w:r>
    </w:p>
    <w:p w14:paraId="31919A49" w14:textId="77777777" w:rsidR="00A3521F" w:rsidRDefault="00A3521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A0DD6A" w14:textId="77777777" w:rsidR="00213CC9" w:rsidRDefault="00213CC9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49BA70" w14:textId="77777777" w:rsidR="00AA1FCD" w:rsidRPr="004F2031" w:rsidRDefault="00F32FE2" w:rsidP="003322FC">
      <w:pPr>
        <w:pStyle w:val="Punktygwne"/>
        <w:spacing w:before="0" w:after="0" w:line="360" w:lineRule="auto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5822685" w14:textId="77777777" w:rsidR="00AA1FCD" w:rsidRPr="004F2031" w:rsidRDefault="002D7484" w:rsidP="003322FC">
      <w:pPr>
        <w:pStyle w:val="Punktygwne"/>
        <w:spacing w:before="0" w:after="12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4"/>
        <w:gridCol w:w="4961"/>
        <w:gridCol w:w="2194"/>
      </w:tblGrid>
      <w:tr w:rsidR="00AA1FCD" w:rsidRPr="004F2031" w14:paraId="7D88DA7A" w14:textId="77777777" w:rsidTr="003322FC"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0C68E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0211C51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82452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A62FE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5EED9979" w14:textId="77777777" w:rsidTr="00D82AA2">
        <w:trPr>
          <w:trHeight w:val="376"/>
        </w:trPr>
        <w:tc>
          <w:tcPr>
            <w:tcW w:w="1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27C8D" w14:textId="16927505" w:rsidR="00AA1FCD" w:rsidRPr="004F2031" w:rsidRDefault="002D7484" w:rsidP="00D82A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213CC9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- </w:t>
            </w:r>
            <w:r w:rsidR="00213CC9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8C32DB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E0D502" w14:textId="42BA36EE" w:rsidR="00AA1FCD" w:rsidRPr="004F2031" w:rsidRDefault="00D01D55" w:rsidP="00D82AA2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01D55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Activity,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  <w:r w:rsidRPr="007C6A7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preparation of reports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Pr="00213CC9">
              <w:rPr>
                <w:lang w:val="en-US"/>
              </w:rPr>
              <w:t xml:space="preserve"> </w:t>
            </w:r>
            <w:r w:rsidRPr="00213CC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and results presentation</w:t>
            </w:r>
          </w:p>
        </w:tc>
        <w:tc>
          <w:tcPr>
            <w:tcW w:w="2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898E0" w14:textId="314D9329" w:rsidR="00AA1FCD" w:rsidRPr="004F2031" w:rsidRDefault="007C6A79" w:rsidP="00D82AA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  <w:r w:rsidR="00213CC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ab</w:t>
            </w:r>
          </w:p>
        </w:tc>
      </w:tr>
    </w:tbl>
    <w:p w14:paraId="65AC7915" w14:textId="77777777" w:rsidR="00D82AA2" w:rsidRDefault="00D82AA2" w:rsidP="00B838C7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4AE148A" w14:textId="77777777" w:rsidR="00AA1FCD" w:rsidRDefault="004F2031" w:rsidP="00213CC9">
      <w:pPr>
        <w:pStyle w:val="Punktygwne"/>
        <w:spacing w:before="0" w:after="12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8C32DB" w14:paraId="252AFB4F" w14:textId="77777777" w:rsidTr="003322FC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A27F13" w14:textId="77777777" w:rsidR="00D01D55" w:rsidRPr="00D01D55" w:rsidRDefault="00D01D55" w:rsidP="00D01D55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Laboratory classes: assessment based on written tests, student activity during classes, laboratory reports, and practical skills.</w:t>
            </w:r>
          </w:p>
          <w:p w14:paraId="28FDA18A" w14:textId="52F1F702" w:rsidR="00AA1FCD" w:rsidRPr="004F2031" w:rsidRDefault="00D01D55" w:rsidP="00D01D55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Grading scale: very good 91–100%, good plus 81–90%, good 71–80%, satisfactory plus 61–70%, satisfactory 51–60%, fail 0–50% of the maximum number of points.</w:t>
            </w:r>
          </w:p>
        </w:tc>
      </w:tr>
    </w:tbl>
    <w:p w14:paraId="41BEF514" w14:textId="77777777" w:rsidR="00213CC9" w:rsidRDefault="00213CC9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CF7DDD0" w14:textId="0F516C93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C0565C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61E6ED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12E78D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8E14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B564C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6240E504" w14:textId="77777777" w:rsidTr="00C63182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1D908A" w14:textId="77777777"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ED368" w14:textId="77777777" w:rsidR="00AA1FCD" w:rsidRPr="004F2031" w:rsidRDefault="00F92810" w:rsidP="00D01D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342A5" w14:paraId="2E8C4AB0" w14:textId="77777777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EB90C" w14:textId="77777777"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DEA8F" w14:textId="77777777" w:rsidR="00AA1FCD" w:rsidRPr="004F2031" w:rsidRDefault="00D807D9" w:rsidP="00D01D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E342A5" w14:paraId="49A23EFA" w14:textId="77777777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1A1A80" w14:textId="77777777"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7952A" w14:textId="77777777" w:rsidR="00AA1FCD" w:rsidRPr="004F2031" w:rsidRDefault="00D807D9" w:rsidP="00D01D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70</w:t>
            </w:r>
          </w:p>
        </w:tc>
      </w:tr>
      <w:tr w:rsidR="00AA1FCD" w:rsidRPr="004F2031" w14:paraId="46655EFA" w14:textId="77777777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56EB0A" w14:textId="77777777"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83BFE4" w14:textId="77777777" w:rsidR="00AA1FCD" w:rsidRPr="004F2031" w:rsidRDefault="00D807D9" w:rsidP="00D01D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</w:t>
            </w:r>
            <w:r w:rsidR="00C631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E342A5" w14:paraId="6682826B" w14:textId="77777777" w:rsidTr="00C63182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F96BCC" w14:textId="77777777" w:rsidR="00AA1FCD" w:rsidRPr="004F2031" w:rsidRDefault="002D7484" w:rsidP="00C631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A935D2" w14:textId="77777777" w:rsidR="00AA1FCD" w:rsidRPr="004F2031" w:rsidRDefault="00D807D9" w:rsidP="00D01D55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37D2278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442312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650607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A5185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A41E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7C798D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2FD40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4E5CC6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DFB7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D6FC90C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500E7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4872F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4809E51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462B7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FFD79B8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A3388B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A31B0" w14:paraId="26BA1246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10E4DE" w14:textId="77777777" w:rsidR="00AA1FCD" w:rsidRPr="00D01D55" w:rsidRDefault="002D7484" w:rsidP="00D82AA2">
            <w:pPr>
              <w:pStyle w:val="Punktygwne"/>
              <w:spacing w:before="0" w:after="0" w:line="276" w:lineRule="auto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128F350" w14:textId="0273CC4C" w:rsidR="009A31B0" w:rsidRPr="00D01D55" w:rsidRDefault="00B64D8E" w:rsidP="00803FE8">
            <w:pPr>
              <w:pStyle w:val="Punktygwne"/>
              <w:spacing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Harborne J.H</w:t>
            </w:r>
            <w:r w:rsidR="00D30818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1994</w:t>
            </w:r>
            <w:r w:rsidR="00D30818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Introduction to Ecological Biochemistry</w:t>
            </w:r>
            <w:r w:rsidR="009A31B0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Elsevier Ltd.</w:t>
            </w:r>
            <w:r w:rsidR="00803FE8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hyperlink r:id="rId8" w:history="1">
              <w:r w:rsidRPr="00D01D55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val="en-GB" w:eastAsia="pl-PL"/>
                </w:rPr>
                <w:t>https://doi.org/10.1016/C2009-0-03518-1</w:t>
              </w:r>
            </w:hyperlink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  <w:p w14:paraId="0B0B15AA" w14:textId="11C27893" w:rsidR="009A31B0" w:rsidRPr="00D01D55" w:rsidRDefault="00824A68" w:rsidP="009A31B0">
            <w:pPr>
              <w:pStyle w:val="Punktygwne"/>
              <w:spacing w:before="0"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Krauss G.J. and Nies D.H.</w:t>
            </w:r>
            <w:r w:rsidR="009A31B0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201</w:t>
            </w:r>
            <w:r w:rsidR="002C568C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  <w:r w:rsidR="009A31B0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Ecological Biochemistry</w:t>
            </w:r>
            <w:r w:rsidR="00A66052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</w:t>
            </w: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Environmental and Interspecies Interactions</w:t>
            </w:r>
            <w:r w:rsidR="009A31B0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="002C568C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Wiley-VCH Verlag GmbH &amp; Co KGaA</w:t>
            </w:r>
            <w:r w:rsidR="009A31B0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434AC6D1" w14:textId="77777777" w:rsidR="009A31B0" w:rsidRPr="00D01D55" w:rsidRDefault="00803FE8" w:rsidP="00803FE8">
            <w:pPr>
              <w:pStyle w:val="Punktygwne"/>
              <w:spacing w:after="120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Wink M. 2010. </w:t>
            </w:r>
            <w:r w:rsidR="009A31B0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Biochemistry of plant secondary metabolism</w:t>
            </w: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="009A31B0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Annual plant reviews,</w:t>
            </w:r>
            <w:r w:rsidR="009A31B0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40</w:t>
            </w: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Blackwell Publishing Ltd</w:t>
            </w:r>
            <w:r w:rsidR="00C91CF6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DOI:10.1002/9781444320503.</w:t>
            </w:r>
          </w:p>
        </w:tc>
      </w:tr>
      <w:tr w:rsidR="00AA1FCD" w:rsidRPr="00117309" w14:paraId="024D12D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5BD2CF" w14:textId="77777777" w:rsidR="00AA1FCD" w:rsidRPr="00D01D55" w:rsidRDefault="002D7484" w:rsidP="00D82AA2">
            <w:pPr>
              <w:pStyle w:val="Punktygwne"/>
              <w:spacing w:before="0" w:after="12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B45032B" w14:textId="66230D71" w:rsidR="00A66052" w:rsidRPr="00D01D55" w:rsidRDefault="00A66052" w:rsidP="00C91CF6">
            <w:pPr>
              <w:pStyle w:val="Punktygwne"/>
              <w:spacing w:before="0" w:after="12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Price P.W., Denno R.F., Eubanks M.D., Finke D.L., Kaplan I. 2011. Insect Ecology: Behavior, Populations and Communities. Cambridge University Press, New York</w:t>
            </w:r>
          </w:p>
          <w:p w14:paraId="1CB31EB3" w14:textId="660A1142" w:rsidR="00C91CF6" w:rsidRPr="00D01D55" w:rsidRDefault="00D30818" w:rsidP="00C91CF6">
            <w:pPr>
              <w:pStyle w:val="Punktygwne"/>
              <w:spacing w:before="0" w:after="12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Kohlmünzer K.</w:t>
            </w:r>
            <w:r w:rsidR="009A31B0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2007.</w:t>
            </w: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Farmakognozja. Podręcznik dla studentów farmacji. Wydanie V. Wydawnictwo Lekarskie PZWL, </w:t>
            </w:r>
            <w:r w:rsidR="009A31B0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Warszawa</w:t>
            </w:r>
            <w:r w:rsidR="00C91CF6"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</w:p>
          <w:p w14:paraId="1EAD8827" w14:textId="77777777" w:rsidR="00D30818" w:rsidRPr="00D01D55" w:rsidRDefault="00C91CF6" w:rsidP="00D82AA2">
            <w:pPr>
              <w:pStyle w:val="Punktygwne"/>
              <w:spacing w:before="0" w:after="0" w:line="276" w:lineRule="auto"/>
              <w:contextualSpacing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NIST Chemistry WebBook - </w:t>
            </w:r>
            <w:hyperlink r:id="rId9" w:history="1">
              <w:r w:rsidRPr="00D01D55">
                <w:rPr>
                  <w:rStyle w:val="Hipercze"/>
                  <w:rFonts w:ascii="Corbel" w:hAnsi="Corbel" w:cs="Tahoma"/>
                  <w:b w:val="0"/>
                  <w:smallCaps w:val="0"/>
                  <w:szCs w:val="24"/>
                  <w:lang w:eastAsia="pl-PL"/>
                </w:rPr>
                <w:t>https://webbook.nist.gov/chemistry/</w:t>
              </w:r>
            </w:hyperlink>
            <w:r w:rsidRPr="00D01D5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DOI: https://doi.org/10.18434/T4D303</w:t>
            </w:r>
          </w:p>
        </w:tc>
      </w:tr>
    </w:tbl>
    <w:p w14:paraId="61D79CD0" w14:textId="77777777" w:rsidR="00AA1FCD" w:rsidRPr="00957A7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7A7BCF2" w14:textId="77777777" w:rsidR="004F2031" w:rsidRPr="00D82AA2" w:rsidRDefault="002D7484" w:rsidP="00D82AA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D82AA2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FCBE" w14:textId="77777777" w:rsidR="00B61F06" w:rsidRDefault="00B61F06">
      <w:pPr>
        <w:spacing w:after="0" w:line="240" w:lineRule="auto"/>
      </w:pPr>
      <w:r>
        <w:separator/>
      </w:r>
    </w:p>
  </w:endnote>
  <w:endnote w:type="continuationSeparator" w:id="0">
    <w:p w14:paraId="1550B711" w14:textId="77777777" w:rsidR="00B61F06" w:rsidRDefault="00B6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A456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8235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A47E2" w14:textId="77777777" w:rsidR="00B61F06" w:rsidRDefault="00B61F06">
      <w:pPr>
        <w:spacing w:after="0" w:line="240" w:lineRule="auto"/>
      </w:pPr>
      <w:r>
        <w:separator/>
      </w:r>
    </w:p>
  </w:footnote>
  <w:footnote w:type="continuationSeparator" w:id="0">
    <w:p w14:paraId="35C8B848" w14:textId="77777777" w:rsidR="00B61F06" w:rsidRDefault="00B6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122918065">
    <w:abstractNumId w:val="0"/>
  </w:num>
  <w:num w:numId="2" w16cid:durableId="1482429564">
    <w:abstractNumId w:val="1"/>
  </w:num>
  <w:num w:numId="3" w16cid:durableId="2132894205">
    <w:abstractNumId w:val="5"/>
  </w:num>
  <w:num w:numId="4" w16cid:durableId="219560180">
    <w:abstractNumId w:val="4"/>
  </w:num>
  <w:num w:numId="5" w16cid:durableId="1667441860">
    <w:abstractNumId w:val="3"/>
  </w:num>
  <w:num w:numId="6" w16cid:durableId="115415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01D0"/>
    <w:rsid w:val="000129E6"/>
    <w:rsid w:val="00030BDD"/>
    <w:rsid w:val="0004430C"/>
    <w:rsid w:val="000700D7"/>
    <w:rsid w:val="000735B9"/>
    <w:rsid w:val="00081590"/>
    <w:rsid w:val="00082352"/>
    <w:rsid w:val="00117309"/>
    <w:rsid w:val="00117511"/>
    <w:rsid w:val="00164FAA"/>
    <w:rsid w:val="001A30E1"/>
    <w:rsid w:val="001A4DEB"/>
    <w:rsid w:val="001C26A0"/>
    <w:rsid w:val="001E184E"/>
    <w:rsid w:val="001E6777"/>
    <w:rsid w:val="0020467F"/>
    <w:rsid w:val="00213CC9"/>
    <w:rsid w:val="00223F0E"/>
    <w:rsid w:val="00270B4F"/>
    <w:rsid w:val="0028211C"/>
    <w:rsid w:val="002A4238"/>
    <w:rsid w:val="002C568C"/>
    <w:rsid w:val="002D7477"/>
    <w:rsid w:val="002D7484"/>
    <w:rsid w:val="002F2175"/>
    <w:rsid w:val="00300BF3"/>
    <w:rsid w:val="003322FC"/>
    <w:rsid w:val="00361C72"/>
    <w:rsid w:val="003730E0"/>
    <w:rsid w:val="003E4195"/>
    <w:rsid w:val="00405BEF"/>
    <w:rsid w:val="00475A2E"/>
    <w:rsid w:val="004D279E"/>
    <w:rsid w:val="004F2031"/>
    <w:rsid w:val="005055B1"/>
    <w:rsid w:val="00516AF8"/>
    <w:rsid w:val="00531320"/>
    <w:rsid w:val="00547266"/>
    <w:rsid w:val="00570364"/>
    <w:rsid w:val="005F3199"/>
    <w:rsid w:val="006900DF"/>
    <w:rsid w:val="00693BF3"/>
    <w:rsid w:val="006C3D5B"/>
    <w:rsid w:val="00724329"/>
    <w:rsid w:val="007263D4"/>
    <w:rsid w:val="00775384"/>
    <w:rsid w:val="007C6A79"/>
    <w:rsid w:val="007E5EB9"/>
    <w:rsid w:val="007F2DC7"/>
    <w:rsid w:val="008023BA"/>
    <w:rsid w:val="00803FE8"/>
    <w:rsid w:val="00824A68"/>
    <w:rsid w:val="0085602C"/>
    <w:rsid w:val="008B0C6C"/>
    <w:rsid w:val="008B429F"/>
    <w:rsid w:val="008C32DB"/>
    <w:rsid w:val="00915590"/>
    <w:rsid w:val="00957A75"/>
    <w:rsid w:val="00970A52"/>
    <w:rsid w:val="009A31B0"/>
    <w:rsid w:val="009F7732"/>
    <w:rsid w:val="00A07FFB"/>
    <w:rsid w:val="00A3521F"/>
    <w:rsid w:val="00A61226"/>
    <w:rsid w:val="00A66052"/>
    <w:rsid w:val="00AA1FCD"/>
    <w:rsid w:val="00AC3FEE"/>
    <w:rsid w:val="00B403C3"/>
    <w:rsid w:val="00B54D81"/>
    <w:rsid w:val="00B61F06"/>
    <w:rsid w:val="00B64D8E"/>
    <w:rsid w:val="00B838C7"/>
    <w:rsid w:val="00C063D0"/>
    <w:rsid w:val="00C63182"/>
    <w:rsid w:val="00C649EB"/>
    <w:rsid w:val="00C91CF6"/>
    <w:rsid w:val="00C9594D"/>
    <w:rsid w:val="00C9773C"/>
    <w:rsid w:val="00CA50C7"/>
    <w:rsid w:val="00CE2377"/>
    <w:rsid w:val="00CE4A39"/>
    <w:rsid w:val="00CF4CF4"/>
    <w:rsid w:val="00D01D55"/>
    <w:rsid w:val="00D30818"/>
    <w:rsid w:val="00D509AC"/>
    <w:rsid w:val="00D6029E"/>
    <w:rsid w:val="00D65621"/>
    <w:rsid w:val="00D807D9"/>
    <w:rsid w:val="00D82AA2"/>
    <w:rsid w:val="00E342A5"/>
    <w:rsid w:val="00E41A79"/>
    <w:rsid w:val="00E96027"/>
    <w:rsid w:val="00EA249D"/>
    <w:rsid w:val="00EB3C1F"/>
    <w:rsid w:val="00F15F2F"/>
    <w:rsid w:val="00F32FE2"/>
    <w:rsid w:val="00F3714C"/>
    <w:rsid w:val="00F92810"/>
    <w:rsid w:val="00FE445D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4C79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91CF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4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C2009-0-03518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bbook.nist.gov/chemistr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A548-C1F9-4943-A4E7-161272CF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Magdalena</cp:lastModifiedBy>
  <cp:revision>4</cp:revision>
  <cp:lastPrinted>2021-09-16T13:37:00Z</cp:lastPrinted>
  <dcterms:created xsi:type="dcterms:W3CDTF">2026-02-20T11:55:00Z</dcterms:created>
  <dcterms:modified xsi:type="dcterms:W3CDTF">2026-03-04T04:04:00Z</dcterms:modified>
  <dc:language>pl-PL</dc:language>
</cp:coreProperties>
</file>