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95AFA98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1A07972A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D42C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90B6FEA" w:rsidR="00AA1FCD" w:rsidRPr="004F2031" w:rsidRDefault="007C79F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Biotechnology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F3B87" w14:textId="77777777" w:rsidR="007D42C6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Technology and Life Sciences,</w:t>
            </w:r>
          </w:p>
          <w:p w14:paraId="3079DB07" w14:textId="149AF82B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Institute of Food and Nutrition Technology 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ECEF017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25A2707E" w:rsidR="00AA1FCD" w:rsidRPr="004F2031" w:rsidRDefault="007C79F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Biology, Biotechnology, Food Technology, Agriculture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BCC23E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D4C4CF1" w:rsidR="00AA1FCD" w:rsidRPr="004F2031" w:rsidRDefault="007D42C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5901E92E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775C703" w:rsidR="00AA1FCD" w:rsidRPr="004F2031" w:rsidRDefault="007C79F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year, 1 semester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6C1870D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A023887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2829436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Dorota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Grabek-Lejko</w:t>
            </w:r>
            <w:proofErr w:type="spellEnd"/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3E54180" w:rsidR="00AA1FCD" w:rsidRPr="004F2031" w:rsidRDefault="00C009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Dr Dorota </w:t>
            </w: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Grabek-Lejko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77FD6F8" w:rsidR="00FA1C61" w:rsidRPr="004F2031" w:rsidRDefault="007C79F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AF80FDF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985CA82" w:rsidR="00FA1C61" w:rsidRPr="004F2031" w:rsidRDefault="007D42C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526A1249" w:rsidR="00AA1FCD" w:rsidRPr="004F2031" w:rsidRDefault="007D42C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- pass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44D4CC8" w:rsidR="00AA1FCD" w:rsidRPr="00C00913" w:rsidRDefault="00C00913">
            <w:pPr>
              <w:pStyle w:val="Punktygwne"/>
              <w:spacing w:before="40" w:after="4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 w:rsidRPr="00C00913">
              <w:rPr>
                <w:rFonts w:ascii="Corbel" w:hAnsi="Corbel" w:cs="Tahoma"/>
                <w:color w:val="auto"/>
                <w:szCs w:val="20"/>
                <w:lang w:val="en" w:eastAsia="pl-PL"/>
              </w:rPr>
              <w:lastRenderedPageBreak/>
              <w:t>Basic knowledge of general biology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7D42C6" w:rsidRPr="005F3199" w14:paraId="3D48585B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7D42C6" w:rsidRPr="004F2031" w:rsidRDefault="007D42C6" w:rsidP="007D42C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320DCA33" w14:textId="1D20519A" w:rsidR="007D42C6" w:rsidRPr="004931A7" w:rsidRDefault="004931A7" w:rsidP="004931A7">
            <w:pPr>
              <w:pStyle w:val="Podpunkty"/>
              <w:spacing w:before="40" w:after="40"/>
              <w:ind w:left="0"/>
              <w:rPr>
                <w:rFonts w:ascii="Corbel" w:hAnsi="Corbel" w:cs="Tahoma"/>
                <w:b w:val="0"/>
                <w:bCs/>
                <w:iCs/>
                <w:color w:val="auto"/>
              </w:rPr>
            </w:pP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Provide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basic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knowledge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in the field of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biotechnology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present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the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possibilities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practical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use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microorganisms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their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components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in the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production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modification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of products in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scientific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research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,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medicine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,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agriculture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, the food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industry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,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environmental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protection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,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other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related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iCs/>
                <w:color w:val="auto"/>
              </w:rPr>
              <w:t>areas</w:t>
            </w:r>
            <w:proofErr w:type="spellEnd"/>
            <w:r>
              <w:rPr>
                <w:rFonts w:ascii="Corbel" w:hAnsi="Corbel" w:cs="Tahoma"/>
                <w:b w:val="0"/>
                <w:bCs/>
                <w:iCs/>
                <w:color w:val="auto"/>
              </w:rPr>
              <w:t>.</w:t>
            </w:r>
          </w:p>
        </w:tc>
      </w:tr>
      <w:tr w:rsidR="007D42C6" w:rsidRPr="005F3199" w14:paraId="14AD3E3A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A2085D2" w:rsidR="007D42C6" w:rsidRPr="004F2031" w:rsidRDefault="007D42C6" w:rsidP="007D42C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vAlign w:val="center"/>
          </w:tcPr>
          <w:p w14:paraId="2DD180D7" w14:textId="43F8068E" w:rsidR="007D42C6" w:rsidRPr="004931A7" w:rsidRDefault="004931A7" w:rsidP="004931A7">
            <w:pPr>
              <w:pStyle w:val="Podpunkty"/>
              <w:spacing w:before="40" w:after="40"/>
              <w:ind w:left="0"/>
              <w:rPr>
                <w:rFonts w:ascii="Corbel" w:hAnsi="Corbel" w:cs="Tahoma"/>
                <w:b w:val="0"/>
                <w:color w:val="auto"/>
              </w:rPr>
            </w:pP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Overview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of the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fundamental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metabolic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changes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and the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regulation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microbial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metabolism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, as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well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as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familiarization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students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with modern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methods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genetic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engineering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aimed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at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increasing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the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efficiency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bioprocesses</w:t>
            </w:r>
            <w:proofErr w:type="spellEnd"/>
            <w:r>
              <w:rPr>
                <w:rFonts w:ascii="Corbel" w:hAnsi="Corbel" w:cs="Tahoma"/>
                <w:b w:val="0"/>
                <w:color w:val="auto"/>
              </w:rPr>
              <w:t>.</w:t>
            </w:r>
          </w:p>
        </w:tc>
      </w:tr>
      <w:tr w:rsidR="007C79F8" w:rsidRPr="005F3199" w14:paraId="6857629B" w14:textId="77777777" w:rsidTr="007D42C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6ADF9F" w14:textId="3F0A0D43" w:rsidR="007C79F8" w:rsidRPr="004F2031" w:rsidRDefault="007C79F8" w:rsidP="007D42C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vAlign w:val="center"/>
          </w:tcPr>
          <w:p w14:paraId="6911BB9D" w14:textId="451EA6F6" w:rsidR="004931A7" w:rsidRPr="004931A7" w:rsidRDefault="004931A7" w:rsidP="007C79F8">
            <w:pPr>
              <w:pStyle w:val="Podpunkty"/>
              <w:spacing w:before="40" w:after="40"/>
              <w:ind w:left="0"/>
              <w:rPr>
                <w:rFonts w:ascii="Corbel" w:hAnsi="Corbel" w:cs="Tahoma"/>
                <w:b w:val="0"/>
                <w:color w:val="auto"/>
              </w:rPr>
            </w:pP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Acquiring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the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ability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to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perform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apply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basic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techniques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tools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used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in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conducting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biotechnological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color w:val="auto"/>
              </w:rPr>
              <w:t>processes</w:t>
            </w:r>
            <w:proofErr w:type="spellEnd"/>
            <w:r w:rsidRPr="004931A7">
              <w:rPr>
                <w:rFonts w:ascii="Corbel" w:hAnsi="Corbel" w:cs="Tahoma"/>
                <w:b w:val="0"/>
                <w:color w:val="auto"/>
              </w:rPr>
              <w:t>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A1FCD" w:rsidRPr="004F2031" w14:paraId="0827CF6D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00913" w:rsidRPr="004F2031" w14:paraId="0506617D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00D2CF" w14:textId="5CDF6347" w:rsidR="007C79F8" w:rsidRPr="007C79F8" w:rsidRDefault="007C79F8" w:rsidP="007C79F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  <w:p w14:paraId="7A4D2AE9" w14:textId="29254167" w:rsidR="00C00913" w:rsidRPr="004F2031" w:rsidRDefault="00C00913" w:rsidP="007C79F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77A5B1E" w:rsidR="00C00913" w:rsidRPr="004931A7" w:rsidRDefault="004931A7" w:rsidP="004931A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</w:pP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Characterizes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microorganisms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used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biotechnological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processes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explains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their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applications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across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various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industries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038C75D" w:rsidR="00C00913" w:rsidRPr="004F2031" w:rsidRDefault="007C79F8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(K_W01)</w:t>
            </w:r>
          </w:p>
        </w:tc>
      </w:tr>
      <w:tr w:rsidR="00C00913" w:rsidRPr="004F2031" w14:paraId="799DB30C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D222C1D" w:rsidR="00C00913" w:rsidRPr="004F2031" w:rsidRDefault="007C79F8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110139C4" w:rsidR="00C00913" w:rsidRPr="004931A7" w:rsidRDefault="004931A7" w:rsidP="004931A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</w:pP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Lists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describes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methods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for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obtaining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genetically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modified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organisms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explains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their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significance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for the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human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4"/>
                <w:lang w:eastAsia="pl-PL"/>
              </w:rPr>
              <w:t>economy</w:t>
            </w:r>
            <w:proofErr w:type="spell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EB85BD3" w:rsidR="00C00913" w:rsidRPr="004F2031" w:rsidRDefault="007C79F8" w:rsidP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(K_W01)</w:t>
            </w:r>
          </w:p>
        </w:tc>
      </w:tr>
      <w:tr w:rsidR="007C79F8" w14:paraId="4C6CACE1" w14:textId="77777777" w:rsidTr="007C79F8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CBC17" w14:textId="77777777" w:rsidR="007C79F8" w:rsidRPr="007C79F8" w:rsidRDefault="007C79F8" w:rsidP="007C79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C89D36" w14:textId="5318EEB1" w:rsidR="007C79F8" w:rsidRPr="004931A7" w:rsidRDefault="004931A7" w:rsidP="004931A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</w:pP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Possesses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knowledge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basic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techniques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research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tools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used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in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biotechnology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41F2C" w14:textId="77777777" w:rsidR="007C79F8" w:rsidRPr="007C79F8" w:rsidRDefault="007C79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(K_W01)</w:t>
            </w:r>
          </w:p>
        </w:tc>
      </w:tr>
      <w:tr w:rsidR="007C79F8" w14:paraId="2C95BBDC" w14:textId="77777777" w:rsidTr="007C79F8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6AD752" w14:textId="77777777" w:rsidR="007C79F8" w:rsidRDefault="007C79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36119" w14:textId="5211DF59" w:rsidR="007C79F8" w:rsidRPr="0046306C" w:rsidRDefault="004931A7" w:rsidP="0046306C">
            <w:pPr>
              <w:pStyle w:val="Punktygwne"/>
              <w:spacing w:before="0" w:after="0"/>
              <w:rPr>
                <w:rStyle w:val="y2iqfc"/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</w:pPr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Is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able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to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select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appropriate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research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methods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, plan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carry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out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basic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experiments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,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analyze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the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results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obtained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,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draw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justified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conclusions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40BCBE" w14:textId="77777777" w:rsidR="007C79F8" w:rsidRPr="007C79F8" w:rsidRDefault="007C79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(K-U03)</w:t>
            </w:r>
          </w:p>
        </w:tc>
      </w:tr>
      <w:tr w:rsidR="007C79F8" w14:paraId="40F5586C" w14:textId="77777777" w:rsidTr="007C79F8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5B026" w14:textId="77777777" w:rsidR="007C79F8" w:rsidRDefault="007C79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3A754" w14:textId="5F96D750" w:rsidR="004931A7" w:rsidRPr="0046306C" w:rsidRDefault="004931A7" w:rsidP="0046306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</w:pP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Can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discuss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issues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related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to the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use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of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biotechnology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,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including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GMOs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in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everyday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life,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critically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verifies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opinions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and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controversies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surrounding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genetically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modified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>organisms</w:t>
            </w:r>
            <w:proofErr w:type="spellEnd"/>
            <w:r w:rsidRPr="004931A7">
              <w:rPr>
                <w:rFonts w:ascii="Corbel" w:hAnsi="Corbel" w:cs="Tahoma"/>
                <w:b w:val="0"/>
                <w:bCs/>
                <w:color w:val="auto"/>
                <w:szCs w:val="20"/>
                <w:lang w:eastAsia="pl-PL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70F5D" w14:textId="77777777" w:rsidR="007C79F8" w:rsidRPr="007C79F8" w:rsidRDefault="007C79F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(K_U03)</w:t>
            </w:r>
          </w:p>
        </w:tc>
      </w:tr>
      <w:tr w:rsidR="007C79F8" w14:paraId="76A38C85" w14:textId="77777777" w:rsidTr="007C79F8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593B46" w14:textId="77777777" w:rsidR="007C79F8" w:rsidRDefault="007C79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3DF42" w14:textId="77777777" w:rsidR="007C79F8" w:rsidRPr="0046306C" w:rsidRDefault="007C79F8" w:rsidP="0046306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"/>
              </w:rPr>
            </w:pPr>
            <w:r w:rsidRPr="0046306C">
              <w:rPr>
                <w:rStyle w:val="y2iqfc"/>
                <w:rFonts w:ascii="Corbel" w:hAnsi="Corbel"/>
                <w:b w:val="0"/>
                <w:bCs/>
                <w:szCs w:val="24"/>
                <w:lang w:val="en"/>
              </w:rPr>
              <w:t>can recognize, evaluate and demonstrate awareness of possible microbiological hazards in the laboratory, environment, food, etc.</w:t>
            </w:r>
            <w:r w:rsidRPr="0046306C">
              <w:rPr>
                <w:rFonts w:ascii="Corbel" w:hAnsi="Corbel"/>
                <w:b w:val="0"/>
                <w:bCs/>
                <w:szCs w:val="24"/>
                <w:lang w:val="e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8BBA5" w14:textId="77777777" w:rsidR="007C79F8" w:rsidRPr="007C79F8" w:rsidRDefault="007C79F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(K_U03)</w:t>
            </w:r>
          </w:p>
        </w:tc>
      </w:tr>
      <w:tr w:rsidR="00C00913" w14:paraId="7AEE8207" w14:textId="77777777" w:rsidTr="00C00913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A6886" w14:textId="77777777" w:rsidR="00C00913" w:rsidRDefault="00C0091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LO_o7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3A3A3" w14:textId="493003E2" w:rsidR="00C00913" w:rsidRPr="0046306C" w:rsidRDefault="004931A7" w:rsidP="0046306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  <w:lang w:val="en"/>
              </w:rPr>
            </w:pPr>
            <w:r w:rsidRPr="0046306C">
              <w:rPr>
                <w:rFonts w:ascii="Corbel" w:hAnsi="Corbel"/>
                <w:b w:val="0"/>
                <w:bCs/>
                <w:szCs w:val="24"/>
                <w:lang w:val="en-US"/>
              </w:rPr>
              <w:t xml:space="preserve"> Is able to work both independently and as part of a team during laboratory analyses.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096181" w14:textId="77777777" w:rsidR="00C00913" w:rsidRPr="00C00913" w:rsidRDefault="00C0091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C00913">
              <w:rPr>
                <w:rFonts w:ascii="Corbel" w:hAnsi="Corbel"/>
                <w:b w:val="0"/>
                <w:i/>
                <w:szCs w:val="24"/>
                <w:lang w:val="en-US"/>
              </w:rPr>
              <w:t>(K_K01)</w:t>
            </w:r>
          </w:p>
        </w:tc>
      </w:tr>
      <w:tr w:rsidR="007C79F8" w14:paraId="76948028" w14:textId="77777777" w:rsidTr="007C79F8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EAFF81" w14:textId="77777777" w:rsidR="007C79F8" w:rsidRDefault="007C79F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LO_o8</w:t>
            </w:r>
          </w:p>
        </w:tc>
        <w:tc>
          <w:tcPr>
            <w:tcW w:w="4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1DADF" w14:textId="2AD8BE00" w:rsidR="0046306C" w:rsidRPr="0046306C" w:rsidRDefault="0046306C" w:rsidP="0046306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Takes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responsibility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for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laboratory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equipment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cares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for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maintaining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work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safety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. </w:t>
            </w:r>
          </w:p>
          <w:p w14:paraId="050682B2" w14:textId="32C89CB2" w:rsidR="0046306C" w:rsidRPr="0046306C" w:rsidRDefault="0046306C" w:rsidP="0046306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Respects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their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own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work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that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of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others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is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prepared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for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critical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assessment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of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knowledge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concerning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ethics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as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well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as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economic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environmental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priorities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in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their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own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others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'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activities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. </w:t>
            </w:r>
          </w:p>
          <w:p w14:paraId="7BF971A9" w14:textId="7C518D5A" w:rsidR="007C79F8" w:rsidRPr="0046306C" w:rsidRDefault="0046306C" w:rsidP="0046306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Recognizes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the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limitations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of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their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own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knowledge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skills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is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ready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for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continuous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learning,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knowledge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updating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, and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professional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 xml:space="preserve"> development in the field of </w:t>
            </w:r>
            <w:proofErr w:type="spellStart"/>
            <w:r w:rsidRPr="0046306C">
              <w:rPr>
                <w:rFonts w:ascii="Corbel" w:hAnsi="Corbel"/>
                <w:b w:val="0"/>
                <w:bCs/>
                <w:szCs w:val="24"/>
              </w:rPr>
              <w:t>biotechnology</w:t>
            </w:r>
            <w:proofErr w:type="spellEnd"/>
            <w:r w:rsidRPr="0046306C">
              <w:rPr>
                <w:rFonts w:ascii="Corbel" w:hAnsi="Corbel"/>
                <w:b w:val="0"/>
                <w:bCs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A6013" w14:textId="77777777" w:rsidR="007C79F8" w:rsidRPr="007C79F8" w:rsidRDefault="007C79F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7C79F8">
              <w:rPr>
                <w:rFonts w:ascii="Corbel" w:hAnsi="Corbel"/>
                <w:b w:val="0"/>
                <w:i/>
                <w:szCs w:val="24"/>
                <w:lang w:val="en-US"/>
              </w:rPr>
              <w:t>(K_K01)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6431048D" w:rsidR="00AA1FCD" w:rsidRPr="004F2031" w:rsidRDefault="007C79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Laboratories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93573" w14:textId="77777777" w:rsidR="0046306C" w:rsidRDefault="0046306C" w:rsidP="0046306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 w:cs="Tahoma"/>
                <w:color w:val="auto"/>
                <w:szCs w:val="24"/>
              </w:rPr>
            </w:pP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Principles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safe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work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in a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laboratory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microbiology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including</w:t>
            </w:r>
            <w:proofErr w:type="spellEnd"/>
          </w:p>
          <w:p w14:paraId="38198233" w14:textId="128D19F3" w:rsidR="00AA1FCD" w:rsidRPr="0046306C" w:rsidRDefault="0046306C" w:rsidP="0046306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required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equipment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appropriate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working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conditions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06B35D7" w:rsidR="00AA1FCD" w:rsidRPr="0046306C" w:rsidRDefault="0046306C" w:rsidP="0046306C">
            <w:pPr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46306C">
              <w:rPr>
                <w:rFonts w:ascii="Corbel" w:hAnsi="Corbel" w:cs="Tahoma"/>
                <w:color w:val="auto"/>
                <w:szCs w:val="24"/>
              </w:rPr>
              <w:t xml:space="preserve">Screening of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microorganisms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from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various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environments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microbial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degradation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of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toxic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industrial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dyes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>.</w:t>
            </w: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595DDA67" w:rsidR="00AA1FCD" w:rsidRPr="0046306C" w:rsidRDefault="0046306C" w:rsidP="0046306C">
            <w:pPr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Methods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used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for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microbial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identification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,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including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PCR, </w:t>
            </w:r>
            <w:proofErr w:type="spellStart"/>
            <w:r w:rsidRPr="0046306C">
              <w:rPr>
                <w:rFonts w:ascii="Corbel" w:hAnsi="Corbel" w:cs="Tahoma"/>
                <w:color w:val="auto"/>
                <w:szCs w:val="24"/>
              </w:rPr>
              <w:t>multiplex</w:t>
            </w:r>
            <w:proofErr w:type="spellEnd"/>
            <w:r w:rsidRPr="0046306C">
              <w:rPr>
                <w:rFonts w:ascii="Corbel" w:hAnsi="Corbel" w:cs="Tahoma"/>
                <w:color w:val="auto"/>
                <w:szCs w:val="24"/>
              </w:rPr>
              <w:t xml:space="preserve"> PCR, and MALDI</w:t>
            </w:r>
            <w:r w:rsidRPr="0046306C">
              <w:rPr>
                <w:rFonts w:ascii="Corbel" w:hAnsi="Corbel" w:cs="Tahoma"/>
                <w:color w:val="auto"/>
                <w:szCs w:val="24"/>
              </w:rPr>
              <w:noBreakHyphen/>
              <w:t>TOF.</w:t>
            </w: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902432A" w:rsidR="00AA1FCD" w:rsidRPr="0046306C" w:rsidRDefault="007C79F8" w:rsidP="0046306C">
            <w:pPr>
              <w:spacing w:after="0"/>
              <w:jc w:val="both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46306C">
              <w:rPr>
                <w:rFonts w:ascii="Corbel" w:hAnsi="Corbel" w:cs="Tahoma"/>
                <w:color w:val="auto"/>
                <w:szCs w:val="24"/>
                <w:lang w:val="en"/>
              </w:rPr>
              <w:t>Electroporation for improving microbial strains (bacterial transformation)</w:t>
            </w: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109E0C46" w:rsidR="00AA1FCD" w:rsidRPr="0046306C" w:rsidRDefault="007C79F8" w:rsidP="0046306C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6306C">
              <w:rPr>
                <w:rFonts w:ascii="Corbel" w:hAnsi="Corbel" w:cs="Tahoma"/>
                <w:color w:val="auto"/>
                <w:szCs w:val="24"/>
                <w:lang w:val="en-GB"/>
              </w:rPr>
              <w:t>Practical applications – antibacterial and antiviral properties of coatings with bioactive surface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65887B4" w14:textId="77777777" w:rsidR="00C00913" w:rsidRPr="00C00913" w:rsidRDefault="00C00913" w:rsidP="00C00913">
      <w:pPr>
        <w:pStyle w:val="Punktygwne"/>
        <w:rPr>
          <w:rFonts w:ascii="Corbel" w:eastAsia="Arial" w:hAnsi="Corbel" w:cs="Arial"/>
          <w:i/>
          <w:color w:val="auto"/>
          <w:lang w:val="en-GB"/>
        </w:rPr>
      </w:pPr>
      <w:r w:rsidRPr="00C00913">
        <w:rPr>
          <w:rFonts w:ascii="Corbel" w:eastAsia="Arial" w:hAnsi="Corbel" w:cs="Arial"/>
          <w:i/>
          <w:color w:val="auto"/>
          <w:lang w:val="en-GB"/>
        </w:rPr>
        <w:t>Classes: conducting experiments, group work (problem solving, case study, discussion, text analysis, project work  practical project)</w:t>
      </w:r>
    </w:p>
    <w:p w14:paraId="4D5AD9BC" w14:textId="77777777" w:rsidR="00C00913" w:rsidRPr="00C00913" w:rsidRDefault="00C00913" w:rsidP="00C00913">
      <w:pPr>
        <w:pStyle w:val="Punktygwne"/>
        <w:rPr>
          <w:rFonts w:ascii="Corbel" w:eastAsia="Arial" w:hAnsi="Corbel" w:cs="Arial"/>
          <w:color w:val="auto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C00913" w:rsidRPr="004F2031" w14:paraId="46FCA204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5701FCE7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  <w:r w:rsidR="007C79F8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- LO-</w:t>
            </w:r>
            <w:r w:rsidR="007C79F8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F327A97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44E8CE2E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:rsidRPr="004F2031" w14:paraId="0B75472D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FCB60" w14:textId="5C62D659" w:rsidR="00C00913" w:rsidRPr="004F2031" w:rsidRDefault="007C79F8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C79F8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LO-o4- LO-o6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09F1BF" w14:textId="69229AC6" w:rsidR="00C00913" w:rsidRPr="004F2031" w:rsidRDefault="007C79F8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observation during classes, 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C1E5B" w14:textId="512664C7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00913" w:rsidRPr="004F2031" w14:paraId="506E623A" w14:textId="77777777" w:rsidTr="007D42C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3D4FF2" w14:textId="4421FE34" w:rsidR="00C00913" w:rsidRPr="004F2031" w:rsidRDefault="007C79F8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C79F8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LO-o7- LO-o8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0B88E" w14:textId="6219B665" w:rsidR="00C00913" w:rsidRPr="004F2031" w:rsidRDefault="007C79F8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C79F8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4D78E" w14:textId="078892DB" w:rsidR="00C00913" w:rsidRPr="004F2031" w:rsidRDefault="00C00913" w:rsidP="00C0091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5314B581" w:rsidR="00AA1FCD" w:rsidRPr="004F2031" w:rsidRDefault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259B3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</w:t>
            </w:r>
            <w:proofErr w:type="spellStart"/>
            <w:r w:rsidRPr="004259B3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  <w:t>nal</w:t>
            </w:r>
            <w:proofErr w:type="spellEnd"/>
            <w:r w:rsidRPr="004259B3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  <w:t xml:space="preserve"> degree is based on laboratory reports and multimedia presentation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D036D44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DF7B9E4" w:rsidR="00AA1FCD" w:rsidRPr="004F2031" w:rsidRDefault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7D42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037927DA" w:rsidR="00AA1FCD" w:rsidRPr="004F2031" w:rsidRDefault="004259B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C93FD90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259B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319DB02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51F3B1F8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CFF538F" w:rsidR="00AA1FCD" w:rsidRPr="004F2031" w:rsidRDefault="007D42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259B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59B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1230FBE" w14:textId="77777777" w:rsidR="00955067" w:rsidRPr="00955067" w:rsidRDefault="00955067" w:rsidP="00955067">
            <w:pPr>
              <w:pStyle w:val="Punktygwne"/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val="en-GB" w:eastAsia="pl-PL"/>
              </w:rPr>
              <w:t>długoński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J, ed. “microbial biotechnology in the laboratory and practice – theory,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val="en-GB" w:eastAsia="pl-PL"/>
              </w:rPr>
              <w:t>excercises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and specialist laboratories,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val="en-GB" w:eastAsia="pl-PL"/>
              </w:rPr>
              <w:t>jagiellonian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university press, 2021 </w:t>
            </w:r>
          </w:p>
          <w:p w14:paraId="591FBBAC" w14:textId="77777777" w:rsidR="00955067" w:rsidRPr="00955067" w:rsidRDefault="00955067" w:rsidP="00955067">
            <w:pPr>
              <w:pStyle w:val="Punktygwne"/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glazer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a, 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nakaido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h.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microbial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fundamentals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of applied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microbiology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cambirdge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university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press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.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cambridge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new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york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, 2. </w:t>
            </w:r>
          </w:p>
          <w:p w14:paraId="316F928C" w14:textId="77777777" w:rsidR="00955067" w:rsidRPr="00955067" w:rsidRDefault="00955067" w:rsidP="00955067">
            <w:pPr>
              <w:pStyle w:val="Punktygwne"/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ratledge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c,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kristansen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b.,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basic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cambridge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university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press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cambridge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, 3rd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edition</w:t>
            </w:r>
            <w:proofErr w:type="spellEnd"/>
          </w:p>
          <w:p w14:paraId="2055CF44" w14:textId="77777777" w:rsidR="00955067" w:rsidRPr="00955067" w:rsidRDefault="00955067" w:rsidP="00955067">
            <w:pPr>
              <w:pStyle w:val="Punktygwne"/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wolf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k,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nonconventional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yeasts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biotechnology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: a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handbook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(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ed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).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berlin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, </w:t>
            </w:r>
            <w:proofErr w:type="spellStart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springer</w:t>
            </w:r>
            <w:proofErr w:type="spellEnd"/>
            <w:r w:rsidRPr="00955067">
              <w:rPr>
                <w:rFonts w:ascii="Corbel" w:hAnsi="Corbel" w:cs="Tahoma"/>
                <w:color w:val="auto"/>
                <w:szCs w:val="24"/>
                <w:lang w:eastAsia="pl-PL"/>
              </w:rPr>
              <w:t>, 1996</w:t>
            </w:r>
          </w:p>
          <w:p w14:paraId="4947B7B6" w14:textId="16FD2558" w:rsidR="00AA1FCD" w:rsidRPr="004259B3" w:rsidRDefault="00955067" w:rsidP="00955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ravi</w:t>
            </w:r>
            <w:proofErr w:type="spellEnd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indu, matma </w:t>
            </w:r>
            <w:proofErr w:type="spellStart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baunthiyal</w:t>
            </w:r>
            <w:proofErr w:type="spellEnd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jyoti</w:t>
            </w:r>
            <w:proofErr w:type="spellEnd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saxena</w:t>
            </w:r>
            <w:proofErr w:type="spellEnd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ed. </w:t>
            </w:r>
            <w:proofErr w:type="spellStart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advances</w:t>
            </w:r>
            <w:proofErr w:type="spellEnd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in </w:t>
            </w:r>
            <w:proofErr w:type="spellStart"/>
            <w:r w:rsidRPr="00955067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biotechnology</w:t>
            </w:r>
            <w:proofErr w:type="spellEnd"/>
          </w:p>
        </w:tc>
      </w:tr>
      <w:tr w:rsidR="007D42C6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E449A" w14:textId="77777777" w:rsidR="00955067" w:rsidRPr="00955067" w:rsidRDefault="00955067" w:rsidP="00955067">
            <w:pPr>
              <w:pStyle w:val="Punktygwne"/>
              <w:rPr>
                <w:rFonts w:cstheme="minorHAnsi"/>
                <w:lang w:val="en-GB"/>
              </w:rPr>
            </w:pPr>
            <w:r w:rsidRPr="00955067">
              <w:rPr>
                <w:rFonts w:cstheme="minorHAnsi"/>
                <w:lang w:val="en-GB"/>
              </w:rPr>
              <w:t xml:space="preserve">Ravishankar Rai V (ed.) Advances in food biotechnology, Wiley </w:t>
            </w:r>
          </w:p>
          <w:p w14:paraId="62AAC812" w14:textId="0077C43E" w:rsidR="00955067" w:rsidRPr="00955067" w:rsidRDefault="00955067" w:rsidP="00955067">
            <w:pPr>
              <w:pStyle w:val="Punktygwne"/>
              <w:rPr>
                <w:rFonts w:cstheme="minorHAnsi"/>
                <w:lang w:val="en-GB"/>
              </w:rPr>
            </w:pPr>
            <w:proofErr w:type="spellStart"/>
            <w:r w:rsidRPr="00955067">
              <w:rPr>
                <w:rFonts w:cstheme="minorHAnsi"/>
                <w:lang w:val="en-GB"/>
              </w:rPr>
              <w:lastRenderedPageBreak/>
              <w:t>Sibirny</w:t>
            </w:r>
            <w:proofErr w:type="spellEnd"/>
            <w:r w:rsidRPr="00955067">
              <w:rPr>
                <w:rFonts w:cstheme="minorHAnsi"/>
                <w:lang w:val="en-GB"/>
              </w:rPr>
              <w:t xml:space="preserve"> A, </w:t>
            </w:r>
            <w:proofErr w:type="spellStart"/>
            <w:r w:rsidRPr="00955067">
              <w:rPr>
                <w:rFonts w:cstheme="minorHAnsi"/>
                <w:lang w:val="en-GB"/>
              </w:rPr>
              <w:t>Fedrovych</w:t>
            </w:r>
            <w:proofErr w:type="spellEnd"/>
            <w:r w:rsidRPr="00955067">
              <w:rPr>
                <w:rFonts w:cstheme="minorHAnsi"/>
                <w:lang w:val="en-GB"/>
              </w:rPr>
              <w:t xml:space="preserve"> D, </w:t>
            </w:r>
            <w:proofErr w:type="spellStart"/>
            <w:r w:rsidRPr="00955067">
              <w:rPr>
                <w:rFonts w:cstheme="minorHAnsi"/>
                <w:lang w:val="en-GB"/>
              </w:rPr>
              <w:t>Gonchar</w:t>
            </w:r>
            <w:proofErr w:type="spellEnd"/>
            <w:r w:rsidRPr="00955067">
              <w:rPr>
                <w:rFonts w:cstheme="minorHAnsi"/>
                <w:lang w:val="en-GB"/>
              </w:rPr>
              <w:t xml:space="preserve"> M, </w:t>
            </w:r>
            <w:proofErr w:type="spellStart"/>
            <w:r w:rsidRPr="00955067">
              <w:rPr>
                <w:rFonts w:cstheme="minorHAnsi"/>
                <w:lang w:val="en-GB"/>
              </w:rPr>
              <w:t>Grabek-Lejko</w:t>
            </w:r>
            <w:proofErr w:type="spellEnd"/>
            <w:r w:rsidRPr="00955067">
              <w:rPr>
                <w:rFonts w:cstheme="minorHAnsi"/>
                <w:lang w:val="en-GB"/>
              </w:rPr>
              <w:t xml:space="preserve"> D (ed) Living organisms and bioanalytical approaches for detoxification and monitoring of toxic compounds, Rzeszow, 2015</w:t>
            </w:r>
          </w:p>
          <w:p w14:paraId="27BF0D4A" w14:textId="77777777" w:rsidR="00955067" w:rsidRDefault="00955067" w:rsidP="00955067">
            <w:pPr>
              <w:pStyle w:val="Punktygwne"/>
              <w:spacing w:before="0" w:after="0"/>
              <w:rPr>
                <w:rFonts w:cstheme="minorHAnsi"/>
                <w:b w:val="0"/>
                <w:lang w:val="en-GB"/>
              </w:rPr>
            </w:pPr>
          </w:p>
          <w:p w14:paraId="1596D26D" w14:textId="6E93660E" w:rsidR="007D42C6" w:rsidRPr="004259B3" w:rsidRDefault="00955067" w:rsidP="00955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 w:rsidRPr="00955067">
              <w:rPr>
                <w:rFonts w:cstheme="minorHAnsi"/>
                <w:b w:val="0"/>
                <w:lang w:val="en-GB"/>
              </w:rPr>
              <w:t>PUBMED</w:t>
            </w:r>
          </w:p>
        </w:tc>
      </w:tr>
    </w:tbl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32BBC" w14:textId="77777777" w:rsidR="0042071C" w:rsidRDefault="0042071C">
      <w:pPr>
        <w:spacing w:after="0" w:line="240" w:lineRule="auto"/>
      </w:pPr>
      <w:r>
        <w:separator/>
      </w:r>
    </w:p>
  </w:endnote>
  <w:endnote w:type="continuationSeparator" w:id="0">
    <w:p w14:paraId="63016F56" w14:textId="77777777" w:rsidR="0042071C" w:rsidRDefault="0042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9AA8" w14:textId="77777777" w:rsidR="0042071C" w:rsidRDefault="0042071C">
      <w:pPr>
        <w:spacing w:after="0" w:line="240" w:lineRule="auto"/>
      </w:pPr>
      <w:r>
        <w:separator/>
      </w:r>
    </w:p>
  </w:footnote>
  <w:footnote w:type="continuationSeparator" w:id="0">
    <w:p w14:paraId="78D58471" w14:textId="77777777" w:rsidR="0042071C" w:rsidRDefault="00420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5780"/>
    <w:rsid w:val="00052E54"/>
    <w:rsid w:val="000824B2"/>
    <w:rsid w:val="00104F3E"/>
    <w:rsid w:val="0016212E"/>
    <w:rsid w:val="001C26A0"/>
    <w:rsid w:val="001C3AB5"/>
    <w:rsid w:val="0028211C"/>
    <w:rsid w:val="002D7484"/>
    <w:rsid w:val="00300BF3"/>
    <w:rsid w:val="003730E0"/>
    <w:rsid w:val="003E7104"/>
    <w:rsid w:val="0040702E"/>
    <w:rsid w:val="0042071C"/>
    <w:rsid w:val="004259B3"/>
    <w:rsid w:val="0046306C"/>
    <w:rsid w:val="004931A7"/>
    <w:rsid w:val="004F2031"/>
    <w:rsid w:val="005E7A1D"/>
    <w:rsid w:val="005F3199"/>
    <w:rsid w:val="007104FE"/>
    <w:rsid w:val="0075119D"/>
    <w:rsid w:val="007C79F8"/>
    <w:rsid w:val="007D42C6"/>
    <w:rsid w:val="007E4D89"/>
    <w:rsid w:val="00852EB5"/>
    <w:rsid w:val="008F5216"/>
    <w:rsid w:val="00955067"/>
    <w:rsid w:val="009920D1"/>
    <w:rsid w:val="009F7732"/>
    <w:rsid w:val="00A03D58"/>
    <w:rsid w:val="00AA1FCD"/>
    <w:rsid w:val="00B14E66"/>
    <w:rsid w:val="00C00913"/>
    <w:rsid w:val="00DF5E71"/>
    <w:rsid w:val="00E154AF"/>
    <w:rsid w:val="00EA249D"/>
    <w:rsid w:val="00F0094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42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2C6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0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091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0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6A647-C189-45D2-A7DD-EBEF1B9CC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310C4-A358-4FE4-8F4C-F13FEB18E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FE83E-7E7A-4172-883D-D23264C5F87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b59da9b-4ac6-4a65-8cdf-3b2ec47675f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875c63c0-45e1-4f4a-8797-41d481b79017"/>
  </ds:schemaRefs>
</ds:datastoreItem>
</file>

<file path=customXml/itemProps4.xml><?xml version="1.0" encoding="utf-8"?>
<ds:datastoreItem xmlns:ds="http://schemas.openxmlformats.org/officeDocument/2006/customXml" ds:itemID="{B8FD8BE3-79EE-41ED-ADD8-D989FE49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2024-01-10T10:21:00Z</cp:lastPrinted>
  <dcterms:created xsi:type="dcterms:W3CDTF">2026-03-28T18:32:00Z</dcterms:created>
  <dcterms:modified xsi:type="dcterms:W3CDTF">2026-03-28T18:32:00Z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5202c6ba-3a24-41a3-a073-a73f32f7ca4b</vt:lpwstr>
  </property>
  <property fmtid="{D5CDD505-2E9C-101B-9397-08002B2CF9AE}" pid="3" name="ContentTypeId">
    <vt:lpwstr>0x010100FA5EC98E4A02214EB378F588F722648B</vt:lpwstr>
  </property>
</Properties>
</file>