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777777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6D07B161" w14:textId="2F82D80C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</w:t>
      </w:r>
      <w:r w:rsidR="00F63D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1D29EBF" w:rsidR="00AA1FCD" w:rsidRPr="004F2031" w:rsidRDefault="00F63D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Introduction to Human Rights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34A9EFB" w:rsidR="00AA1FCD" w:rsidRPr="004F2031" w:rsidRDefault="00F63D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F63DD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8983205" w:rsidR="00AA1FCD" w:rsidRPr="004F2031" w:rsidRDefault="000D402E" w:rsidP="000D40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Studies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6FD19CE" w:rsidR="00AA1FCD" w:rsidRPr="004F2031" w:rsidRDefault="0091177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3E3D20F" w:rsidR="00AA1FCD" w:rsidRPr="004F2031" w:rsidRDefault="00A43B3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43B36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126DB58" w:rsidR="00AA1FCD" w:rsidRPr="004F2031" w:rsidRDefault="00A43B36" w:rsidP="00A43B3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2025/2026, w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06DE734A" w:rsidR="00AA1FCD" w:rsidRPr="004F2031" w:rsidRDefault="00A43B3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660D934" w:rsidR="00AA1FCD" w:rsidRPr="004F2031" w:rsidRDefault="0091177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CCC1E1C" w:rsidR="00AA1FCD" w:rsidRPr="004F2031" w:rsidRDefault="00381E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Patryk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Pleskot</w:t>
            </w:r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5E10488" w:rsidR="00AA1FCD" w:rsidRPr="004F2031" w:rsidRDefault="0091177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Patryk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Pleskot</w:t>
            </w:r>
            <w:bookmarkStart w:id="0" w:name="_GoBack"/>
            <w:bookmarkEnd w:id="0"/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EE66F5A" w:rsidR="00FA1C61" w:rsidRPr="004F2031" w:rsidRDefault="009077B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D247F42" w:rsidR="00FA1C61" w:rsidRPr="004F2031" w:rsidRDefault="009077B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2B3BE73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9077B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(lecture and presentation)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4CD5D40E" w:rsidR="00AA1FCD" w:rsidRPr="004F2031" w:rsidRDefault="00C3201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43B36" w14:paraId="6EE3C388" w14:textId="77777777" w:rsidTr="00C32017">
        <w:trPr>
          <w:trHeight w:val="416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1FE2C2FC" w:rsidR="00AA1FCD" w:rsidRPr="004F2031" w:rsidRDefault="00C3201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concerning 20</w:t>
            </w: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perscript"/>
                <w:lang w:val="en-GB" w:eastAsia="pl-PL"/>
              </w:rPr>
              <w:t>th</w:t>
            </w: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21</w:t>
            </w: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perscript"/>
                <w:lang w:val="en-GB" w:eastAsia="pl-PL"/>
              </w:rPr>
              <w:t>st</w:t>
            </w: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centuries’</w:t>
            </w:r>
            <w:r w:rsidRPr="00C3201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political and social realities.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C32017" w:rsidRPr="00A43B36" w14:paraId="268620EB" w14:textId="77777777" w:rsidTr="00202D5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1331BEBE" w14:textId="77777777" w:rsidR="00C32017" w:rsidRPr="00C32017" w:rsidRDefault="00C32017" w:rsidP="00C32017">
            <w:pPr>
              <w:tabs>
                <w:tab w:val="left" w:pos="-5814"/>
              </w:tabs>
              <w:overflowPunct w:val="0"/>
              <w:spacing w:before="40" w:after="40" w:line="240" w:lineRule="auto"/>
              <w:textAlignment w:val="baseline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766F4A66" w14:textId="77777777" w:rsidR="00C32017" w:rsidRPr="00C32017" w:rsidRDefault="00C32017" w:rsidP="00C32017">
            <w:pPr>
              <w:tabs>
                <w:tab w:val="left" w:pos="-5814"/>
              </w:tabs>
              <w:overflowPunct w:val="0"/>
              <w:spacing w:before="40" w:after="40" w:line="240" w:lineRule="auto"/>
              <w:ind w:left="360"/>
              <w:jc w:val="both"/>
              <w:textAlignment w:val="baseline"/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  <w:t>The course provides an introduction to basic human rights principles, instruments and institutions, and also an overview of the most important, current issues and debates in this specific field.</w:t>
            </w:r>
          </w:p>
        </w:tc>
      </w:tr>
      <w:tr w:rsidR="00C32017" w:rsidRPr="00A43B36" w14:paraId="4F20D1CD" w14:textId="77777777" w:rsidTr="00202D5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02A9A693" w14:textId="77777777" w:rsidR="00C32017" w:rsidRPr="00C32017" w:rsidRDefault="00C32017" w:rsidP="00C32017">
            <w:pPr>
              <w:tabs>
                <w:tab w:val="left" w:pos="-5814"/>
                <w:tab w:val="left" w:pos="720"/>
              </w:tabs>
              <w:overflowPunct w:val="0"/>
              <w:spacing w:before="40" w:after="40" w:line="240" w:lineRule="auto"/>
              <w:textAlignment w:val="baseline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416808A7" w14:textId="77777777" w:rsidR="00C32017" w:rsidRPr="00C32017" w:rsidRDefault="00C32017" w:rsidP="00C32017">
            <w:pPr>
              <w:tabs>
                <w:tab w:val="left" w:pos="-5814"/>
              </w:tabs>
              <w:overflowPunct w:val="0"/>
              <w:spacing w:before="40" w:after="40" w:line="240" w:lineRule="auto"/>
              <w:ind w:left="360"/>
              <w:jc w:val="both"/>
              <w:textAlignment w:val="baseline"/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  <w:t>It aims to explore diverse aspects of the complex issues linked with the international law of human rights in both national and international context.</w:t>
            </w:r>
          </w:p>
        </w:tc>
      </w:tr>
      <w:tr w:rsidR="00C32017" w:rsidRPr="00A43B36" w14:paraId="31048BB8" w14:textId="77777777" w:rsidTr="00202D5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391D7BDE" w14:textId="77777777" w:rsidR="00C32017" w:rsidRPr="00C32017" w:rsidRDefault="00C32017" w:rsidP="00C32017">
            <w:pPr>
              <w:tabs>
                <w:tab w:val="left" w:pos="-5814"/>
              </w:tabs>
              <w:overflowPunct w:val="0"/>
              <w:spacing w:before="40" w:after="40" w:line="240" w:lineRule="auto"/>
              <w:textAlignment w:val="baseline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3B25B7AF" w14:textId="77777777" w:rsidR="00C32017" w:rsidRPr="00C32017" w:rsidRDefault="00C32017" w:rsidP="00C32017">
            <w:pPr>
              <w:tabs>
                <w:tab w:val="left" w:pos="-5814"/>
              </w:tabs>
              <w:overflowPunct w:val="0"/>
              <w:spacing w:before="40" w:after="40" w:line="240" w:lineRule="auto"/>
              <w:ind w:left="360"/>
              <w:jc w:val="both"/>
              <w:textAlignment w:val="baseline"/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</w:pPr>
            <w:r w:rsidRPr="00C32017"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  <w:t>Moreover, the course seeks to analyze the most significant case studies of human rights applications and violations.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8"/>
        <w:gridCol w:w="2553"/>
      </w:tblGrid>
      <w:tr w:rsidR="005A7A03" w:rsidRPr="00A43B36" w14:paraId="2A10FAA9" w14:textId="77777777" w:rsidTr="00202D57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14:paraId="27351A3B" w14:textId="77777777" w:rsidR="005A7A03" w:rsidRPr="005A7A03" w:rsidRDefault="005A7A03" w:rsidP="005A7A03">
            <w:pPr>
              <w:spacing w:after="0" w:line="240" w:lineRule="auto"/>
              <w:jc w:val="center"/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14:paraId="3B3C053A" w14:textId="77777777" w:rsidR="005A7A03" w:rsidRPr="005A7A03" w:rsidRDefault="005A7A03" w:rsidP="005A7A03">
            <w:pPr>
              <w:spacing w:after="0" w:line="240" w:lineRule="auto"/>
              <w:jc w:val="center"/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8A159F7" w14:textId="77777777" w:rsidR="005A7A03" w:rsidRPr="005A7A03" w:rsidRDefault="005A7A03" w:rsidP="005A7A03">
            <w:pPr>
              <w:spacing w:after="0" w:line="240" w:lineRule="auto"/>
              <w:jc w:val="center"/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14:paraId="31050EAE" w14:textId="77777777" w:rsidR="005A7A03" w:rsidRPr="005A7A03" w:rsidRDefault="005A7A03" w:rsidP="005A7A03">
            <w:pPr>
              <w:spacing w:after="0" w:line="240" w:lineRule="auto"/>
              <w:jc w:val="center"/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b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A7A03" w:rsidRPr="00A43B36" w14:paraId="0A33CDFD" w14:textId="77777777" w:rsidTr="00202D5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686CE9E0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  <w:t>LO_1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35553754" w14:textId="77777777" w:rsidR="005A7A03" w:rsidRPr="005A7A03" w:rsidRDefault="005A7A03" w:rsidP="005A7A03">
            <w:pPr>
              <w:spacing w:after="0" w:line="240" w:lineRule="auto"/>
              <w:jc w:val="both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>student should understand the most important historical, political, legal and ethical factors that have shaped the idea of human rights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21385C25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</w:p>
        </w:tc>
      </w:tr>
      <w:tr w:rsidR="005A7A03" w:rsidRPr="00A43B36" w14:paraId="741B50F6" w14:textId="77777777" w:rsidTr="00202D5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00720E86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</w:p>
          <w:p w14:paraId="32A3D338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51EAC916" w14:textId="77777777" w:rsidR="005A7A03" w:rsidRPr="005A7A03" w:rsidRDefault="005A7A03" w:rsidP="005A7A03">
            <w:pPr>
              <w:spacing w:after="0" w:line="240" w:lineRule="auto"/>
              <w:jc w:val="both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 xml:space="preserve">student should </w:t>
            </w:r>
            <w:proofErr w:type="spellStart"/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 xml:space="preserve"> the most crucial contemporary challenges and trends in human rights theory and practice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373129BF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</w:p>
        </w:tc>
      </w:tr>
      <w:tr w:rsidR="005A7A03" w:rsidRPr="00A43B36" w14:paraId="2DE8D677" w14:textId="77777777" w:rsidTr="00202D5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56FDDFA2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</w:pPr>
          </w:p>
          <w:p w14:paraId="647923D7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0"/>
                <w:lang w:val="en-US" w:eastAsia="pl-PL"/>
              </w:rPr>
              <w:t>LO_3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1660CEB8" w14:textId="77777777" w:rsidR="005A7A03" w:rsidRPr="005A7A03" w:rsidRDefault="005A7A03" w:rsidP="005A7A03">
            <w:pPr>
              <w:spacing w:after="0" w:line="240" w:lineRule="auto"/>
              <w:jc w:val="both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 xml:space="preserve">student should properly identify the most </w:t>
            </w:r>
            <w:proofErr w:type="spellStart"/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>influencial</w:t>
            </w:r>
            <w:proofErr w:type="spellEnd"/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 xml:space="preserve"> international declarations, treaties and covenants shaping human rights structures, and identify basic mechanisms for monitoring and enforcing human rights’ ideas.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1AE713A1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</w:p>
        </w:tc>
      </w:tr>
      <w:tr w:rsidR="005A7A03" w:rsidRPr="00A43B36" w14:paraId="418313C6" w14:textId="77777777" w:rsidTr="00202D5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587857F0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1BD281AF" w14:textId="77777777" w:rsidR="005A7A03" w:rsidRPr="005A7A03" w:rsidRDefault="005A7A03" w:rsidP="005A7A03">
            <w:pPr>
              <w:spacing w:after="0" w:line="240" w:lineRule="auto"/>
              <w:jc w:val="both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  <w:r w:rsidRPr="005A7A03"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  <w:t>student should know how to efficiently research and where to find human rights materials, documents.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75C5D4D6" w14:textId="77777777" w:rsidR="005A7A03" w:rsidRPr="005A7A03" w:rsidRDefault="005A7A03" w:rsidP="005A7A03">
            <w:pPr>
              <w:spacing w:after="0" w:line="240" w:lineRule="auto"/>
              <w:rPr>
                <w:rFonts w:ascii="Corbel" w:eastAsia="SimSun" w:hAnsi="Corbel" w:cs="Tahoma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5A7A03" w:rsidRPr="005A7A03" w14:paraId="4E470B59" w14:textId="77777777" w:rsidTr="00202D5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40D88A86" w14:textId="77777777" w:rsidR="005A7A03" w:rsidRPr="005A7A03" w:rsidRDefault="005A7A03" w:rsidP="005A7A03">
            <w:pPr>
              <w:pStyle w:val="Akapitzlist"/>
              <w:spacing w:after="120"/>
              <w:ind w:left="108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A7A03" w:rsidRPr="00A43B36" w14:paraId="6EF74FEE" w14:textId="77777777" w:rsidTr="00202D5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168B38EA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>1)  conceptual foundations of rights from a historical perspective. The focus is mainly on the Western human rights tradition.</w:t>
            </w:r>
          </w:p>
          <w:p w14:paraId="76132BD7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2) the concept of constitutionalism and its commitment to individual rights and bills of rights as supreme law.</w:t>
            </w:r>
          </w:p>
          <w:p w14:paraId="5885D835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3) the history of international human rights movement beginning with its origins and examining the most important international declarations, agreements and instruments. </w:t>
            </w:r>
          </w:p>
          <w:p w14:paraId="21C441E5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4) means by which human rights are implemented and applied by national and international organizations, courts and other political and apolitical bodies. </w:t>
            </w:r>
          </w:p>
          <w:p w14:paraId="0120C377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5) economic and social rights, </w:t>
            </w:r>
          </w:p>
          <w:p w14:paraId="60F75477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>6) regional human rights systems and the national system for human rights protection.</w:t>
            </w:r>
          </w:p>
          <w:p w14:paraId="0B7047D4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>7) a selection of human rights issues under international and national law.</w:t>
            </w:r>
          </w:p>
          <w:p w14:paraId="6D8052D9" w14:textId="77777777" w:rsidR="005A7A03" w:rsidRPr="005A7A03" w:rsidRDefault="005A7A03" w:rsidP="005A7A03">
            <w:pPr>
              <w:spacing w:after="12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7A03">
              <w:rPr>
                <w:rFonts w:ascii="Corbel" w:hAnsi="Corbel" w:cs="Tahoma"/>
                <w:color w:val="auto"/>
                <w:szCs w:val="24"/>
                <w:lang w:val="en-GB"/>
              </w:rPr>
              <w:t>8) selected case studies: mainly examples from Polish history.</w:t>
            </w:r>
          </w:p>
        </w:tc>
      </w:tr>
    </w:tbl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4C5A33" w14:textId="4D7AFBCA" w:rsidR="00AB141C" w:rsidRPr="00AB141C" w:rsidRDefault="00AB141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41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lecture supported by a multimedia presentatio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66697B97" w:rsidR="00AA1FCD" w:rsidRPr="004F2031" w:rsidRDefault="00AB141C" w:rsidP="00AB141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7425B38" w:rsidR="00AA1FCD" w:rsidRPr="004F2031" w:rsidRDefault="00AB141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43B3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8DFC4C8" w:rsidR="00AA1FCD" w:rsidRPr="004F2031" w:rsidRDefault="008D3B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 oral exam based on the knowledge provided during the lectures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B8D376D" w:rsidR="00AA1FCD" w:rsidRPr="004F2031" w:rsidRDefault="008D3B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9DC1E1C" w:rsidR="00AA1FCD" w:rsidRPr="004F2031" w:rsidRDefault="006E1576" w:rsidP="006E15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2B4389D" w:rsidR="00AA1FCD" w:rsidRPr="004F2031" w:rsidRDefault="006E15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9C5984F" w:rsidR="00AA1FCD" w:rsidRPr="004F2031" w:rsidRDefault="005B1E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58EF55D" w:rsidR="00AA1FCD" w:rsidRPr="004F2031" w:rsidRDefault="006E15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2C710829" w:rsidR="00AA1FCD" w:rsidRPr="004F2031" w:rsidRDefault="005B1E2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–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752D14F" w:rsidR="00AA1FCD" w:rsidRPr="004F2031" w:rsidRDefault="005B1E2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–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43B36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C70A3" w14:textId="1E77923A" w:rsidR="000877E6" w:rsidRDefault="002D7484" w:rsidP="000877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39DD22A" w14:textId="77777777" w:rsidR="000877E6" w:rsidRDefault="000877E6" w:rsidP="000877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F68B1BD" w14:textId="77777777" w:rsidR="000877E6" w:rsidRDefault="000877E6" w:rsidP="000877E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Ball O.,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Gready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P., (2007),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No-Nonsense Guide to Human Rights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69AF0870" w14:textId="77777777" w:rsidR="005B1E20" w:rsidRDefault="005B1E20" w:rsidP="005B1E2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Neier</w:t>
            </w:r>
            <w:proofErr w:type="spellEnd"/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(2012)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FC4EA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international human rights movement : a history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A43B3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318A91" w14:textId="77777777" w:rsidR="000877E6" w:rsidRDefault="000877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124B5E1" w14:textId="77777777" w:rsidR="005B1E20" w:rsidRDefault="005B1E20" w:rsidP="005B1E2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Beitz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Ch.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proofErr w:type="spellEnd"/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(2009).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idea of human rights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8622C10" w14:textId="77777777" w:rsidR="005B1E20" w:rsidRDefault="005B1E20" w:rsidP="005B1E2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Donnelly J.,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(2003).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Universal Human Rights in Theory &amp;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9414BE8" w14:textId="77777777" w:rsidR="005B1E20" w:rsidRDefault="005B1E20" w:rsidP="005B1E2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Fomerand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J., 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(2021),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Historical Dictionary of Human Rights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590A0B46" w14:textId="77777777" w:rsidR="005B1E20" w:rsidRDefault="005B1E20" w:rsidP="005B1E2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Landman T.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(2006). </w:t>
            </w:r>
            <w:r w:rsidRPr="00FC4EA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Studying Human Rights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3E23EE3F" w14:textId="7565B9BB" w:rsidR="005B1E20" w:rsidRPr="004F2031" w:rsidRDefault="005B1E20" w:rsidP="005B1E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Robertson A.H;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Merrills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J.G.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(1996). </w:t>
            </w:r>
            <w:r w:rsidRPr="00E422D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Human Rights in the World: An Introduction to the Study of the International Protection of Human Rights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sectPr w:rsidR="00AA1FCD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A4E3" w14:textId="77777777" w:rsidR="0004521C" w:rsidRDefault="0004521C">
      <w:pPr>
        <w:spacing w:after="0" w:line="240" w:lineRule="auto"/>
      </w:pPr>
      <w:r>
        <w:separator/>
      </w:r>
    </w:p>
  </w:endnote>
  <w:endnote w:type="continuationSeparator" w:id="0">
    <w:p w14:paraId="0EDCE4C5" w14:textId="77777777" w:rsidR="0004521C" w:rsidRDefault="0004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7EF5DD1F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43B3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BEE7" w14:textId="77777777" w:rsidR="0004521C" w:rsidRDefault="0004521C">
      <w:pPr>
        <w:spacing w:after="0" w:line="240" w:lineRule="auto"/>
      </w:pPr>
      <w:r>
        <w:separator/>
      </w:r>
    </w:p>
  </w:footnote>
  <w:footnote w:type="continuationSeparator" w:id="0">
    <w:p w14:paraId="2CA9B5DF" w14:textId="77777777" w:rsidR="0004521C" w:rsidRDefault="0004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4521C"/>
    <w:rsid w:val="000877E6"/>
    <w:rsid w:val="000D402E"/>
    <w:rsid w:val="00104F3E"/>
    <w:rsid w:val="001C26A0"/>
    <w:rsid w:val="001C3AB5"/>
    <w:rsid w:val="0028211C"/>
    <w:rsid w:val="002D7484"/>
    <w:rsid w:val="00300BF3"/>
    <w:rsid w:val="003730E0"/>
    <w:rsid w:val="00381E24"/>
    <w:rsid w:val="00394D2F"/>
    <w:rsid w:val="003E7104"/>
    <w:rsid w:val="0040702E"/>
    <w:rsid w:val="00411412"/>
    <w:rsid w:val="004F2031"/>
    <w:rsid w:val="005A7A03"/>
    <w:rsid w:val="005B1E20"/>
    <w:rsid w:val="005E7A1D"/>
    <w:rsid w:val="005F3199"/>
    <w:rsid w:val="006E1576"/>
    <w:rsid w:val="007104FE"/>
    <w:rsid w:val="0075119D"/>
    <w:rsid w:val="00845601"/>
    <w:rsid w:val="00852EB5"/>
    <w:rsid w:val="008D3BAE"/>
    <w:rsid w:val="008F5216"/>
    <w:rsid w:val="009077B3"/>
    <w:rsid w:val="0091177A"/>
    <w:rsid w:val="009920D1"/>
    <w:rsid w:val="009F7732"/>
    <w:rsid w:val="00A03D58"/>
    <w:rsid w:val="00A43B36"/>
    <w:rsid w:val="00AA1FCD"/>
    <w:rsid w:val="00AB141C"/>
    <w:rsid w:val="00B14E66"/>
    <w:rsid w:val="00C32017"/>
    <w:rsid w:val="00E154AF"/>
    <w:rsid w:val="00EA249D"/>
    <w:rsid w:val="00F32FE2"/>
    <w:rsid w:val="00F63DD7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5FB0-32F0-45D3-A7E3-CADA8C9A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4</cp:revision>
  <cp:lastPrinted>2024-01-10T10:21:00Z</cp:lastPrinted>
  <dcterms:created xsi:type="dcterms:W3CDTF">2025-02-26T07:22:00Z</dcterms:created>
  <dcterms:modified xsi:type="dcterms:W3CDTF">2025-03-04T21:00:00Z</dcterms:modified>
  <dc:language>pl-PL</dc:language>
</cp:coreProperties>
</file>