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Corbel" w:cs="Corbel" w:eastAsia="Corbel" w:hAnsi="Corbel"/>
          <w:color w:val="000000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Corbel" w:cs="Corbel" w:eastAsia="Corbel" w:hAnsi="Corbel"/>
          <w:b w:val="1"/>
          <w:smallCaps w:val="1"/>
          <w:color w:val="000000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b w:val="1"/>
          <w:smallCaps w:val="1"/>
          <w:color w:val="000000"/>
          <w:sz w:val="36"/>
          <w:szCs w:val="36"/>
          <w:rtl w:val="0"/>
        </w:rPr>
        <w:t xml:space="preserve">SYLLABUS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Corbel" w:cs="Corbel" w:eastAsia="Corbel" w:hAnsi="Corbel"/>
          <w:b w:val="1"/>
          <w:smallCaps w:val="1"/>
          <w:color w:val="000000"/>
        </w:rPr>
      </w:pPr>
      <w:r w:rsidDel="00000000" w:rsidR="00000000" w:rsidRPr="00000000">
        <w:rPr>
          <w:rFonts w:ascii="Corbel" w:cs="Corbel" w:eastAsia="Corbel" w:hAnsi="Corbel"/>
          <w:b w:val="1"/>
          <w:smallCaps w:val="1"/>
          <w:color w:val="000000"/>
          <w:rtl w:val="0"/>
        </w:rPr>
        <w:t xml:space="preserve">regarding the qualification cycle FROM ………TO…..</w:t>
      </w:r>
    </w:p>
    <w:p w:rsidR="00000000" w:rsidDel="00000000" w:rsidP="00000000" w:rsidRDefault="00000000" w:rsidRPr="00000000" w14:paraId="00000004">
      <w:pPr>
        <w:tabs>
          <w:tab w:val="left" w:leader="none" w:pos="6405"/>
        </w:tabs>
        <w:spacing w:after="0" w:line="240" w:lineRule="auto"/>
        <w:jc w:val="center"/>
        <w:rPr>
          <w:rFonts w:ascii="Corbel" w:cs="Corbel" w:eastAsia="Corbel" w:hAnsi="Corbe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Basic Course/Module Information </w:t>
      </w:r>
    </w:p>
    <w:tbl>
      <w:tblPr>
        <w:tblStyle w:val="Table1"/>
        <w:tblW w:w="9779.0" w:type="dxa"/>
        <w:jc w:val="left"/>
        <w:tblInd w:w="-142.0" w:type="dxa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000"/>
      </w:tblPr>
      <w:tblGrid>
        <w:gridCol w:w="2834"/>
        <w:gridCol w:w="6945"/>
        <w:tblGridChange w:id="0">
          <w:tblGrid>
            <w:gridCol w:w="2834"/>
            <w:gridCol w:w="6945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5643"/>
              </w:tabs>
              <w:spacing w:after="40" w:before="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Course/Module title</w:t>
            </w:r>
          </w:p>
        </w:tc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Intercultural Communication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5643"/>
              </w:tabs>
              <w:spacing w:after="40" w:before="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Course/Module code *</w:t>
            </w:r>
          </w:p>
        </w:tc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5643"/>
              </w:tabs>
              <w:spacing w:after="40" w:before="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Faculty (name of the unit offering the field of study)</w:t>
            </w:r>
          </w:p>
        </w:tc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College of Social Sciences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5643"/>
              </w:tabs>
              <w:spacing w:after="40" w:before="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 of the unit running the course</w:t>
            </w:r>
          </w:p>
        </w:tc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Institute of Political Science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5643"/>
              </w:tabs>
              <w:spacing w:after="40" w:before="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Field of study</w:t>
            </w:r>
          </w:p>
        </w:tc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Political Science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5643"/>
              </w:tabs>
              <w:spacing w:after="40" w:before="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Qualification level </w:t>
            </w:r>
          </w:p>
        </w:tc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MA/BA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5643"/>
              </w:tabs>
              <w:spacing w:after="40" w:before="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Profile</w:t>
            </w:r>
          </w:p>
        </w:tc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General academic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5643"/>
              </w:tabs>
              <w:spacing w:after="40" w:before="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Study mode</w:t>
            </w:r>
          </w:p>
        </w:tc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stationary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5643"/>
              </w:tabs>
              <w:spacing w:after="40" w:before="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Year and semester of studies</w:t>
            </w:r>
          </w:p>
        </w:tc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rFonts w:ascii="Corbel" w:cs="Corbel" w:eastAsia="Corbel" w:hAnsi="Corbel"/>
                <w:i w:val="1"/>
                <w:color w:val="000000"/>
                <w:rtl w:val="0"/>
              </w:rPr>
              <w:t xml:space="preserve">5</w:t>
            </w:r>
            <w:r w:rsidDel="00000000" w:rsidR="00000000" w:rsidRPr="00000000">
              <w:rPr>
                <w:rFonts w:ascii="Corbel" w:cs="Corbel" w:eastAsia="Corbel" w:hAnsi="Corbe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/202</w:t>
            </w:r>
            <w:r w:rsidDel="00000000" w:rsidR="00000000" w:rsidRPr="00000000">
              <w:rPr>
                <w:rFonts w:ascii="Corbel" w:cs="Corbel" w:eastAsia="Corbel" w:hAnsi="Corbel"/>
                <w:i w:val="1"/>
                <w:color w:val="000000"/>
                <w:rtl w:val="0"/>
              </w:rPr>
              <w:t xml:space="preserve">6 </w:t>
            </w:r>
            <w:r w:rsidDel="00000000" w:rsidR="00000000" w:rsidRPr="00000000">
              <w:rPr>
                <w:rFonts w:ascii="Corbel" w:cs="Corbel" w:eastAsia="Corbel" w:hAnsi="Corbe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winter semester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5643"/>
              </w:tabs>
              <w:spacing w:after="40" w:before="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Course type</w:t>
            </w:r>
          </w:p>
        </w:tc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optional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5643"/>
              </w:tabs>
              <w:spacing w:after="40" w:before="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Language of instruction</w:t>
            </w:r>
          </w:p>
        </w:tc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English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5643"/>
              </w:tabs>
              <w:spacing w:after="40" w:before="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Coordinator</w:t>
            </w:r>
          </w:p>
        </w:tc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 Zofia Sawicka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5643"/>
              </w:tabs>
              <w:spacing w:after="40" w:before="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Course instructor</w:t>
            </w:r>
          </w:p>
        </w:tc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Dr Zofia Sawicka</w:t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5814"/>
        </w:tabs>
        <w:spacing w:after="0" w:before="0" w:line="240" w:lineRule="auto"/>
        <w:ind w:left="0" w:right="0" w:firstLine="0"/>
        <w:jc w:val="both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5814"/>
        </w:tabs>
        <w:spacing w:after="0" w:before="0" w:line="240" w:lineRule="auto"/>
        <w:ind w:left="0" w:right="0" w:firstLine="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 - as agreed at the faculty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5814"/>
        </w:tabs>
        <w:spacing w:after="0" w:before="0" w:line="240" w:lineRule="auto"/>
        <w:ind w:left="0" w:right="0" w:firstLine="0"/>
        <w:jc w:val="both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5814"/>
        </w:tabs>
        <w:spacing w:after="0" w:before="0" w:line="240" w:lineRule="auto"/>
        <w:ind w:left="0" w:right="0" w:firstLine="0"/>
        <w:jc w:val="both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5814"/>
        </w:tabs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1.1.Learning format – number of hours and ECTS credits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5814"/>
        </w:tabs>
        <w:spacing w:after="0" w:before="0" w:line="240" w:lineRule="auto"/>
        <w:ind w:left="0" w:right="0" w:firstLine="0"/>
        <w:jc w:val="both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52.0" w:type="dxa"/>
        <w:jc w:val="left"/>
        <w:tblInd w:w="-108.0" w:type="dxa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000"/>
      </w:tblPr>
      <w:tblGrid>
        <w:gridCol w:w="1080"/>
        <w:gridCol w:w="960"/>
        <w:gridCol w:w="1020"/>
        <w:gridCol w:w="1020"/>
        <w:gridCol w:w="984"/>
        <w:gridCol w:w="991"/>
        <w:gridCol w:w="990"/>
        <w:gridCol w:w="1235"/>
        <w:gridCol w:w="748"/>
        <w:gridCol w:w="824"/>
        <w:tblGridChange w:id="0">
          <w:tblGrid>
            <w:gridCol w:w="1080"/>
            <w:gridCol w:w="960"/>
            <w:gridCol w:w="1020"/>
            <w:gridCol w:w="1020"/>
            <w:gridCol w:w="984"/>
            <w:gridCol w:w="991"/>
            <w:gridCol w:w="990"/>
            <w:gridCol w:w="1235"/>
            <w:gridCol w:w="748"/>
            <w:gridCol w:w="824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88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Semester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88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(n0.)</w:t>
            </w:r>
          </w:p>
        </w:tc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88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Lectures</w:t>
            </w:r>
          </w:p>
        </w:tc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88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Classes</w:t>
            </w:r>
          </w:p>
        </w:tc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88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Colloquia</w:t>
            </w:r>
          </w:p>
        </w:tc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88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Lab classes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88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88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Seminars</w:t>
            </w:r>
          </w:p>
        </w:tc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88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Practical classes</w:t>
            </w:r>
          </w:p>
        </w:tc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88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Internships</w:t>
            </w:r>
          </w:p>
        </w:tc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88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others</w:t>
            </w:r>
          </w:p>
        </w:tc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88" w:lineRule="auto"/>
              <w:ind w:left="0" w:right="0" w:firstLine="0"/>
              <w:jc w:val="center"/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ECTS credits </w:t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5814"/>
              </w:tabs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I/II</w:t>
            </w:r>
          </w:p>
        </w:tc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5814"/>
              </w:tabs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5814"/>
              </w:tabs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5814"/>
              </w:tabs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5814"/>
              </w:tabs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5814"/>
              </w:tabs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5814"/>
              </w:tabs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5814"/>
              </w:tabs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5814"/>
              </w:tabs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5814"/>
              </w:tabs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5814"/>
        </w:tabs>
        <w:spacing w:after="0" w:before="0" w:line="240" w:lineRule="auto"/>
        <w:ind w:left="360" w:right="0" w:firstLine="0"/>
        <w:jc w:val="both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1.2. Course delivery methods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 conducted in a traditional way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involving distance education</w:t>
      </w: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methods and techniques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1.3. Course/Module assessment </w:t>
      </w: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(exam, pass with a grade, pass without a grade)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pass with a grade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Prerequisites </w:t>
      </w:r>
    </w:p>
    <w:tbl>
      <w:tblPr>
        <w:tblStyle w:val="Table3"/>
        <w:tblW w:w="9778.0" w:type="dxa"/>
        <w:jc w:val="left"/>
        <w:tblInd w:w="-108.0" w:type="dxa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Basic knowledge about the culture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Objectives, Learning Outcomes, Course Content, and Instructional Methods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5814"/>
        </w:tabs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3.1. </w:t>
      </w: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Course/Module objectives</w:t>
      </w:r>
    </w:p>
    <w:tbl>
      <w:tblPr>
        <w:tblStyle w:val="Table4"/>
        <w:tblW w:w="9776.0" w:type="dxa"/>
        <w:jc w:val="left"/>
        <w:tblInd w:w="-108.0" w:type="dxa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000"/>
      </w:tblPr>
      <w:tblGrid>
        <w:gridCol w:w="673"/>
        <w:gridCol w:w="9103"/>
        <w:tblGridChange w:id="0">
          <w:tblGrid>
            <w:gridCol w:w="673"/>
            <w:gridCol w:w="9103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5814"/>
              </w:tabs>
              <w:spacing w:after="40" w:before="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O1</w:t>
            </w:r>
          </w:p>
        </w:tc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5814"/>
              </w:tabs>
              <w:spacing w:after="40" w:before="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Acquainting the student with the principles of functioning in a multicultural society.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5814"/>
                <w:tab w:val="left" w:leader="none" w:pos="720"/>
              </w:tabs>
              <w:spacing w:after="40" w:before="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O2</w:t>
            </w:r>
          </w:p>
        </w:tc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5814"/>
              </w:tabs>
              <w:spacing w:after="40" w:before="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Transfer of knowledge necessary to analyze social and cultural phenomena related to other cultural circles.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5814"/>
              </w:tabs>
              <w:spacing w:after="40" w:before="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O3</w:t>
            </w:r>
          </w:p>
        </w:tc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5814"/>
              </w:tabs>
              <w:spacing w:after="40" w:before="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Acquainting the student with the process of globalization from the perspective of intercultural communication as well as with the forms of communication of societies in the world.</w:t>
            </w:r>
          </w:p>
        </w:tc>
      </w:tr>
    </w:tbl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3.2. Course/Module Learning Outcomes  (to be completed by the coordinator)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70.0" w:type="dxa"/>
        <w:jc w:val="left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000"/>
      </w:tblPr>
      <w:tblGrid>
        <w:gridCol w:w="2408"/>
        <w:gridCol w:w="4678"/>
        <w:gridCol w:w="2584"/>
        <w:tblGridChange w:id="0">
          <w:tblGrid>
            <w:gridCol w:w="2408"/>
            <w:gridCol w:w="4678"/>
            <w:gridCol w:w="2584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Learning Outcome</w:t>
            </w:r>
          </w:p>
        </w:tc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description of the learning outcome 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defined for the course/module</w:t>
            </w:r>
          </w:p>
        </w:tc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Relation to the degree programme outcomes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LO_01</w:t>
            </w:r>
          </w:p>
        </w:tc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Student is able to look critically at many conventional and stereotypical judgments about other cultures and civilizations.</w:t>
            </w:r>
          </w:p>
        </w:tc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LO_02</w:t>
            </w:r>
          </w:p>
        </w:tc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Student is able to interpret the differences and similarities between civilization areas and their impact on intercultural communication.</w:t>
            </w:r>
          </w:p>
        </w:tc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LO_03</w:t>
            </w:r>
          </w:p>
        </w:tc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Student is able to conduct an assessment of phenomena in the field of intercultural communication.</w:t>
            </w:r>
          </w:p>
        </w:tc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LO_n</w:t>
            </w:r>
          </w:p>
        </w:tc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Corbel" w:cs="Corbel" w:eastAsia="Corbel" w:hAnsi="Corbel"/>
          <w:b w:val="1"/>
          <w:color w:val="000000"/>
        </w:rPr>
      </w:pPr>
      <w:r w:rsidDel="00000000" w:rsidR="00000000" w:rsidRPr="00000000">
        <w:rPr>
          <w:rFonts w:ascii="Corbel" w:cs="Corbel" w:eastAsia="Corbel" w:hAnsi="Corbel"/>
          <w:b w:val="1"/>
          <w:color w:val="000000"/>
          <w:rtl w:val="0"/>
        </w:rPr>
        <w:t xml:space="preserve">3.3. Course content  (to be completed by the coordinator)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62" w:right="0" w:firstLine="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Lectures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080" w:right="0" w:firstLine="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7229.0" w:type="dxa"/>
        <w:jc w:val="left"/>
        <w:tblInd w:w="1275.0000000000002" w:type="dxa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000"/>
      </w:tblPr>
      <w:tblGrid>
        <w:gridCol w:w="7229"/>
        <w:tblGridChange w:id="0">
          <w:tblGrid>
            <w:gridCol w:w="7229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8" w:right="0" w:hanging="708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Content outline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</w:t>
            </w:r>
          </w:p>
        </w:tc>
      </w:tr>
    </w:tbl>
    <w:p w:rsidR="00000000" w:rsidDel="00000000" w:rsidP="00000000" w:rsidRDefault="00000000" w:rsidRPr="00000000" w14:paraId="00000078">
      <w:pPr>
        <w:rPr>
          <w:rFonts w:ascii="Corbel" w:cs="Corbel" w:eastAsia="Corbel" w:hAnsi="Corbe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Classes, tutorials/seminars, colloquia, laboratories, practical classes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80" w:right="0" w:firstLine="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7229.0" w:type="dxa"/>
        <w:jc w:val="left"/>
        <w:tblInd w:w="1275.0000000000002" w:type="dxa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000"/>
      </w:tblPr>
      <w:tblGrid>
        <w:gridCol w:w="7229"/>
        <w:tblGridChange w:id="0">
          <w:tblGrid>
            <w:gridCol w:w="7229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8" w:right="0" w:hanging="708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Content outline 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Intercultural communication-introduction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Barriers of intercultural communication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Challenges of intercultural communication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Linguistic Style                                                   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Contemporary civilization division of the world (Huntington theory)</w:t>
            </w:r>
          </w:p>
        </w:tc>
      </w:tr>
    </w:tbl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80" w:right="0" w:firstLine="0"/>
        <w:jc w:val="left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3.4.</w:t>
      </w: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Methods of Instruction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e.g.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 problem-solving lecture/a lecture supported by a multimedia presentation/ distance learning, discussion, work in groups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Assessment techniques and criteria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4.1 Methods of evaluating learning outcomes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320.0" w:type="dxa"/>
        <w:jc w:val="left"/>
        <w:tblInd w:w="425.99999999999994" w:type="dxa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000"/>
      </w:tblPr>
      <w:tblGrid>
        <w:gridCol w:w="1982"/>
        <w:gridCol w:w="5102"/>
        <w:gridCol w:w="2236"/>
        <w:tblGridChange w:id="0">
          <w:tblGrid>
            <w:gridCol w:w="1982"/>
            <w:gridCol w:w="5102"/>
            <w:gridCol w:w="223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Learning outcome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Methods of assessment of learning outcomes (e.g. test, oral exam, written exam, project, report, observation during classes)</w:t>
            </w:r>
          </w:p>
        </w:tc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Learning format (lectures, classes,…)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LO-01</w:t>
            </w:r>
          </w:p>
        </w:tc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1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1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test, Project</w:t>
            </w:r>
          </w:p>
        </w:tc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colloquia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LO-o2</w:t>
            </w:r>
          </w:p>
        </w:tc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colloquia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LO-03</w:t>
            </w:r>
          </w:p>
        </w:tc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colloquia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4.2 Course assessment criteria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244.0" w:type="dxa"/>
        <w:jc w:val="left"/>
        <w:tblInd w:w="425.99999999999994" w:type="dxa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000"/>
      </w:tblPr>
      <w:tblGrid>
        <w:gridCol w:w="9244"/>
        <w:tblGridChange w:id="0">
          <w:tblGrid>
            <w:gridCol w:w="9244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condition for passing the course is the active participation of students in the course of classes, preparation and presentation of the project, consideration of a positive grade for the final test.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Very good grade - from 95% to 100% of points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Grade + good - from 90% to 94% of points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Good grade - from 80% to 89% of points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Grade + satisfactory - from 70 to 79% of the points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Satisfactory grade - from 60% to 69% of points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Poor grade - less than 60% of the points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Total student workload needed to achieve the intended learning outcomes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number of hours and ECTS credits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8750.0" w:type="dxa"/>
        <w:jc w:val="left"/>
        <w:tblInd w:w="377.0" w:type="dxa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000"/>
      </w:tblPr>
      <w:tblGrid>
        <w:gridCol w:w="4375"/>
        <w:gridCol w:w="4375"/>
        <w:tblGridChange w:id="0">
          <w:tblGrid>
            <w:gridCol w:w="4375"/>
            <w:gridCol w:w="4375"/>
          </w:tblGrid>
        </w:tblGridChange>
      </w:tblGrid>
      <w:tr>
        <w:trPr>
          <w:cantSplit w:val="0"/>
          <w:trHeight w:val="455" w:hRule="atLeast"/>
          <w:tblHeader w:val="0"/>
        </w:trPr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Activity</w:t>
            </w:r>
          </w:p>
        </w:tc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Number of hours</w:t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Scheduled course contact hours</w:t>
            </w:r>
          </w:p>
        </w:tc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Other contact hours involving the teacher (consultation hours, examinations)</w:t>
            </w:r>
          </w:p>
        </w:tc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Non-contact hours - student's own work (preparation for classes or examinations, projects, etc.)</w:t>
            </w:r>
          </w:p>
        </w:tc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75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 number of hours</w:t>
            </w:r>
          </w:p>
        </w:tc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 number of ECTS credits</w:t>
            </w:r>
          </w:p>
        </w:tc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</w:tbl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 One ECTS point corresponds to 25-30 hours of total student workload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Internships related to the course/module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8005.0" w:type="dxa"/>
        <w:jc w:val="left"/>
        <w:tblInd w:w="252.0" w:type="dxa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000"/>
      </w:tblPr>
      <w:tblGrid>
        <w:gridCol w:w="3857"/>
        <w:gridCol w:w="4148"/>
        <w:tblGridChange w:id="0">
          <w:tblGrid>
            <w:gridCol w:w="3857"/>
            <w:gridCol w:w="4148"/>
          </w:tblGrid>
        </w:tblGridChange>
      </w:tblGrid>
      <w:tr>
        <w:trPr>
          <w:cantSplit w:val="0"/>
          <w:trHeight w:val="234" w:hRule="atLeast"/>
          <w:tblHeader w:val="0"/>
        </w:trPr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Number of hours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Internship regulations and procedures</w:t>
            </w:r>
          </w:p>
        </w:tc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Instructional materials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7992.0" w:type="dxa"/>
        <w:jc w:val="left"/>
        <w:tblInd w:w="252.0" w:type="dxa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000"/>
      </w:tblPr>
      <w:tblGrid>
        <w:gridCol w:w="7992"/>
        <w:tblGridChange w:id="0">
          <w:tblGrid>
            <w:gridCol w:w="7992"/>
          </w:tblGrid>
        </w:tblGridChange>
      </w:tblGrid>
      <w:tr>
        <w:trPr>
          <w:cantSplit w:val="0"/>
          <w:trHeight w:val="532" w:hRule="atLeast"/>
          <w:tblHeader w:val="0"/>
        </w:trPr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Compulsory literature: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G. Hofstede, Cultures and Organizations: Software of the Mind, Third Edition, McGraw-Hill Education, 2010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E.T. Hall, The Hidden Dimension, Anchor, 1990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I. Piller, Intercultural Communication, Edinburgh University Press,2017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2" w:hRule="atLeast"/>
          <w:tblHeader w:val="0"/>
        </w:trPr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Complementary literature: 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S. Huntington, The Clash of Civilizations and the Remaking of World Order, Simon &amp; Schuster, 2007</w:t>
            </w:r>
          </w:p>
        </w:tc>
      </w:tr>
    </w:tbl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Approved by the Head of the Department or an authorised person</w:t>
      </w:r>
    </w:p>
    <w:p w:rsidR="00000000" w:rsidDel="00000000" w:rsidP="00000000" w:rsidRDefault="00000000" w:rsidRPr="00000000" w14:paraId="000000D4">
      <w:pPr>
        <w:rPr>
          <w:rFonts w:ascii="Corbel" w:cs="Corbel" w:eastAsia="Corbel" w:hAnsi="Corbe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>
          <w:rFonts w:ascii="Corbel" w:cs="Corbel" w:eastAsia="Corbel" w:hAnsi="Corbel"/>
          <w:color w:val="000000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1134" w:top="1134" w:left="1134" w:right="1134" w:header="0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orbe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00000a"/>
        <w:sz w:val="24"/>
        <w:szCs w:val="24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