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87EB7" w14:textId="77777777" w:rsidR="002E3D73" w:rsidRPr="002E3D73" w:rsidRDefault="002E3D73" w:rsidP="002E3D73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 w:eastAsia="en-US" w:bidi="ar-SA"/>
        </w:rPr>
      </w:pPr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 xml:space="preserve">Appendix No. 1.5 to the Resolution No. 7/2023 </w:t>
      </w:r>
    </w:p>
    <w:p w14:paraId="19E20B59" w14:textId="77777777" w:rsidR="002E3D73" w:rsidRPr="002E3D73" w:rsidRDefault="002E3D73" w:rsidP="002E3D7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 w:eastAsia="en-US" w:bidi="ar-SA"/>
        </w:rPr>
      </w:pPr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>Rzeszów</w:t>
      </w:r>
      <w:proofErr w:type="spellEnd"/>
    </w:p>
    <w:p w14:paraId="0FDA1925" w14:textId="77777777" w:rsidR="002E3D73" w:rsidRPr="002E3D73" w:rsidRDefault="002E3D73" w:rsidP="002E3D7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</w:pPr>
    </w:p>
    <w:p w14:paraId="3D0362AE" w14:textId="77777777" w:rsidR="002E3D73" w:rsidRPr="002E3D73" w:rsidRDefault="002E3D73" w:rsidP="002E3D7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</w:pPr>
      <w:r w:rsidRPr="002E3D73"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  <w:t>SYLLABUS</w:t>
      </w:r>
    </w:p>
    <w:p w14:paraId="45ED7691" w14:textId="0361E5E7" w:rsidR="002E3D73" w:rsidRPr="002E3D73" w:rsidRDefault="002E3D73" w:rsidP="002E3D7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</w:pP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regarding the qualification cycle FROM 202</w:t>
      </w:r>
      <w:r w:rsidR="00EA1B2B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5</w:t>
      </w:r>
      <w:r w:rsidR="00DD18E1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/</w:t>
      </w:r>
      <w:r w:rsidR="00FD4386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20</w:t>
      </w:r>
      <w:r w:rsidR="00DD18E1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2</w:t>
      </w:r>
      <w:r w:rsidR="00EA1B2B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6</w:t>
      </w: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 xml:space="preserve"> TO 202</w:t>
      </w:r>
      <w:r w:rsidR="00EA1B2B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7</w:t>
      </w:r>
      <w:r w:rsidR="00DD18E1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/</w:t>
      </w:r>
      <w:r w:rsidR="00FD4386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20</w:t>
      </w:r>
      <w:r w:rsidR="00DD18E1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2</w:t>
      </w:r>
      <w:r w:rsidR="00EA1B2B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8</w:t>
      </w:r>
    </w:p>
    <w:p w14:paraId="41EA6BD9" w14:textId="3284324F" w:rsidR="002E3D73" w:rsidRPr="002E3D73" w:rsidRDefault="002E3D73" w:rsidP="002E3D7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</w:pP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Academic year 202</w:t>
      </w:r>
      <w:r w:rsidR="006B2EF8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5</w:t>
      </w: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/202</w:t>
      </w:r>
      <w:r w:rsidR="006B2EF8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6</w:t>
      </w:r>
      <w:r w:rsidR="00EA1B2B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 xml:space="preserve"> (</w:t>
      </w:r>
      <w:proofErr w:type="spellStart"/>
      <w:r w:rsidR="00EA1B2B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Wintersemester</w:t>
      </w:r>
      <w:proofErr w:type="spellEnd"/>
      <w:r w:rsidR="00EA1B2B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)</w:t>
      </w:r>
    </w:p>
    <w:p w14:paraId="7C3AD760" w14:textId="77777777" w:rsidR="000E6847" w:rsidRDefault="000E6847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szCs w:val="24"/>
          <w:lang w:val="en-GB"/>
        </w:rPr>
      </w:pPr>
    </w:p>
    <w:p w14:paraId="78658591" w14:textId="77777777" w:rsidR="000E6847" w:rsidRDefault="005332BB">
      <w:pPr>
        <w:pStyle w:val="Punktygwne"/>
        <w:spacing w:before="0" w:after="0"/>
        <w:rPr>
          <w:rFonts w:ascii="Corbel" w:hAnsi="Corbel" w:cs="Tahoma"/>
          <w:szCs w:val="24"/>
          <w:lang w:val="en-US"/>
        </w:rPr>
      </w:pPr>
      <w:r>
        <w:rPr>
          <w:rFonts w:ascii="Corbel" w:hAnsi="Corbel" w:cs="Tahoma"/>
          <w:szCs w:val="24"/>
          <w:lang w:val="en-US"/>
        </w:rPr>
        <w:t xml:space="preserve">1. Basic Course/Module Information </w:t>
      </w:r>
    </w:p>
    <w:tbl>
      <w:tblPr>
        <w:tblW w:w="9667" w:type="dxa"/>
        <w:tblInd w:w="-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812"/>
        <w:gridCol w:w="6855"/>
      </w:tblGrid>
      <w:tr w:rsidR="000E6847" w14:paraId="0D3CF008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9C20A1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4098B97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Praktische Grammatik</w:t>
            </w:r>
          </w:p>
        </w:tc>
      </w:tr>
      <w:tr w:rsidR="000E6847" w14:paraId="37B2C1EC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5D1240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35FA7BC" w14:textId="51BC4D0E" w:rsidR="000E6847" w:rsidRDefault="005332BB">
            <w:pPr>
              <w:pStyle w:val="Odpowiedzi"/>
            </w:pPr>
            <w:r w:rsidRPr="00860AA2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AT"/>
              </w:rPr>
              <w:t xml:space="preserve">MPJK1 </w:t>
            </w:r>
            <w:r w:rsidRPr="00860AA2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(A.)</w:t>
            </w:r>
          </w:p>
        </w:tc>
      </w:tr>
      <w:tr w:rsidR="000E6847" w:rsidRPr="00220FDB" w14:paraId="7BF3A097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FC6407E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3A4FFBC" w14:textId="4D9E0FD2" w:rsidR="000E6847" w:rsidRDefault="00220FDB" w:rsidP="00B10223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F</w:t>
            </w:r>
            <w:r>
              <w:rPr>
                <w:rFonts w:ascii="Corbel" w:hAnsi="Corbel" w:cs="Tahoma"/>
                <w:b w:val="0"/>
                <w:i/>
                <w:sz w:val="24"/>
                <w:szCs w:val="24"/>
                <w:lang w:val="de-AT"/>
              </w:rPr>
              <w:t>akultät</w:t>
            </w:r>
            <w:r w:rsidR="005332BB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für </w:t>
            </w: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P</w:t>
            </w:r>
            <w:r>
              <w:rPr>
                <w:rFonts w:ascii="Corbel" w:hAnsi="Corbel" w:cs="Tahoma"/>
                <w:b w:val="0"/>
                <w:i/>
                <w:sz w:val="24"/>
                <w:szCs w:val="24"/>
                <w:lang w:val="de-AT"/>
              </w:rPr>
              <w:t>hilologie</w:t>
            </w:r>
            <w:r w:rsidR="00EB3960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</w:t>
            </w:r>
          </w:p>
        </w:tc>
      </w:tr>
      <w:tr w:rsidR="000E6847" w14:paraId="31F02A2B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C64C421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C508D1" w14:textId="5A2B3EF3" w:rsidR="000E6847" w:rsidRDefault="00C82B3A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Institut </w:t>
            </w:r>
            <w:r w:rsidR="005332BB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für Germanistik</w:t>
            </w:r>
          </w:p>
        </w:tc>
      </w:tr>
      <w:tr w:rsidR="000E6847" w14:paraId="33FC6B0E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58E913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9657313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Germanistik</w:t>
            </w:r>
          </w:p>
        </w:tc>
      </w:tr>
      <w:tr w:rsidR="000E6847" w14:paraId="5264A4A5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5A3D90A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9CA567C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BA</w:t>
            </w:r>
          </w:p>
        </w:tc>
      </w:tr>
      <w:tr w:rsidR="000E6847" w14:paraId="51847DCE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A0D205C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49F6221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Allgemein akademisch</w:t>
            </w:r>
          </w:p>
        </w:tc>
      </w:tr>
      <w:tr w:rsidR="000E6847" w14:paraId="5A7119A0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2DB1E4D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B266158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Präsenzstudium</w:t>
            </w:r>
          </w:p>
        </w:tc>
      </w:tr>
      <w:tr w:rsidR="000E6847" w:rsidRPr="005F5384" w14:paraId="65916B5F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FF0F2DB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9A18C55" w14:textId="30CC76CF" w:rsidR="000E6847" w:rsidRDefault="005332BB" w:rsidP="00A16EAD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1.</w:t>
            </w:r>
            <w:r w:rsidR="002E6D04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Studienjahr, 1. </w:t>
            </w:r>
            <w:r w:rsidR="00C01424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Semester</w:t>
            </w:r>
          </w:p>
        </w:tc>
      </w:tr>
      <w:tr w:rsidR="000E6847" w:rsidRPr="00C01424" w14:paraId="5E158552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6D11B31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F0CEE0E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Hauptfach</w:t>
            </w:r>
          </w:p>
        </w:tc>
      </w:tr>
      <w:tr w:rsidR="000E6847" w:rsidRPr="00C01424" w14:paraId="3C700102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AA88CE7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Language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of</w:t>
            </w:r>
            <w:proofErr w:type="spellEnd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instruction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326C43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Deutsch</w:t>
            </w:r>
          </w:p>
        </w:tc>
      </w:tr>
      <w:tr w:rsidR="000E6847" w:rsidRPr="00C82B3A" w14:paraId="6F697825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E38C2F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Coordinator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785B47A" w14:textId="28A719B9" w:rsidR="000E6847" w:rsidRPr="006C0540" w:rsidRDefault="006C0540" w:rsidP="006C0540">
            <w:pPr>
              <w:pStyle w:val="Odpowiedzi"/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</w:pPr>
            <w:r w:rsidRPr="006C0540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Mitarbeiter</w:t>
            </w:r>
            <w:r w:rsidR="00A16EAD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Innen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 xml:space="preserve"> </w:t>
            </w:r>
            <w:r w:rsidRPr="006C0540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 xml:space="preserve">des Instituts </w:t>
            </w:r>
            <w:r w:rsidR="00C82B3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für</w:t>
            </w:r>
            <w:r w:rsidRPr="006C0540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 xml:space="preserve"> Germanistik</w:t>
            </w:r>
            <w:bookmarkStart w:id="0" w:name="_GoBack"/>
            <w:bookmarkEnd w:id="0"/>
          </w:p>
        </w:tc>
      </w:tr>
      <w:tr w:rsidR="000E6847" w:rsidRPr="00C82B3A" w14:paraId="0B1C2C5C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C331CC0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Course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instructor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FE2CE97" w14:textId="492196E8" w:rsidR="000E6847" w:rsidRDefault="00A16EAD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 w:rsidRPr="006C0540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Mitarbeiter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 xml:space="preserve">Innen </w:t>
            </w:r>
            <w:r w:rsidRPr="006C0540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des Instituts für  Germanistik</w:t>
            </w:r>
          </w:p>
        </w:tc>
      </w:tr>
    </w:tbl>
    <w:p w14:paraId="52DE6D0F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de-AT"/>
        </w:rPr>
      </w:pPr>
    </w:p>
    <w:p w14:paraId="3A0AB5A9" w14:textId="77777777" w:rsidR="000E6847" w:rsidRDefault="005332BB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47E7ECBC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p w14:paraId="2771C80F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p w14:paraId="5314A02B" w14:textId="77777777" w:rsidR="000E6847" w:rsidRDefault="005332BB">
      <w:pPr>
        <w:pStyle w:val="Podpunkty"/>
        <w:numPr>
          <w:ilvl w:val="1"/>
          <w:numId w:val="2"/>
        </w:numPr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 w:cs="Tahoma"/>
          <w:sz w:val="24"/>
          <w:szCs w:val="24"/>
          <w:lang w:val="en-GB"/>
        </w:rPr>
        <w:t xml:space="preserve">Learning format – number of hours and ECTS credits </w:t>
      </w:r>
    </w:p>
    <w:p w14:paraId="59517EB7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57"/>
        <w:gridCol w:w="949"/>
        <w:gridCol w:w="961"/>
        <w:gridCol w:w="1011"/>
        <w:gridCol w:w="927"/>
        <w:gridCol w:w="988"/>
        <w:gridCol w:w="972"/>
        <w:gridCol w:w="1204"/>
        <w:gridCol w:w="748"/>
        <w:gridCol w:w="816"/>
      </w:tblGrid>
      <w:tr w:rsidR="000E6847" w14:paraId="5688E230" w14:textId="77777777" w:rsidTr="007939A1">
        <w:trPr>
          <w:trHeight w:val="1254"/>
        </w:trPr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771E4E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42D2586C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A970905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41B9DE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7844435" w14:textId="77777777" w:rsidR="000E6847" w:rsidRDefault="005332BB">
            <w:pPr>
              <w:pStyle w:val="Nagwkitablic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8394E76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Lab classes</w:t>
            </w:r>
          </w:p>
          <w:p w14:paraId="49840153" w14:textId="77777777" w:rsidR="000E6847" w:rsidRDefault="000E6847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8339BC0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EEB0359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EC24B4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648F025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731A4B7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0E6847" w14:paraId="2BB5F184" w14:textId="77777777" w:rsidTr="0009055F">
        <w:trPr>
          <w:trHeight w:val="453"/>
        </w:trPr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C5A1FE1" w14:textId="77777777" w:rsidR="000E6847" w:rsidRDefault="005332BB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1.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885EFC8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54C747F" w14:textId="77777777" w:rsidR="000E6847" w:rsidRDefault="007939A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45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11DDF64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20FBC18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0AFCA79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2F7510F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4ED82C5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6BE7CA2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4C02E1E" w14:textId="77777777" w:rsidR="000E6847" w:rsidRDefault="007939A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4</w:t>
            </w:r>
          </w:p>
        </w:tc>
      </w:tr>
    </w:tbl>
    <w:p w14:paraId="02322F37" w14:textId="77777777" w:rsidR="000E6847" w:rsidRDefault="000E6847">
      <w:pPr>
        <w:pStyle w:val="Podpunkty"/>
        <w:rPr>
          <w:rFonts w:ascii="Corbel" w:hAnsi="Corbel" w:cs="Tahoma"/>
          <w:sz w:val="24"/>
          <w:szCs w:val="24"/>
          <w:lang w:val="en-GB" w:eastAsia="en-US"/>
        </w:rPr>
      </w:pPr>
    </w:p>
    <w:p w14:paraId="5A49FE2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en-GB"/>
        </w:rPr>
      </w:pPr>
    </w:p>
    <w:p w14:paraId="63A8590A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>
        <w:rPr>
          <w:rFonts w:ascii="Corbel" w:hAnsi="Corbel" w:cs="Tahoma"/>
          <w:smallCaps w:val="0"/>
          <w:szCs w:val="24"/>
          <w:lang w:val="en-US"/>
        </w:rPr>
        <w:t>1.2. Course delivery methods</w:t>
      </w:r>
    </w:p>
    <w:p w14:paraId="4C6CC5ED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  <w:r>
        <w:rPr>
          <w:rFonts w:ascii="Corbel" w:hAnsi="Corbel" w:cs="Tahoma"/>
          <w:b w:val="0"/>
          <w:smallCaps w:val="0"/>
          <w:szCs w:val="24"/>
          <w:lang w:val="en-US"/>
        </w:rPr>
        <w:t xml:space="preserve">X in </w:t>
      </w:r>
      <w:proofErr w:type="spellStart"/>
      <w:r>
        <w:rPr>
          <w:rFonts w:ascii="Corbel" w:hAnsi="Corbel" w:cs="Tahoma"/>
          <w:b w:val="0"/>
          <w:smallCaps w:val="0"/>
          <w:szCs w:val="24"/>
          <w:lang w:val="en-US"/>
        </w:rPr>
        <w:t>traditioneller</w:t>
      </w:r>
      <w:proofErr w:type="spellEnd"/>
      <w:r>
        <w:rPr>
          <w:rFonts w:ascii="Corbel" w:hAnsi="Corbel" w:cs="Tahoma"/>
          <w:b w:val="0"/>
          <w:smallCaps w:val="0"/>
          <w:szCs w:val="24"/>
          <w:lang w:val="en-US"/>
        </w:rPr>
        <w:t xml:space="preserve"> Form</w:t>
      </w:r>
    </w:p>
    <w:p w14:paraId="03F1E127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  <w:r>
        <w:rPr>
          <w:rFonts w:ascii="Corbel" w:hAnsi="Corbel" w:cs="Tahoma"/>
          <w:b w:val="0"/>
          <w:smallCaps w:val="0"/>
          <w:szCs w:val="24"/>
          <w:lang w:val="de-AT"/>
        </w:rPr>
        <w:t>- unter Einbeziehung von Methoden und Techniken des Fernunterrichts (</w:t>
      </w:r>
      <w:proofErr w:type="spellStart"/>
      <w:r>
        <w:rPr>
          <w:rFonts w:ascii="Corbel" w:hAnsi="Corbel" w:cs="Tahoma"/>
          <w:b w:val="0"/>
          <w:smallCaps w:val="0"/>
          <w:szCs w:val="24"/>
          <w:lang w:val="de-AT"/>
        </w:rPr>
        <w:t>distance</w:t>
      </w:r>
      <w:proofErr w:type="spellEnd"/>
      <w:r>
        <w:rPr>
          <w:rFonts w:ascii="Corbel" w:hAnsi="Corbel" w:cs="Tahoma"/>
          <w:b w:val="0"/>
          <w:smallCaps w:val="0"/>
          <w:szCs w:val="24"/>
          <w:lang w:val="de-AT"/>
        </w:rPr>
        <w:t xml:space="preserve"> </w:t>
      </w:r>
      <w:proofErr w:type="spellStart"/>
      <w:r>
        <w:rPr>
          <w:rFonts w:ascii="Corbel" w:hAnsi="Corbel" w:cs="Tahoma"/>
          <w:b w:val="0"/>
          <w:smallCaps w:val="0"/>
          <w:szCs w:val="24"/>
          <w:lang w:val="de-AT"/>
        </w:rPr>
        <w:t>learning</w:t>
      </w:r>
      <w:proofErr w:type="spellEnd"/>
      <w:r>
        <w:rPr>
          <w:rFonts w:ascii="Corbel" w:hAnsi="Corbel" w:cs="Tahoma"/>
          <w:b w:val="0"/>
          <w:smallCaps w:val="0"/>
          <w:szCs w:val="24"/>
          <w:lang w:val="de-AT"/>
        </w:rPr>
        <w:t>)</w:t>
      </w:r>
    </w:p>
    <w:p w14:paraId="715756A7" w14:textId="77777777" w:rsidR="000E6847" w:rsidRDefault="000E6847">
      <w:pPr>
        <w:pStyle w:val="Punktygwne"/>
        <w:spacing w:before="0" w:after="0"/>
        <w:rPr>
          <w:rFonts w:ascii="Corbel" w:hAnsi="Corbel" w:cs="Tahoma"/>
          <w:smallCaps w:val="0"/>
          <w:szCs w:val="24"/>
          <w:lang w:val="de-AT"/>
        </w:rPr>
      </w:pPr>
    </w:p>
    <w:p w14:paraId="3EA43B6E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1.3. Course/Module assessmen</w:t>
      </w:r>
      <w:r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3D88C10E" w14:textId="5E68EA69" w:rsidR="000E6847" w:rsidRPr="00EA3C9F" w:rsidRDefault="00EA3C9F">
      <w:pPr>
        <w:pStyle w:val="Punktygwne"/>
        <w:spacing w:before="0" w:after="0"/>
        <w:rPr>
          <w:rFonts w:ascii="Corbel" w:hAnsi="Corbel"/>
          <w:b w:val="0"/>
          <w:smallCaps w:val="0"/>
          <w:lang w:val="de-AT"/>
        </w:rPr>
      </w:pPr>
      <w:r w:rsidRPr="00EA3C9F">
        <w:rPr>
          <w:rFonts w:ascii="Corbel" w:hAnsi="Corbel" w:cs="Tahoma"/>
          <w:b w:val="0"/>
          <w:smallCaps w:val="0"/>
          <w:szCs w:val="24"/>
          <w:lang w:val="de-AT"/>
        </w:rPr>
        <w:t>Testat mit Note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(nach dem 1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2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3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4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und 5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Semester) sowie</w:t>
      </w:r>
      <w:r w:rsidR="005332BB" w:rsidRPr="00EA3C9F">
        <w:rPr>
          <w:rFonts w:ascii="Corbel" w:hAnsi="Corbel" w:cs="Tahoma"/>
          <w:b w:val="0"/>
          <w:smallCaps w:val="0"/>
          <w:szCs w:val="24"/>
          <w:lang w:val="de-AT"/>
        </w:rPr>
        <w:t xml:space="preserve"> schriftliche Pr</w:t>
      </w:r>
      <w:r w:rsidR="005332BB" w:rsidRPr="00EA3C9F">
        <w:rPr>
          <w:rFonts w:ascii="Droid Sans" w:hAnsi="Droid Sans" w:cs="Tahoma"/>
          <w:b w:val="0"/>
          <w:smallCaps w:val="0"/>
          <w:szCs w:val="24"/>
          <w:lang w:val="de-AT"/>
        </w:rPr>
        <w:t>ü</w:t>
      </w:r>
      <w:r w:rsidR="005332BB" w:rsidRPr="00EA3C9F">
        <w:rPr>
          <w:rFonts w:ascii="Corbel" w:hAnsi="Corbel" w:cs="Tahoma"/>
          <w:b w:val="0"/>
          <w:smallCaps w:val="0"/>
          <w:szCs w:val="24"/>
          <w:lang w:val="de-AT"/>
        </w:rPr>
        <w:t>fung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 xml:space="preserve"> (nach dem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2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und 4</w:t>
      </w:r>
      <w:r w:rsidR="00A16EAD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Semester)</w:t>
      </w:r>
    </w:p>
    <w:p w14:paraId="4263049C" w14:textId="77777777" w:rsidR="000E6847" w:rsidRPr="00EA3C9F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6BB4BC4C" w14:textId="77777777" w:rsidR="000E6847" w:rsidRPr="00EA3C9F" w:rsidRDefault="005332BB">
      <w:pPr>
        <w:pStyle w:val="Punktygwne"/>
        <w:spacing w:before="0" w:after="0"/>
        <w:rPr>
          <w:rFonts w:ascii="Corbel" w:hAnsi="Corbel" w:cs="Tahoma"/>
          <w:szCs w:val="24"/>
          <w:lang w:val="de-AT"/>
        </w:rPr>
      </w:pPr>
      <w:r w:rsidRPr="00EA3C9F">
        <w:rPr>
          <w:rFonts w:ascii="Corbel" w:hAnsi="Corbel" w:cs="Tahoma"/>
          <w:szCs w:val="24"/>
          <w:lang w:val="de-AT"/>
        </w:rPr>
        <w:t xml:space="preserve">2. </w:t>
      </w:r>
      <w:proofErr w:type="spellStart"/>
      <w:r w:rsidRPr="00EA3C9F">
        <w:rPr>
          <w:rFonts w:ascii="Corbel" w:hAnsi="Corbel" w:cs="Tahoma"/>
          <w:szCs w:val="24"/>
          <w:lang w:val="de-AT"/>
        </w:rPr>
        <w:t>Prerequisites</w:t>
      </w:r>
      <w:proofErr w:type="spellEnd"/>
      <w:r w:rsidRPr="00EA3C9F">
        <w:rPr>
          <w:rFonts w:ascii="Corbel" w:hAnsi="Corbel" w:cs="Tahoma"/>
          <w:szCs w:val="24"/>
          <w:lang w:val="de-AT"/>
        </w:rPr>
        <w:t xml:space="preserve"> </w:t>
      </w: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633"/>
      </w:tblGrid>
      <w:tr w:rsidR="000E6847" w14:paraId="50E164C3" w14:textId="77777777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FA89178" w14:textId="468523D3" w:rsidR="000E6847" w:rsidRDefault="00C81E8A">
            <w:pPr>
              <w:spacing w:before="40" w:after="40"/>
            </w:pPr>
            <w:r>
              <w:rPr>
                <w:rFonts w:ascii="Corbel" w:hAnsi="Corbel" w:cs="Tahoma"/>
                <w:szCs w:val="20"/>
                <w:lang w:val="de-AT" w:eastAsia="pl-PL"/>
              </w:rPr>
              <w:t>K</w:t>
            </w:r>
            <w:r w:rsidR="000D1E31">
              <w:rPr>
                <w:rFonts w:ascii="Corbel" w:hAnsi="Corbel" w:cs="Tahoma"/>
                <w:szCs w:val="20"/>
                <w:lang w:val="de-AT" w:eastAsia="pl-PL"/>
              </w:rPr>
              <w:t>eine</w:t>
            </w:r>
          </w:p>
        </w:tc>
      </w:tr>
    </w:tbl>
    <w:p w14:paraId="71E36135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3B151C53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33EC6F8C" w14:textId="77777777" w:rsidR="000E6847" w:rsidRDefault="005332BB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>3. Objectives, Learning Outcomes, Course Content, and Instructional Methods</w:t>
      </w:r>
    </w:p>
    <w:p w14:paraId="10802E12" w14:textId="77777777" w:rsidR="000E6847" w:rsidRDefault="000E6847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</w:p>
    <w:p w14:paraId="207424B5" w14:textId="77777777" w:rsidR="000E6847" w:rsidRDefault="005332BB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/>
          <w:szCs w:val="24"/>
          <w:lang w:val="en-GB"/>
        </w:rPr>
        <w:t xml:space="preserve">3.1. </w:t>
      </w:r>
      <w:r>
        <w:rPr>
          <w:rFonts w:ascii="Corbel" w:hAnsi="Corbel" w:cs="Tahoma"/>
          <w:sz w:val="24"/>
          <w:szCs w:val="24"/>
          <w:lang w:val="en-GB"/>
        </w:rPr>
        <w:t>Course/Module objectives</w:t>
      </w: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0E6847" w:rsidRPr="00C82B3A" w14:paraId="74353F32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2B10820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C917B54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grammatikalischer Kompetenz bei der Bildung, Verwendung und Transformation grammatikalischer Formen verschiedener Wortarten.</w:t>
            </w:r>
          </w:p>
        </w:tc>
      </w:tr>
      <w:tr w:rsidR="000E6847" w:rsidRPr="00C82B3A" w14:paraId="316AF66D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9C660C5" w14:textId="77777777" w:rsidR="000E6847" w:rsidRDefault="00641CE2">
            <w:pPr>
              <w:pStyle w:val="Cele"/>
              <w:spacing w:before="40" w:after="40"/>
              <w:ind w:left="0" w:firstLine="0"/>
              <w:jc w:val="left"/>
            </w:pPr>
            <w:r>
              <w:rPr>
                <w:rFonts w:ascii="Corbel" w:eastAsia="Calibri" w:hAnsi="Corbel" w:cs="Tahoma"/>
                <w:sz w:val="24"/>
                <w:lang w:val="de-AT"/>
              </w:rPr>
              <w:t>C</w:t>
            </w:r>
            <w:r w:rsidR="005332BB">
              <w:rPr>
                <w:rFonts w:ascii="Corbel" w:eastAsia="Calibri" w:hAnsi="Corbel" w:cs="Tahoma"/>
                <w:sz w:val="24"/>
                <w:lang w:val="de-AT"/>
              </w:rPr>
              <w:t>2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A7B25EF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Stärkung des Prinzips, einen einfachen und zusammengesetzten Satz zu bilden.</w:t>
            </w:r>
          </w:p>
        </w:tc>
      </w:tr>
      <w:tr w:rsidR="000E6847" w:rsidRPr="00C82B3A" w14:paraId="58D7E125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F7C7AB4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57C33B2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Grammatikstrukturen in deutschen schriftlichen und gesprochenen Texten üben.</w:t>
            </w:r>
          </w:p>
        </w:tc>
      </w:tr>
      <w:tr w:rsidR="000E6847" w:rsidRPr="00C82B3A" w14:paraId="69CBCF28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CE52C18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ED984E3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und Festigung von Gewohnheiten für die korrekte Anwendung spezifischer Muster und grammatikalischer Strukturen.</w:t>
            </w:r>
          </w:p>
        </w:tc>
      </w:tr>
      <w:tr w:rsidR="000E6847" w:rsidRPr="00C82B3A" w14:paraId="173A1E9C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AD71170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7C4E2B6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der Fähigkeit, Grammatikfehler zu finden und zu korrigieren.</w:t>
            </w:r>
          </w:p>
        </w:tc>
      </w:tr>
    </w:tbl>
    <w:p w14:paraId="2BB50CE2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5BBBF525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54B86B60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de-AT"/>
        </w:rPr>
      </w:pPr>
    </w:p>
    <w:p w14:paraId="41FC2109" w14:textId="77777777" w:rsidR="000E6847" w:rsidRDefault="005332BB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>
        <w:rPr>
          <w:rFonts w:ascii="Corbel" w:hAnsi="Corbel"/>
          <w:szCs w:val="24"/>
          <w:lang w:val="en-GB"/>
        </w:rPr>
        <w:t xml:space="preserve">3.2. </w:t>
      </w:r>
      <w:r>
        <w:rPr>
          <w:rFonts w:ascii="Corbel" w:hAnsi="Corbel" w:cs="Tahoma"/>
          <w:szCs w:val="24"/>
          <w:lang w:val="en-GB"/>
        </w:rPr>
        <w:t xml:space="preserve">Course/Module Learning Outcomes  </w:t>
      </w:r>
      <w:r>
        <w:rPr>
          <w:rFonts w:ascii="Corbel" w:hAnsi="Corbel"/>
          <w:szCs w:val="24"/>
          <w:lang w:val="en-GB"/>
        </w:rPr>
        <w:t>(to be completed by the coordinator)</w:t>
      </w:r>
    </w:p>
    <w:p w14:paraId="008C23F9" w14:textId="77777777" w:rsidR="000E6847" w:rsidRDefault="000E6847">
      <w:pPr>
        <w:pStyle w:val="Punktygwne"/>
        <w:spacing w:before="0" w:after="0"/>
        <w:rPr>
          <w:rFonts w:ascii="Corbel" w:hAnsi="Corbel"/>
          <w:szCs w:val="24"/>
          <w:lang w:val="en-GB"/>
        </w:rPr>
      </w:pPr>
    </w:p>
    <w:p w14:paraId="1B4CC8CC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tbl>
      <w:tblPr>
        <w:tblW w:w="9525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175"/>
        <w:gridCol w:w="6917"/>
        <w:gridCol w:w="1433"/>
      </w:tblGrid>
      <w:tr w:rsidR="000E6847" w:rsidRPr="00C82B3A" w14:paraId="7D6A2E06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BBFFC92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F4956CD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7B93CBF6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004A63C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E6847" w14:paraId="46DBA0F1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D74A17A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_01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E63A48E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kennen die theoretischen Grundlagen und Prinzipien der Bildung, Anwendung und Transformation verschiedener grammatikalischer Strukturen.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ACB055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K_W02</w:t>
            </w:r>
          </w:p>
          <w:p w14:paraId="5EF57110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K_W03</w:t>
            </w:r>
          </w:p>
          <w:p w14:paraId="08FF57E5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K_W05</w:t>
            </w:r>
          </w:p>
        </w:tc>
      </w:tr>
      <w:tr w:rsidR="000E6847" w14:paraId="5C819F81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2BA1297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_02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7683146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grammatikalische Strukturen bilden und anwenden.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37458A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K_U01</w:t>
            </w:r>
          </w:p>
          <w:p w14:paraId="1A738352" w14:textId="77777777" w:rsidR="000E6847" w:rsidRDefault="000E6847" w:rsidP="00223F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</w:p>
        </w:tc>
      </w:tr>
      <w:tr w:rsidR="000E6847" w14:paraId="3586C76F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3D0F2F9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_03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20635DD" w14:textId="77777777" w:rsidR="000E6847" w:rsidRDefault="005332BB" w:rsidP="00223F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pr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äzise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 xml:space="preserve"> und grammatikalisch korrekte A</w:t>
            </w:r>
            <w:r w:rsidR="00223FE2"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ussagen auf Deutsch formulieren.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34D3F6B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K_U03</w:t>
            </w:r>
          </w:p>
        </w:tc>
      </w:tr>
      <w:tr w:rsidR="000E6847" w14:paraId="471B4BC5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E9DC5D1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_05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5BAAA42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lassen sich mit den Dozenten und Kommilitonen bei Zweifeln an ihrem Wissen beraten sowie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ihre eigenen Stärken und Schwächen im Bereich der Grammatikkompetenz einschätzen und Wege finden, dies zu beheben.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5227CD1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K_K02</w:t>
            </w:r>
          </w:p>
        </w:tc>
      </w:tr>
    </w:tbl>
    <w:p w14:paraId="7D36A97E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35113A50" w14:textId="77777777" w:rsidR="000E6847" w:rsidRDefault="005332BB">
      <w:pPr>
        <w:rPr>
          <w:rFonts w:ascii="Corbel" w:hAnsi="Corbel" w:cs="Tahoma"/>
          <w:b/>
          <w:szCs w:val="24"/>
          <w:lang w:val="en-GB"/>
        </w:rPr>
      </w:pPr>
      <w:r>
        <w:rPr>
          <w:rFonts w:ascii="Corbel" w:hAnsi="Corbel"/>
          <w:b/>
          <w:szCs w:val="24"/>
          <w:lang w:val="en-GB"/>
        </w:rPr>
        <w:t xml:space="preserve">3.3. </w:t>
      </w:r>
      <w:r>
        <w:rPr>
          <w:rFonts w:ascii="Corbel" w:hAnsi="Corbel" w:cs="Tahoma"/>
          <w:b/>
          <w:szCs w:val="24"/>
          <w:lang w:val="en-GB"/>
        </w:rPr>
        <w:t>Course content  (to be completed by the coordinator)</w:t>
      </w:r>
    </w:p>
    <w:p w14:paraId="70F6EC7F" w14:textId="77777777" w:rsidR="000E6847" w:rsidRDefault="000E6847">
      <w:pPr>
        <w:pStyle w:val="Akapitzlist"/>
        <w:ind w:left="862"/>
        <w:jc w:val="both"/>
        <w:rPr>
          <w:rFonts w:ascii="Corbel" w:hAnsi="Corbel" w:cs="Tahoma"/>
          <w:szCs w:val="24"/>
          <w:lang w:val="en-GB"/>
        </w:rPr>
      </w:pPr>
    </w:p>
    <w:p w14:paraId="4BDBB162" w14:textId="77777777" w:rsidR="000E6847" w:rsidRDefault="005332B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>Lectures</w:t>
      </w:r>
    </w:p>
    <w:p w14:paraId="4630D026" w14:textId="77777777" w:rsidR="000E6847" w:rsidRDefault="000E6847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7229" w:type="dxa"/>
        <w:tblInd w:w="13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229"/>
      </w:tblGrid>
      <w:tr w:rsidR="000E6847" w14:paraId="04B299C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9AE0996" w14:textId="77777777" w:rsidR="000E6847" w:rsidRDefault="005332B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>
              <w:rPr>
                <w:rFonts w:ascii="Corbel" w:hAnsi="Corbel" w:cs="Tahoma"/>
                <w:szCs w:val="24"/>
                <w:lang w:val="de-AT"/>
              </w:rPr>
              <w:t xml:space="preserve">Content </w:t>
            </w:r>
            <w:proofErr w:type="spellStart"/>
            <w:r>
              <w:rPr>
                <w:rFonts w:ascii="Corbel" w:hAnsi="Corbel" w:cs="Tahoma"/>
                <w:szCs w:val="24"/>
                <w:lang w:val="de-AT"/>
              </w:rPr>
              <w:t>outline</w:t>
            </w:r>
            <w:proofErr w:type="spellEnd"/>
          </w:p>
        </w:tc>
      </w:tr>
      <w:tr w:rsidR="000E6847" w14:paraId="06542C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2C262C6" w14:textId="77777777" w:rsidR="000E6847" w:rsidRDefault="005332B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>
              <w:rPr>
                <w:rFonts w:ascii="Corbel" w:hAnsi="Corbel" w:cs="Tahoma"/>
                <w:szCs w:val="24"/>
                <w:lang w:val="de-AT"/>
              </w:rPr>
              <w:t>--------------------------------------------------------------------------------</w:t>
            </w:r>
          </w:p>
        </w:tc>
      </w:tr>
    </w:tbl>
    <w:p w14:paraId="664D837A" w14:textId="77777777" w:rsidR="000E6847" w:rsidRDefault="000E6847">
      <w:pPr>
        <w:rPr>
          <w:rFonts w:ascii="Corbel" w:hAnsi="Corbel" w:cs="Tahoma"/>
          <w:szCs w:val="24"/>
          <w:lang w:val="de-AT"/>
        </w:rPr>
      </w:pPr>
    </w:p>
    <w:p w14:paraId="46B9BC4E" w14:textId="77777777" w:rsidR="000E6847" w:rsidRDefault="005332BB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>Classes, tutorials/seminars, colloquia, laboratories, practical classes</w:t>
      </w:r>
    </w:p>
    <w:p w14:paraId="5E79E622" w14:textId="77777777" w:rsidR="000E6847" w:rsidRDefault="000E6847">
      <w:pPr>
        <w:pStyle w:val="Akapitzlist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7229" w:type="dxa"/>
        <w:tblInd w:w="13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229"/>
      </w:tblGrid>
      <w:tr w:rsidR="000E6847" w:rsidRPr="00E639A8" w14:paraId="63C609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57E927A" w14:textId="2AD22FFB" w:rsidR="000E6847" w:rsidRPr="00E639A8" w:rsidRDefault="005332BB" w:rsidP="00DA57A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szCs w:val="24"/>
                <w:lang w:val="en-GB"/>
              </w:rPr>
            </w:pPr>
            <w:r w:rsidRPr="00E639A8">
              <w:rPr>
                <w:rFonts w:ascii="Corbel" w:hAnsi="Corbel" w:cs="Tahoma"/>
                <w:szCs w:val="24"/>
                <w:lang w:val="en-GB"/>
              </w:rPr>
              <w:t>Content outline</w:t>
            </w:r>
          </w:p>
        </w:tc>
      </w:tr>
      <w:tr w:rsidR="000E6847" w:rsidRPr="00E639A8" w14:paraId="5EEB76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774DAB" w14:textId="1F5C5717" w:rsidR="000E6847" w:rsidRPr="00E639A8" w:rsidRDefault="005332B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ahoma"/>
                <w:szCs w:val="24"/>
                <w:lang w:val="en-GB"/>
              </w:rPr>
            </w:pPr>
            <w:r w:rsidRPr="00E639A8">
              <w:rPr>
                <w:rFonts w:ascii="Corbel" w:hAnsi="Corbel" w:cs="Tahoma"/>
                <w:b/>
                <w:bCs/>
                <w:szCs w:val="24"/>
                <w:lang w:val="en-GB"/>
              </w:rPr>
              <w:t>Semester 1</w:t>
            </w:r>
            <w:r w:rsidR="00984E06" w:rsidRPr="00E639A8">
              <w:rPr>
                <w:rFonts w:ascii="Corbel" w:hAnsi="Corbel" w:cs="Tahoma"/>
                <w:b/>
                <w:bCs/>
                <w:szCs w:val="24"/>
                <w:lang w:val="en-GB"/>
              </w:rPr>
              <w:t xml:space="preserve"> </w:t>
            </w:r>
          </w:p>
        </w:tc>
      </w:tr>
      <w:tr w:rsidR="000E6847" w:rsidRPr="00C82B3A" w14:paraId="729182B7" w14:textId="77777777" w:rsidTr="009E07D1">
        <w:trPr>
          <w:trHeight w:val="23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D626389" w14:textId="68D014C2" w:rsidR="000E6847" w:rsidRPr="00E639A8" w:rsidRDefault="009A56CF" w:rsidP="009A56C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 w:rsidRPr="00E639A8">
              <w:rPr>
                <w:rFonts w:ascii="Corbel" w:hAnsi="Corbel" w:cs="Tahoma"/>
                <w:szCs w:val="24"/>
                <w:lang w:val="de-AT"/>
              </w:rPr>
              <w:t xml:space="preserve">Nomen:  </w:t>
            </w:r>
            <w:r w:rsidRPr="00E639A8">
              <w:rPr>
                <w:rFonts w:ascii="Corbel" w:hAnsi="Corbel"/>
                <w:szCs w:val="24"/>
                <w:lang w:val="de-DE"/>
              </w:rPr>
              <w:t xml:space="preserve">grammatischer Genus und Plural, Deklination. </w:t>
            </w:r>
          </w:p>
        </w:tc>
      </w:tr>
      <w:tr w:rsidR="009A56CF" w:rsidRPr="00C82B3A" w14:paraId="3EE98264" w14:textId="77777777" w:rsidTr="003F3038">
        <w:trPr>
          <w:trHeight w:val="271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EAD7189" w14:textId="5570D786" w:rsidR="009A56CF" w:rsidRPr="00E639A8" w:rsidRDefault="009A56CF" w:rsidP="00E639A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szCs w:val="24"/>
                <w:lang w:val="de-AT"/>
              </w:rPr>
            </w:pPr>
            <w:r w:rsidRPr="00E639A8">
              <w:rPr>
                <w:rFonts w:ascii="Corbel" w:hAnsi="Corbel" w:cs="Tahoma"/>
                <w:szCs w:val="24"/>
                <w:lang w:val="de-AT"/>
              </w:rPr>
              <w:t xml:space="preserve">Verwendung bestimmter, unbestimmter und Null- Artikel. </w:t>
            </w:r>
          </w:p>
        </w:tc>
      </w:tr>
      <w:tr w:rsidR="003F3038" w:rsidRPr="00C82B3A" w14:paraId="5C71D9EB" w14:textId="77777777" w:rsidTr="00E639A8">
        <w:trPr>
          <w:trHeight w:val="615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901FDC8" w14:textId="53C383F9" w:rsidR="003F3038" w:rsidRPr="00E639A8" w:rsidRDefault="00E639A8" w:rsidP="00E67C4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 w:rsidRPr="00E639A8">
              <w:rPr>
                <w:rFonts w:ascii="Corbel" w:hAnsi="Corbel" w:cs="Tahoma"/>
                <w:szCs w:val="24"/>
                <w:lang w:val="de-AT"/>
              </w:rPr>
              <w:t>Pronomen (Personalpronomen, Possessivpronomen, Indikativpronomen, unbestimmte Pronomen).</w:t>
            </w:r>
          </w:p>
        </w:tc>
      </w:tr>
      <w:tr w:rsidR="00E639A8" w:rsidRPr="00C82B3A" w14:paraId="29A81DCC" w14:textId="77777777" w:rsidTr="00E67C4F">
        <w:trPr>
          <w:trHeight w:val="993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BF74F41" w14:textId="1F3DABAD" w:rsidR="00E639A8" w:rsidRPr="00E67C4F" w:rsidRDefault="00E639A8" w:rsidP="00E67C4F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de-DE"/>
              </w:rPr>
            </w:pPr>
            <w:r w:rsidRPr="00E639A8">
              <w:rPr>
                <w:rFonts w:ascii="Corbel" w:hAnsi="Corbel" w:cs="Tahoma"/>
                <w:szCs w:val="24"/>
                <w:lang w:val="de-AT"/>
              </w:rPr>
              <w:t xml:space="preserve">Verb: </w:t>
            </w:r>
            <w:r w:rsidRPr="00E639A8">
              <w:rPr>
                <w:rFonts w:ascii="Corbel" w:hAnsi="Corbel"/>
                <w:szCs w:val="24"/>
                <w:lang w:val="de-DE"/>
              </w:rPr>
              <w:t>Konjugation von regelmäßigen und  unregelmäßigen</w:t>
            </w:r>
            <w:r w:rsidR="00660525">
              <w:rPr>
                <w:rFonts w:ascii="Corbel" w:hAnsi="Corbel"/>
                <w:szCs w:val="24"/>
                <w:lang w:val="de-DE"/>
              </w:rPr>
              <w:t xml:space="preserve"> </w:t>
            </w:r>
            <w:r w:rsidRPr="00E639A8">
              <w:rPr>
                <w:rFonts w:ascii="Corbel" w:hAnsi="Corbel"/>
                <w:szCs w:val="24"/>
                <w:lang w:val="de-DE"/>
              </w:rPr>
              <w:t>Verben, Verben mit Hilfsverb  „-e" und gemischten Verben, Konjugation der Hilfsverben "sein" und "haben" und "werden".</w:t>
            </w:r>
          </w:p>
        </w:tc>
      </w:tr>
      <w:tr w:rsidR="003F3038" w:rsidRPr="00C82B3A" w14:paraId="0BDF92E2" w14:textId="77777777" w:rsidTr="003F3038">
        <w:trPr>
          <w:trHeight w:val="313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E396B8B" w14:textId="5D1C9992" w:rsidR="003F3038" w:rsidRPr="00E639A8" w:rsidRDefault="009A56CF" w:rsidP="009E07D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E639A8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Reflexive Verben, Modalverben, transitive und intransitive Verben, trennbare, untrennbare sowie trennbare und untrennbare zusammengesetzte Verben.</w:t>
            </w:r>
          </w:p>
        </w:tc>
      </w:tr>
      <w:tr w:rsidR="000E6847" w:rsidRPr="00C82B3A" w14:paraId="23CFF1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4A3325D" w14:textId="2D98E183" w:rsidR="000E6847" w:rsidRPr="00E639A8" w:rsidRDefault="00E639A8" w:rsidP="00660525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lang w:val="de-AT"/>
              </w:rPr>
            </w:pPr>
            <w:r w:rsidRPr="00E639A8">
              <w:rPr>
                <w:rFonts w:ascii="Corbel" w:hAnsi="Corbel" w:cs="Tahoma"/>
                <w:szCs w:val="24"/>
                <w:lang w:val="de-AT"/>
              </w:rPr>
              <w:t xml:space="preserve">Bildung </w:t>
            </w:r>
            <w:r w:rsidR="00660525" w:rsidRPr="00E639A8">
              <w:rPr>
                <w:rFonts w:ascii="Corbel" w:hAnsi="Corbel" w:cs="Tahoma"/>
                <w:szCs w:val="24"/>
                <w:lang w:val="de-AT"/>
              </w:rPr>
              <w:t xml:space="preserve">und Anwendung </w:t>
            </w:r>
            <w:r w:rsidR="00660525">
              <w:rPr>
                <w:rFonts w:ascii="Corbel" w:hAnsi="Corbel" w:cs="Tahoma"/>
                <w:szCs w:val="24"/>
                <w:lang w:val="de-AT"/>
              </w:rPr>
              <w:t xml:space="preserve">der </w:t>
            </w:r>
            <w:proofErr w:type="spellStart"/>
            <w:r w:rsidR="00660525">
              <w:rPr>
                <w:rFonts w:ascii="Corbel" w:hAnsi="Corbel" w:cs="Tahoma"/>
                <w:szCs w:val="24"/>
                <w:lang w:val="de-AT"/>
              </w:rPr>
              <w:t>Tempusformen</w:t>
            </w:r>
            <w:proofErr w:type="spellEnd"/>
            <w:r w:rsidR="00660525">
              <w:rPr>
                <w:rFonts w:ascii="Corbel" w:hAnsi="Corbel" w:cs="Tahoma"/>
                <w:szCs w:val="24"/>
                <w:lang w:val="de-AT"/>
              </w:rPr>
              <w:t xml:space="preserve"> im Deutschen</w:t>
            </w:r>
            <w:r w:rsidRPr="00E639A8">
              <w:rPr>
                <w:rFonts w:ascii="Corbel" w:hAnsi="Corbel" w:cs="Tahoma"/>
                <w:szCs w:val="24"/>
                <w:lang w:val="de-AT"/>
              </w:rPr>
              <w:t xml:space="preserve"> (Präsens, Präteritum, Perfekt, Plusquamperfekt, Futur I und II)</w:t>
            </w:r>
            <w:r w:rsidRPr="00E639A8">
              <w:rPr>
                <w:rFonts w:ascii="Corbel" w:hAnsi="Corbel" w:cs="Tahoma"/>
                <w:szCs w:val="24"/>
                <w:lang w:val="de-DE"/>
              </w:rPr>
              <w:t>.</w:t>
            </w:r>
          </w:p>
        </w:tc>
      </w:tr>
      <w:tr w:rsidR="000E6847" w:rsidRPr="00E639A8" w14:paraId="4FA460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71966A" w14:textId="5EFE0A71" w:rsidR="000E6847" w:rsidRPr="00E639A8" w:rsidRDefault="00E639A8" w:rsidP="009E07D1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lang w:val="de-DE"/>
              </w:rPr>
            </w:pPr>
            <w:r w:rsidRPr="00E639A8">
              <w:rPr>
                <w:rFonts w:ascii="Corbel" w:hAnsi="Corbel"/>
                <w:lang w:val="de-DE"/>
              </w:rPr>
              <w:t>Imperativ</w:t>
            </w:r>
          </w:p>
        </w:tc>
      </w:tr>
    </w:tbl>
    <w:p w14:paraId="3D4F57B3" w14:textId="77777777" w:rsidR="00E639A8" w:rsidRDefault="00E639A8">
      <w:pPr>
        <w:pStyle w:val="Punktygwne"/>
        <w:spacing w:before="0" w:after="0"/>
        <w:rPr>
          <w:rFonts w:ascii="Corbel" w:hAnsi="Corbel"/>
          <w:b w:val="0"/>
          <w:szCs w:val="24"/>
          <w:lang w:val="de-DE"/>
        </w:rPr>
      </w:pPr>
    </w:p>
    <w:p w14:paraId="73A91C81" w14:textId="77777777" w:rsidR="009A56CF" w:rsidRPr="004A65D6" w:rsidRDefault="009A56CF">
      <w:pPr>
        <w:pStyle w:val="Punktygwne"/>
        <w:spacing w:before="0" w:after="0"/>
        <w:rPr>
          <w:rFonts w:ascii="Corbel" w:hAnsi="Corbel"/>
          <w:b w:val="0"/>
          <w:szCs w:val="24"/>
          <w:lang w:val="de-DE"/>
        </w:rPr>
      </w:pPr>
    </w:p>
    <w:p w14:paraId="5DC7834E" w14:textId="77777777" w:rsidR="000E6847" w:rsidRPr="004A65D6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de-DE"/>
        </w:rPr>
      </w:pPr>
      <w:r w:rsidRPr="004A65D6">
        <w:rPr>
          <w:rFonts w:ascii="Corbel" w:hAnsi="Corbel"/>
          <w:szCs w:val="24"/>
          <w:lang w:val="de-DE"/>
        </w:rPr>
        <w:t>3.4.</w:t>
      </w:r>
      <w:r w:rsidRPr="004A65D6">
        <w:rPr>
          <w:rFonts w:ascii="Corbel" w:hAnsi="Corbel" w:cs="Tahoma"/>
          <w:smallCaps w:val="0"/>
          <w:szCs w:val="24"/>
          <w:lang w:val="de-DE"/>
        </w:rPr>
        <w:t xml:space="preserve"> Methods </w:t>
      </w:r>
      <w:proofErr w:type="spellStart"/>
      <w:r w:rsidRPr="004A65D6">
        <w:rPr>
          <w:rFonts w:ascii="Corbel" w:hAnsi="Corbel" w:cs="Tahoma"/>
          <w:smallCaps w:val="0"/>
          <w:szCs w:val="24"/>
          <w:lang w:val="de-DE"/>
        </w:rPr>
        <w:t>of</w:t>
      </w:r>
      <w:proofErr w:type="spellEnd"/>
      <w:r w:rsidRPr="004A65D6">
        <w:rPr>
          <w:rFonts w:ascii="Corbel" w:hAnsi="Corbel" w:cs="Tahoma"/>
          <w:smallCaps w:val="0"/>
          <w:szCs w:val="24"/>
          <w:lang w:val="de-DE"/>
        </w:rPr>
        <w:t xml:space="preserve"> </w:t>
      </w:r>
      <w:proofErr w:type="spellStart"/>
      <w:r w:rsidRPr="004A65D6">
        <w:rPr>
          <w:rFonts w:ascii="Corbel" w:hAnsi="Corbel" w:cs="Tahoma"/>
          <w:smallCaps w:val="0"/>
          <w:szCs w:val="24"/>
          <w:lang w:val="de-DE"/>
        </w:rPr>
        <w:t>Instruction</w:t>
      </w:r>
      <w:proofErr w:type="spellEnd"/>
    </w:p>
    <w:p w14:paraId="4A05218D" w14:textId="77777777" w:rsidR="000E6847" w:rsidRPr="004A65D6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DE"/>
        </w:rPr>
      </w:pPr>
    </w:p>
    <w:p w14:paraId="41E4EC60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  <w:r>
        <w:rPr>
          <w:rFonts w:ascii="Corbel" w:hAnsi="Corbel" w:cs="Tahoma"/>
          <w:b w:val="0"/>
          <w:smallCaps w:val="0"/>
          <w:szCs w:val="24"/>
          <w:lang w:val="de-AT"/>
        </w:rPr>
        <w:t>Elemente der Vorlesung - Erklärung eines bestimmten Grammatikproblems, Übungen, Gespräche, selbständiges Arbeiten, Partnerarbeit.</w:t>
      </w:r>
    </w:p>
    <w:p w14:paraId="064CE3A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4EC69A7E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 Assessment techniques and criteria </w:t>
      </w:r>
    </w:p>
    <w:p w14:paraId="3421B448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smallCaps w:val="0"/>
          <w:szCs w:val="24"/>
          <w:lang w:val="en-GB"/>
        </w:rPr>
      </w:pPr>
    </w:p>
    <w:p w14:paraId="0C0E0633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4.1 Methods of evaluating learning outcomes </w:t>
      </w:r>
    </w:p>
    <w:p w14:paraId="1110966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446729B6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9099" w:type="dxa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166"/>
        <w:gridCol w:w="6663"/>
        <w:gridCol w:w="1270"/>
      </w:tblGrid>
      <w:tr w:rsidR="000E6847" w14:paraId="7896502B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4B816B7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654C3E06" w14:textId="77777777" w:rsidR="000E6847" w:rsidRDefault="000E684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</w:pP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F45A53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139FC72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0E6847" w14:paraId="4A68C27B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98E68A6" w14:textId="742BF0F6" w:rsidR="000E6847" w:rsidRPr="00E71D40" w:rsidRDefault="00C3221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 w:eastAsia="pl-PL"/>
              </w:rPr>
            </w:pPr>
            <w:r>
              <w:rPr>
                <w:b w:val="0"/>
              </w:rPr>
              <w:t>EK_01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75178DB" w14:textId="77777777" w:rsidR="000E6847" w:rsidRPr="00EA3C9F" w:rsidRDefault="005332BB" w:rsidP="00E71D40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 w:rsidR="00E71D40">
              <w:rPr>
                <w:rFonts w:ascii="Corbel" w:hAnsi="Corbel"/>
                <w:iCs/>
                <w:szCs w:val="20"/>
                <w:lang w:val="de-AT" w:eastAsia="pl-PL"/>
              </w:rPr>
              <w:t>Prüfung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962725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3AFF0AE9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FF9D542" w14:textId="77777777" w:rsidR="000E6847" w:rsidRPr="00E71D40" w:rsidRDefault="00E71D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 w:eastAsia="pl-PL"/>
              </w:rPr>
            </w:pPr>
            <w:r w:rsidRPr="00E71D40">
              <w:rPr>
                <w:b w:val="0"/>
              </w:rPr>
              <w:t>EK_ 02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E770006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>
              <w:rPr>
                <w:rFonts w:ascii="Corbel" w:hAnsi="Corbel"/>
                <w:iCs/>
                <w:szCs w:val="20"/>
                <w:lang w:val="de-AT" w:eastAsia="pl-PL"/>
              </w:rPr>
              <w:t>Prüfung, 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6489EC0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62C35B2C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525A58" w14:textId="77777777" w:rsidR="000E6847" w:rsidRPr="00E71D40" w:rsidRDefault="00E71D40">
            <w:pPr>
              <w:pStyle w:val="Punktygwne"/>
              <w:spacing w:before="0" w:after="0"/>
              <w:rPr>
                <w:b w:val="0"/>
              </w:rPr>
            </w:pPr>
            <w:r w:rsidRPr="00E71D40">
              <w:rPr>
                <w:b w:val="0"/>
              </w:rPr>
              <w:t>EK_ 03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60C9AC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>
              <w:rPr>
                <w:rFonts w:ascii="Corbel" w:hAnsi="Corbel"/>
                <w:iCs/>
                <w:szCs w:val="20"/>
                <w:lang w:val="de-AT" w:eastAsia="pl-PL"/>
              </w:rPr>
              <w:t>Prüfung, 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3258DF2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31676C0A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8D9427" w14:textId="77777777" w:rsidR="000E6847" w:rsidRPr="00E71D40" w:rsidRDefault="00E71D40">
            <w:pPr>
              <w:pStyle w:val="Punktygwne"/>
              <w:spacing w:before="0" w:after="0"/>
              <w:rPr>
                <w:b w:val="0"/>
              </w:rPr>
            </w:pPr>
            <w:r w:rsidRPr="00E71D40">
              <w:rPr>
                <w:b w:val="0"/>
              </w:rPr>
              <w:t>EK_ 04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798EF6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>
              <w:rPr>
                <w:rFonts w:ascii="Corbel" w:hAnsi="Corbel"/>
                <w:iCs/>
                <w:szCs w:val="20"/>
                <w:lang w:val="de-AT" w:eastAsia="pl-PL"/>
              </w:rPr>
              <w:t>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F6E3156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</w:tbl>
    <w:p w14:paraId="67A878A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4529D65B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711132E1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4.2 Course assessment criteria </w:t>
      </w:r>
    </w:p>
    <w:p w14:paraId="3BD9C911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9099" w:type="dxa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099"/>
      </w:tblGrid>
      <w:tr w:rsidR="000E6847" w14:paraId="5DB4B467" w14:textId="77777777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D03573C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 xml:space="preserve">Aktive Teilnahme am Unterricht, mindestens 60% der Punkte in der Klausur und in der Prüfung. </w:t>
            </w:r>
          </w:p>
          <w:p w14:paraId="74366C44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Notenskala:</w:t>
            </w:r>
          </w:p>
          <w:p w14:paraId="66E453E1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60% - 3,0</w:t>
            </w:r>
          </w:p>
          <w:p w14:paraId="6072BD39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70% - 3,5</w:t>
            </w:r>
          </w:p>
          <w:p w14:paraId="2CD20F6C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80% - 4,0</w:t>
            </w:r>
          </w:p>
          <w:p w14:paraId="11A6624D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90% - 4,5</w:t>
            </w:r>
          </w:p>
          <w:p w14:paraId="3715E310" w14:textId="77777777" w:rsidR="009B67A8" w:rsidRPr="009B67A8" w:rsidRDefault="005332BB">
            <w:pPr>
              <w:spacing w:after="0"/>
              <w:rPr>
                <w:rFonts w:ascii="Corbel" w:hAnsi="Corbel" w:cs="Tahoma"/>
                <w:bCs/>
                <w:szCs w:val="20"/>
                <w:lang w:val="de-AT" w:eastAsia="pl-PL"/>
              </w:rPr>
            </w:pPr>
            <w:r>
              <w:rPr>
                <w:rFonts w:ascii="Corbel" w:hAnsi="Corbel" w:cs="Tahoma"/>
                <w:bCs/>
                <w:szCs w:val="20"/>
                <w:lang w:val="de-AT" w:eastAsia="pl-PL"/>
              </w:rPr>
              <w:lastRenderedPageBreak/>
              <w:t>95% - 5,0</w:t>
            </w:r>
          </w:p>
        </w:tc>
      </w:tr>
    </w:tbl>
    <w:p w14:paraId="7879BA37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70E9D846" w14:textId="77777777" w:rsidR="000E6847" w:rsidRDefault="005332BB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5. Total student workload needed to achieve the intended learning outcomes </w:t>
      </w:r>
    </w:p>
    <w:p w14:paraId="561ADEDA" w14:textId="77777777" w:rsidR="000E6847" w:rsidRDefault="005332BB">
      <w:pPr>
        <w:pStyle w:val="Punktygwne"/>
        <w:spacing w:before="0" w:after="0"/>
        <w:ind w:left="284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– number of hours and ECTS credits </w:t>
      </w:r>
    </w:p>
    <w:p w14:paraId="5FE440E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529B242D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8750" w:type="dxa"/>
        <w:tblInd w:w="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376"/>
        <w:gridCol w:w="4374"/>
      </w:tblGrid>
      <w:tr w:rsidR="000E6847" w14:paraId="0401B7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4C7C404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Activity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EB795FC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Number of hours</w:t>
            </w:r>
          </w:p>
        </w:tc>
      </w:tr>
      <w:tr w:rsidR="000E6847" w14:paraId="3450B9B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0F4B904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76AB93A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165</w:t>
            </w:r>
          </w:p>
        </w:tc>
      </w:tr>
      <w:tr w:rsidR="000E6847" w14:paraId="78FC025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7F08A0E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ECEAE5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50</w:t>
            </w:r>
          </w:p>
        </w:tc>
      </w:tr>
      <w:tr w:rsidR="000E6847" w14:paraId="5F6B216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6F1E74B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943218E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135</w:t>
            </w:r>
          </w:p>
        </w:tc>
      </w:tr>
      <w:tr w:rsidR="000E6847" w14:paraId="16CD83D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BEE0819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B97515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350</w:t>
            </w:r>
          </w:p>
        </w:tc>
      </w:tr>
      <w:tr w:rsidR="000E6847" w14:paraId="6BE0971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47A772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8EFA02D" w14:textId="2B2FA003" w:rsidR="000E6847" w:rsidRDefault="00B71CCD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16</w:t>
            </w:r>
          </w:p>
        </w:tc>
      </w:tr>
    </w:tbl>
    <w:p w14:paraId="22105446" w14:textId="77777777" w:rsidR="000E6847" w:rsidRDefault="005332B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szCs w:val="24"/>
          <w:lang w:val="en-US"/>
        </w:rPr>
      </w:pPr>
      <w:r>
        <w:rPr>
          <w:rFonts w:ascii="Corbel" w:hAnsi="Corbel" w:cs="Tahoma"/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677DC6E3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5F43DAE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493224C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23BA34CC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6. Internships related to the course/module</w:t>
      </w:r>
    </w:p>
    <w:p w14:paraId="398840AA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smallCaps w:val="0"/>
          <w:szCs w:val="24"/>
          <w:lang w:val="en-GB"/>
        </w:rPr>
      </w:pPr>
    </w:p>
    <w:tbl>
      <w:tblPr>
        <w:tblW w:w="8005" w:type="dxa"/>
        <w:tblInd w:w="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856"/>
        <w:gridCol w:w="4149"/>
      </w:tblGrid>
      <w:tr w:rsidR="000E6847" w14:paraId="687CB9CF" w14:textId="77777777">
        <w:trPr>
          <w:trHeight w:val="234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B258955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2A1257F9" w14:textId="77777777" w:rsidR="000E6847" w:rsidRDefault="000E68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CC5B9FC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trifft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nicht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0E6847" w14:paraId="36CCED07" w14:textId="77777777">
        <w:trPr>
          <w:trHeight w:val="515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3F11C0F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CE2778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trifft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nicht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14:paraId="6EADF57D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22AFB559" w14:textId="77777777" w:rsidR="000E6847" w:rsidRDefault="000E6847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49CCD167" w14:textId="77777777" w:rsidR="000E6847" w:rsidRDefault="005332BB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7. Instructional materials</w:t>
      </w:r>
    </w:p>
    <w:p w14:paraId="518A2D7D" w14:textId="77777777" w:rsidR="000E6847" w:rsidRDefault="000E6847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tbl>
      <w:tblPr>
        <w:tblW w:w="7992" w:type="dxa"/>
        <w:tblInd w:w="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992"/>
      </w:tblGrid>
      <w:tr w:rsidR="00257C58" w:rsidRPr="005077A2" w14:paraId="72DF2234" w14:textId="77777777" w:rsidTr="00C11EBA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A96A4C" w14:textId="59BCB8ED" w:rsidR="00257C58" w:rsidRPr="00257C58" w:rsidRDefault="00257C58" w:rsidP="00257C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>Compulsory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>literature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>:</w:t>
            </w:r>
          </w:p>
          <w:p w14:paraId="249107F0" w14:textId="77777777" w:rsidR="00257C58" w:rsidRDefault="00257C58" w:rsidP="00C11EB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color w:val="000000"/>
                <w:szCs w:val="24"/>
                <w:lang w:val="de-CH"/>
              </w:rPr>
            </w:pPr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 xml:space="preserve">Dreyer, Hilke / Schmitt, Richard (2009): Lehr- und Übungsbuch der deutschen Grammatik. München: </w:t>
            </w:r>
            <w:proofErr w:type="spellStart"/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>Hueber</w:t>
            </w:r>
            <w:proofErr w:type="spellEnd"/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 xml:space="preserve"> Verlag.</w:t>
            </w:r>
          </w:p>
          <w:p w14:paraId="6AEA51E9" w14:textId="77777777" w:rsidR="00257C58" w:rsidRDefault="00257C58" w:rsidP="00C11EBA">
            <w:pPr>
              <w:spacing w:before="40" w:after="40"/>
              <w:jc w:val="both"/>
              <w:rPr>
                <w:rFonts w:ascii="Corbel" w:hAnsi="Corbel"/>
                <w:color w:val="000000"/>
                <w:szCs w:val="24"/>
                <w:lang w:val="de-DE"/>
              </w:rPr>
            </w:pPr>
            <w:r>
              <w:rPr>
                <w:rFonts w:ascii="Corbel" w:hAnsi="Corbel"/>
                <w:color w:val="000000"/>
                <w:szCs w:val="24"/>
                <w:lang w:val="de-CH"/>
              </w:rPr>
              <w:t xml:space="preserve">Helbig, Gerhard / </w:t>
            </w:r>
            <w:proofErr w:type="spellStart"/>
            <w:r>
              <w:rPr>
                <w:rFonts w:ascii="Corbel" w:hAnsi="Corbel"/>
                <w:color w:val="000000"/>
                <w:szCs w:val="24"/>
                <w:lang w:val="de-CH"/>
              </w:rPr>
              <w:t>Buscha</w:t>
            </w:r>
            <w:proofErr w:type="spellEnd"/>
            <w:r>
              <w:rPr>
                <w:rFonts w:ascii="Corbel" w:hAnsi="Corbel"/>
                <w:color w:val="000000"/>
                <w:szCs w:val="24"/>
                <w:lang w:val="de-CH"/>
              </w:rPr>
              <w:t xml:space="preserve">, Joachim (2013): Übungsgrammatik Deutsch. </w:t>
            </w:r>
            <w:r>
              <w:rPr>
                <w:rFonts w:ascii="Corbel" w:hAnsi="Corbel"/>
                <w:color w:val="000000"/>
                <w:szCs w:val="24"/>
                <w:lang w:val="de-DE"/>
              </w:rPr>
              <w:t>München: Langenscheidt.</w:t>
            </w:r>
          </w:p>
          <w:p w14:paraId="3A553BAD" w14:textId="77777777" w:rsidR="00257C58" w:rsidRDefault="00257C58" w:rsidP="00C11EBA">
            <w:pPr>
              <w:spacing w:before="40" w:after="40"/>
              <w:jc w:val="both"/>
              <w:rPr>
                <w:rFonts w:ascii="Corbel" w:hAnsi="Corbel"/>
                <w:color w:val="000000"/>
                <w:szCs w:val="24"/>
              </w:rPr>
            </w:pPr>
            <w:r w:rsidRPr="00D81430">
              <w:rPr>
                <w:rFonts w:ascii="Corbel" w:hAnsi="Corbel"/>
                <w:color w:val="000000"/>
                <w:szCs w:val="24"/>
              </w:rPr>
              <w:t xml:space="preserve">Wielka Gramatyka Niemiecka z ćwiczeniami A1-A2-B1-B2-C1, PONS </w:t>
            </w:r>
            <w:proofErr w:type="spellStart"/>
            <w:r w:rsidRPr="00D81430">
              <w:rPr>
                <w:rFonts w:ascii="Corbel" w:hAnsi="Corbel"/>
                <w:color w:val="000000"/>
                <w:szCs w:val="24"/>
              </w:rPr>
              <w:t>Klett</w:t>
            </w:r>
            <w:proofErr w:type="spellEnd"/>
            <w:r w:rsidRPr="00D81430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Pr="00D81430">
              <w:rPr>
                <w:rFonts w:ascii="Corbel" w:hAnsi="Corbel"/>
                <w:color w:val="000000"/>
                <w:szCs w:val="24"/>
              </w:rPr>
              <w:t>Verlag</w:t>
            </w:r>
            <w:proofErr w:type="spellEnd"/>
            <w:r w:rsidRPr="00D81430">
              <w:rPr>
                <w:rFonts w:ascii="Corbel" w:hAnsi="Corbel"/>
                <w:color w:val="000000"/>
                <w:szCs w:val="24"/>
              </w:rPr>
              <w:t xml:space="preserve">. </w:t>
            </w:r>
          </w:p>
        </w:tc>
      </w:tr>
      <w:tr w:rsidR="00257C58" w:rsidRPr="000C2A54" w14:paraId="3E1D9DFE" w14:textId="77777777" w:rsidTr="00C11EBA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1BA140" w14:textId="110728F6" w:rsidR="00257C58" w:rsidRPr="00257C58" w:rsidRDefault="00257C58" w:rsidP="00C11E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>Complementary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>literature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val="de-AT" w:eastAsia="pl-PL"/>
              </w:rPr>
              <w:t xml:space="preserve">: </w:t>
            </w:r>
          </w:p>
          <w:p w14:paraId="508518A3" w14:textId="77777777" w:rsidR="00257C58" w:rsidRDefault="00257C58" w:rsidP="00C11EBA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Billina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Anneli et.al. (2019): Wortschatz und Grammatik. Sprachniveau A1, Verlag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. </w:t>
            </w:r>
          </w:p>
          <w:p w14:paraId="1D0F1323" w14:textId="77777777" w:rsidR="00257C58" w:rsidRDefault="00257C58" w:rsidP="00C11EBA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Billina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Anneli et.al. (2019): Deutsch Üben. Wortschatz und Grammatik. Sprachniveau A2,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Verlag. </w:t>
            </w:r>
          </w:p>
          <w:p w14:paraId="665DEB19" w14:textId="77777777" w:rsidR="00257C58" w:rsidRDefault="00257C58" w:rsidP="00C11EBA">
            <w:pPr>
              <w:spacing w:before="40" w:after="40"/>
              <w:rPr>
                <w:rFonts w:ascii="Corbel" w:hAnsi="Corbel"/>
                <w:color w:val="000000"/>
                <w:szCs w:val="24"/>
                <w:lang w:val="de-DE"/>
              </w:rPr>
            </w:pPr>
            <w:proofErr w:type="spellStart"/>
            <w:r>
              <w:rPr>
                <w:rFonts w:ascii="Corbel" w:hAnsi="Corbel" w:cs="Times New Roman"/>
                <w:lang w:val="de-DE"/>
              </w:rPr>
              <w:t>Buscha</w:t>
            </w:r>
            <w:proofErr w:type="spellEnd"/>
            <w:r>
              <w:rPr>
                <w:rFonts w:ascii="Corbel" w:hAnsi="Corbel" w:cs="Times New Roman"/>
                <w:lang w:val="de-DE"/>
              </w:rPr>
              <w:t xml:space="preserve">, Anne et.al. (2013): Übungsgrammatik Deutsch als Fremdsprache, Sprachniveau A1- A2, Schubert Verlag. </w:t>
            </w:r>
          </w:p>
          <w:p w14:paraId="3C10FF90" w14:textId="77777777" w:rsidR="00257C58" w:rsidRDefault="00257C58" w:rsidP="00C11EBA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Buscha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, Anne et.al. (2013): Übungsgrammatik Deutsch als Fremdsprache, Sprachniveau B1- B2, Schubert Verlag. </w:t>
            </w:r>
          </w:p>
          <w:p w14:paraId="73291D36" w14:textId="77777777" w:rsidR="00257C58" w:rsidRDefault="00257C58" w:rsidP="00C11EBA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lastRenderedPageBreak/>
              <w:t>Dinsel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, Sabine / Geiger, Susanne (2009): Großes Übungsbuch Grammatik, Sprachniveau A2- B2,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Verlag.</w:t>
            </w:r>
          </w:p>
          <w:p w14:paraId="0B52A206" w14:textId="77777777" w:rsidR="00257C58" w:rsidRPr="005077A2" w:rsidRDefault="00257C58" w:rsidP="00C11EBA">
            <w:pPr>
              <w:pStyle w:val="Punktygwne"/>
              <w:spacing w:before="0" w:after="0"/>
              <w:rPr>
                <w:rFonts w:ascii="Corbel" w:hAnsi="Corbel" w:cs="Times New Roman"/>
                <w:b w:val="0"/>
                <w:color w:val="000000" w:themeColor="text1"/>
                <w:szCs w:val="24"/>
                <w:lang w:val="de-AT" w:eastAsia="pl-PL"/>
              </w:rPr>
            </w:pPr>
            <w:proofErr w:type="spellStart"/>
            <w:r w:rsidRPr="005077A2"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>Földeak</w:t>
            </w:r>
            <w:proofErr w:type="spellEnd"/>
            <w:r w:rsidRPr="005077A2"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 xml:space="preserve">, Hans (2005): Sag´s besser! Teil 1 u. 2. </w:t>
            </w:r>
            <w:proofErr w:type="spellStart"/>
            <w:r w:rsidRPr="005077A2"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>Hueber</w:t>
            </w:r>
            <w:proofErr w:type="spellEnd"/>
            <w:r w:rsidRPr="005077A2"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 xml:space="preserve"> Verlag.</w:t>
            </w:r>
          </w:p>
          <w:p w14:paraId="7C1E67F7" w14:textId="77777777" w:rsidR="00257C58" w:rsidRDefault="00257C58" w:rsidP="00C11EBA">
            <w:pPr>
              <w:spacing w:before="40" w:after="40"/>
              <w:rPr>
                <w:rFonts w:ascii="Corbel" w:hAnsi="Corbel"/>
                <w:lang w:val="de-DE"/>
              </w:rPr>
            </w:pPr>
            <w:r>
              <w:rPr>
                <w:rFonts w:ascii="Corbel" w:hAnsi="Corbel"/>
                <w:lang w:val="de-DE"/>
              </w:rPr>
              <w:t>Rusch, Paul / Schmitz, Helen (2007): Einfach Grammatik. Übungsgrammatik Deutsch. Sprachniveau A1-B2, Langenscheidt Verlag</w:t>
            </w:r>
          </w:p>
          <w:p w14:paraId="358759E1" w14:textId="77777777" w:rsidR="00257C58" w:rsidRDefault="00257C58" w:rsidP="00C11EBA">
            <w:pPr>
              <w:spacing w:before="40" w:after="40"/>
              <w:rPr>
                <w:rFonts w:ascii="Corbel" w:hAnsi="Corbel"/>
                <w:lang w:val="de-DE"/>
              </w:rPr>
            </w:pPr>
            <w:r>
              <w:rPr>
                <w:rFonts w:ascii="Corbel" w:hAnsi="Corbel"/>
                <w:lang w:val="de-DE"/>
              </w:rPr>
              <w:t xml:space="preserve">Lemcke, </w:t>
            </w:r>
            <w:proofErr w:type="spellStart"/>
            <w:r>
              <w:rPr>
                <w:rFonts w:ascii="Corbel" w:hAnsi="Corbel"/>
                <w:lang w:val="de-DE"/>
              </w:rPr>
              <w:t>Christane</w:t>
            </w:r>
            <w:proofErr w:type="spellEnd"/>
            <w:r>
              <w:rPr>
                <w:rFonts w:ascii="Corbel" w:hAnsi="Corbel"/>
                <w:lang w:val="de-DE"/>
              </w:rPr>
              <w:t xml:space="preserve"> / Rohrmann, Lutz (2006): Grammatik Intensivtrainer A2, Langenscheidt Verlag. </w:t>
            </w:r>
          </w:p>
          <w:p w14:paraId="248FDCFD" w14:textId="77777777" w:rsidR="00257C58" w:rsidRPr="00C04D92" w:rsidRDefault="00257C58" w:rsidP="00C11EBA">
            <w:pPr>
              <w:spacing w:before="40" w:after="40"/>
              <w:rPr>
                <w:rFonts w:ascii="Corbel" w:hAnsi="Corbel"/>
                <w:i/>
                <w:iCs/>
                <w:color w:val="FF0000"/>
                <w:lang w:val="de-DE"/>
              </w:rPr>
            </w:pPr>
            <w:proofErr w:type="spellStart"/>
            <w:r w:rsidRPr="005077A2">
              <w:rPr>
                <w:rFonts w:ascii="Corbel" w:hAnsi="Corbel"/>
                <w:color w:val="000000" w:themeColor="text1"/>
                <w:lang w:val="de-DE"/>
              </w:rPr>
              <w:t>Swerlova</w:t>
            </w:r>
            <w:proofErr w:type="spellEnd"/>
            <w:r w:rsidRPr="005077A2">
              <w:rPr>
                <w:rFonts w:ascii="Corbel" w:hAnsi="Corbel"/>
                <w:color w:val="000000" w:themeColor="text1"/>
                <w:lang w:val="de-DE"/>
              </w:rPr>
              <w:t>, Olga (2002): Grammatik &amp; Konversation 1 u. 2. Langenscheidt Verlag.</w:t>
            </w:r>
          </w:p>
        </w:tc>
      </w:tr>
    </w:tbl>
    <w:p w14:paraId="1142E913" w14:textId="77777777" w:rsidR="00257C58" w:rsidRDefault="00257C58" w:rsidP="00257C58"/>
    <w:p w14:paraId="678B2315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5FCDD0EA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75D49D9C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78AF6C7E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7CE223AB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0A7F47BE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4FEFF7CC" w14:textId="77777777" w:rsidR="00257C58" w:rsidRDefault="00257C58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5F7C3DA9" w14:textId="77777777" w:rsidR="000E6847" w:rsidRPr="006C0540" w:rsidRDefault="000E6847">
      <w:pPr>
        <w:rPr>
          <w:lang w:val="en-GB"/>
        </w:rPr>
      </w:pPr>
    </w:p>
    <w:sectPr w:rsidR="000E6847" w:rsidRPr="006C0540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7D67F" w14:textId="77777777" w:rsidR="00015880" w:rsidRDefault="00015880">
      <w:pPr>
        <w:spacing w:after="0" w:line="240" w:lineRule="auto"/>
      </w:pPr>
      <w:r>
        <w:separator/>
      </w:r>
    </w:p>
  </w:endnote>
  <w:endnote w:type="continuationSeparator" w:id="0">
    <w:p w14:paraId="7BC7C0D4" w14:textId="77777777" w:rsidR="00015880" w:rsidRDefault="0001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Droid 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D7C8" w14:textId="77777777" w:rsidR="000E6847" w:rsidRDefault="005332BB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6052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D6F68" w14:textId="77777777" w:rsidR="00015880" w:rsidRDefault="00015880">
      <w:pPr>
        <w:spacing w:after="0" w:line="240" w:lineRule="auto"/>
      </w:pPr>
      <w:r>
        <w:separator/>
      </w:r>
    </w:p>
  </w:footnote>
  <w:footnote w:type="continuationSeparator" w:id="0">
    <w:p w14:paraId="7884E899" w14:textId="77777777" w:rsidR="00015880" w:rsidRDefault="00015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9607A"/>
    <w:multiLevelType w:val="multilevel"/>
    <w:tmpl w:val="0B5AE5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84038"/>
    <w:multiLevelType w:val="multilevel"/>
    <w:tmpl w:val="C11CBF7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490EAA"/>
    <w:multiLevelType w:val="multilevel"/>
    <w:tmpl w:val="8C0E5FF2"/>
    <w:lvl w:ilvl="0">
      <w:start w:val="1"/>
      <w:numFmt w:val="decimal"/>
      <w:lvlText w:val="%1."/>
      <w:lvlJc w:val="left"/>
      <w:pPr>
        <w:ind w:left="380" w:hanging="3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47"/>
    <w:rsid w:val="00004A83"/>
    <w:rsid w:val="00015880"/>
    <w:rsid w:val="0008726F"/>
    <w:rsid w:val="0009055F"/>
    <w:rsid w:val="00090E15"/>
    <w:rsid w:val="000A659D"/>
    <w:rsid w:val="000B0366"/>
    <w:rsid w:val="000C4F22"/>
    <w:rsid w:val="000D1E31"/>
    <w:rsid w:val="000E6847"/>
    <w:rsid w:val="001E2BC2"/>
    <w:rsid w:val="00220FDB"/>
    <w:rsid w:val="00223FE2"/>
    <w:rsid w:val="00244B68"/>
    <w:rsid w:val="00257C58"/>
    <w:rsid w:val="00260C22"/>
    <w:rsid w:val="00271106"/>
    <w:rsid w:val="0028152E"/>
    <w:rsid w:val="002965D2"/>
    <w:rsid w:val="002E3D73"/>
    <w:rsid w:val="002E406D"/>
    <w:rsid w:val="002E6D04"/>
    <w:rsid w:val="00386150"/>
    <w:rsid w:val="003F3038"/>
    <w:rsid w:val="003F6ECF"/>
    <w:rsid w:val="00425537"/>
    <w:rsid w:val="0048745D"/>
    <w:rsid w:val="004A65D6"/>
    <w:rsid w:val="005332BB"/>
    <w:rsid w:val="005635F9"/>
    <w:rsid w:val="00581F99"/>
    <w:rsid w:val="005F5384"/>
    <w:rsid w:val="00614600"/>
    <w:rsid w:val="00641CE2"/>
    <w:rsid w:val="00641F9A"/>
    <w:rsid w:val="00660525"/>
    <w:rsid w:val="006B2EF8"/>
    <w:rsid w:val="006C0540"/>
    <w:rsid w:val="00731C57"/>
    <w:rsid w:val="00733BF6"/>
    <w:rsid w:val="007939A1"/>
    <w:rsid w:val="007C072A"/>
    <w:rsid w:val="007C1B79"/>
    <w:rsid w:val="007E72D8"/>
    <w:rsid w:val="007F467A"/>
    <w:rsid w:val="00816AE4"/>
    <w:rsid w:val="008269C5"/>
    <w:rsid w:val="008439FF"/>
    <w:rsid w:val="0084651D"/>
    <w:rsid w:val="00860AA2"/>
    <w:rsid w:val="0088038E"/>
    <w:rsid w:val="008E76F4"/>
    <w:rsid w:val="00937854"/>
    <w:rsid w:val="00984E06"/>
    <w:rsid w:val="00996BB4"/>
    <w:rsid w:val="009A56CF"/>
    <w:rsid w:val="009B67A8"/>
    <w:rsid w:val="009E07D1"/>
    <w:rsid w:val="00A16EAD"/>
    <w:rsid w:val="00A8771A"/>
    <w:rsid w:val="00AB7D1F"/>
    <w:rsid w:val="00AD11A6"/>
    <w:rsid w:val="00AD35C5"/>
    <w:rsid w:val="00B10223"/>
    <w:rsid w:val="00B200D4"/>
    <w:rsid w:val="00B45B84"/>
    <w:rsid w:val="00B71CCD"/>
    <w:rsid w:val="00BE04B1"/>
    <w:rsid w:val="00BE6914"/>
    <w:rsid w:val="00C00628"/>
    <w:rsid w:val="00C01424"/>
    <w:rsid w:val="00C02259"/>
    <w:rsid w:val="00C077D9"/>
    <w:rsid w:val="00C32216"/>
    <w:rsid w:val="00C81E8A"/>
    <w:rsid w:val="00C82B3A"/>
    <w:rsid w:val="00CE5A7F"/>
    <w:rsid w:val="00CF6F9B"/>
    <w:rsid w:val="00D141B1"/>
    <w:rsid w:val="00DA57A9"/>
    <w:rsid w:val="00DD18E1"/>
    <w:rsid w:val="00E639A8"/>
    <w:rsid w:val="00E67C4F"/>
    <w:rsid w:val="00E71D40"/>
    <w:rsid w:val="00E71D86"/>
    <w:rsid w:val="00E8101D"/>
    <w:rsid w:val="00EA1B2B"/>
    <w:rsid w:val="00EA3C9F"/>
    <w:rsid w:val="00EB3960"/>
    <w:rsid w:val="00F0268A"/>
    <w:rsid w:val="00F1416D"/>
    <w:rsid w:val="00F62C14"/>
    <w:rsid w:val="00F85E68"/>
    <w:rsid w:val="00F960D5"/>
    <w:rsid w:val="00FB46C9"/>
    <w:rsid w:val="00F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C35B"/>
  <w15:docId w15:val="{18A97DFF-5DB3-415D-81CC-9E5054CD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qFormat/>
    <w:rsid w:val="00B3310D"/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qFormat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  <w:i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/>
      <w:i w:val="0"/>
      <w:color w:val="00000A"/>
    </w:rPr>
  </w:style>
  <w:style w:type="character" w:customStyle="1" w:styleId="ListLabel6">
    <w:name w:val="ListLabel 6"/>
    <w:qFormat/>
    <w:rPr>
      <w:color w:val="00000A"/>
      <w:sz w:val="24"/>
    </w:rPr>
  </w:style>
  <w:style w:type="character" w:customStyle="1" w:styleId="ListLabel7">
    <w:name w:val="ListLabel 7"/>
    <w:qFormat/>
    <w:rPr>
      <w:b/>
      <w:color w:val="00000A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b w:val="0"/>
      <w:i w:val="0"/>
      <w:color w:val="00000A"/>
    </w:rPr>
  </w:style>
  <w:style w:type="character" w:customStyle="1" w:styleId="ListLabel10">
    <w:name w:val="ListLabel 10"/>
    <w:qFormat/>
    <w:rPr>
      <w:color w:val="00000A"/>
      <w:sz w:val="24"/>
    </w:rPr>
  </w:style>
  <w:style w:type="character" w:customStyle="1" w:styleId="czeinternetowe">
    <w:name w:val="Łącze internetowe"/>
    <w:uiPriority w:val="99"/>
    <w:unhideWhenUsed/>
    <w:rsid w:val="004367B2"/>
    <w:rPr>
      <w:color w:val="0000FF"/>
      <w:u w:val="single"/>
    </w:rPr>
  </w:style>
  <w:style w:type="character" w:customStyle="1" w:styleId="ListLabel11">
    <w:name w:val="ListLabel 11"/>
    <w:qFormat/>
    <w:rPr>
      <w:b/>
      <w:color w:val="00000A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b/>
      <w:i w:val="0"/>
      <w:color w:val="00000A"/>
    </w:rPr>
  </w:style>
  <w:style w:type="character" w:customStyle="1" w:styleId="ListLabel14">
    <w:name w:val="ListLabel 14"/>
    <w:qFormat/>
    <w:rPr>
      <w:color w:val="00000A"/>
      <w:sz w:val="24"/>
    </w:rPr>
  </w:style>
  <w:style w:type="character" w:customStyle="1" w:styleId="ListLabel16">
    <w:name w:val="ListLabel 16"/>
    <w:qFormat/>
    <w:rPr>
      <w:rFonts w:eastAsia="Calibri" w:cs="Tahoma"/>
    </w:rPr>
  </w:style>
  <w:style w:type="character" w:customStyle="1" w:styleId="ListLabel15">
    <w:name w:val="ListLabel 15"/>
    <w:qFormat/>
    <w:rPr>
      <w:rFonts w:eastAsia="Calibri" w:cs="Tahom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BezodstpwZnak">
    <w:name w:val="Bez odstępów Znak"/>
    <w:qFormat/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ascii="Calibri" w:hAnsi="Calibri" w:cs="Times New Roman"/>
      <w:sz w:val="20"/>
      <w:szCs w:val="20"/>
    </w:rPr>
  </w:style>
  <w:style w:type="character" w:customStyle="1" w:styleId="NagwekZnak">
    <w:name w:val="Nagłówek Znak"/>
    <w:qFormat/>
    <w:rPr>
      <w:rFonts w:ascii="Calibri" w:eastAsia="Calibri" w:hAnsi="Calibri"/>
      <w:sz w:val="22"/>
      <w:szCs w:val="22"/>
    </w:rPr>
  </w:style>
  <w:style w:type="character" w:customStyle="1" w:styleId="TytuZnak">
    <w:name w:val="Tytuł Znak"/>
    <w:qFormat/>
    <w:rPr>
      <w:rFonts w:eastAsia="Times New Roman"/>
      <w:b/>
      <w:bCs/>
      <w:lang w:eastAsia="pl-PL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qFormat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1"/>
    <w:qFormat/>
    <w:rsid w:val="00B3310D"/>
    <w:pPr>
      <w:tabs>
        <w:tab w:val="left" w:pos="-5643"/>
      </w:tabs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1"/>
    <w:qFormat/>
    <w:rsid w:val="00B3310D"/>
    <w:pPr>
      <w:tabs>
        <w:tab w:val="left" w:pos="-5814"/>
      </w:tabs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ekstpodstawowy1"/>
    <w:qFormat/>
    <w:rsid w:val="00B3310D"/>
    <w:pPr>
      <w:tabs>
        <w:tab w:val="left" w:pos="-5814"/>
        <w:tab w:val="left" w:pos="720"/>
      </w:tabs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1"/>
    <w:uiPriority w:val="99"/>
    <w:qFormat/>
    <w:rsid w:val="00B3310D"/>
  </w:style>
  <w:style w:type="paragraph" w:customStyle="1" w:styleId="centralniewrubryce">
    <w:name w:val="centralnie w rubryce"/>
    <w:basedOn w:val="Normalny"/>
    <w:qFormat/>
    <w:rsid w:val="00B3310D"/>
    <w:pPr>
      <w:tabs>
        <w:tab w:val="left" w:pos="-5814"/>
      </w:tabs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Bezodstpw">
    <w:name w:val="No Spacing"/>
    <w:qFormat/>
    <w:pPr>
      <w:overflowPunct w:val="0"/>
    </w:pPr>
    <w:rPr>
      <w:rFonts w:ascii="Calibri" w:hAnsi="Calibri"/>
      <w:color w:val="00000A"/>
      <w:sz w:val="22"/>
      <w:szCs w:val="22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sz w:val="24"/>
      <w:lang w:eastAsia="en-US"/>
    </w:rPr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pl-PL"/>
    </w:rPr>
  </w:style>
  <w:style w:type="table" w:styleId="Tabela-Siatka">
    <w:name w:val="Table Grid"/>
    <w:basedOn w:val="Standardowy"/>
    <w:uiPriority w:val="39"/>
    <w:rsid w:val="00B3310D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5D32-3992-43E6-9449-9AD6CD23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Jadwiga Bär</cp:lastModifiedBy>
  <cp:revision>56</cp:revision>
  <cp:lastPrinted>2017-07-04T06:31:00Z</cp:lastPrinted>
  <dcterms:created xsi:type="dcterms:W3CDTF">2024-01-29T15:55:00Z</dcterms:created>
  <dcterms:modified xsi:type="dcterms:W3CDTF">2025-02-16T14:28:00Z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