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5F7E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4AAA274F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CB2E6ED" w14:textId="70EB2CAE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9A464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2727E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BA78A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9A464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2727E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18078D7B" w14:textId="474C153D" w:rsidR="00A540C8" w:rsidRPr="00C33889" w:rsidRDefault="00A540C8" w:rsidP="00A540C8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</w:t>
      </w:r>
      <w:r w:rsidR="005D74AE">
        <w:rPr>
          <w:rFonts w:ascii="Corbel" w:hAnsi="Corbel" w:cs="Tahoma"/>
          <w:b/>
          <w:bCs/>
          <w:smallCaps/>
          <w:color w:val="auto"/>
          <w:szCs w:val="24"/>
          <w:lang w:val="en-PL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/202</w:t>
      </w:r>
      <w:r w:rsidR="005D74AE">
        <w:rPr>
          <w:rFonts w:ascii="Corbel" w:hAnsi="Corbel" w:cs="Tahoma"/>
          <w:b/>
          <w:bCs/>
          <w:smallCaps/>
          <w:color w:val="auto"/>
          <w:szCs w:val="24"/>
          <w:lang w:val="en-PL"/>
        </w:rPr>
        <w:t>6</w:t>
      </w:r>
    </w:p>
    <w:p w14:paraId="7651FB25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421CADC2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573CAF2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42B3E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FDA41A" w14:textId="77777777" w:rsidR="00E20AD3" w:rsidRPr="00E20AD3" w:rsidRDefault="00E20AD3" w:rsidP="009606B8">
            <w:pPr>
              <w:rPr>
                <w:rFonts w:ascii="Corbel" w:eastAsia="Times New Roman" w:hAnsi="Corbel"/>
                <w:b/>
                <w:szCs w:val="24"/>
                <w:lang w:val="en-GB" w:eastAsia="pl-PL"/>
              </w:rPr>
            </w:pPr>
            <w:r w:rsidRPr="00E20AD3">
              <w:rPr>
                <w:rFonts w:ascii="Corbel" w:eastAsia="Times New Roman" w:hAnsi="Corbel"/>
                <w:b/>
                <w:szCs w:val="24"/>
                <w:lang w:val="en-GB" w:eastAsia="pl-PL"/>
              </w:rPr>
              <w:t>History of English-speaking countries</w:t>
            </w:r>
          </w:p>
          <w:p w14:paraId="5B8D4FD6" w14:textId="77777777" w:rsidR="00AA1FCD" w:rsidRPr="004F2031" w:rsidRDefault="00AA1FCD" w:rsidP="00E20AD3">
            <w:pPr>
              <w:pStyle w:val="Odpowiedzi"/>
              <w:jc w:val="center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F83D6D" w14:paraId="555FCF1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99A5E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7E0A59" w14:textId="77777777" w:rsidR="00AA1FCD" w:rsidRPr="00E20AD3" w:rsidRDefault="00E20AD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E20AD3">
              <w:rPr>
                <w:rFonts w:ascii="Corbel" w:hAnsi="Corbel"/>
              </w:rPr>
              <w:t>Faculty of Humanities</w:t>
            </w:r>
          </w:p>
        </w:tc>
      </w:tr>
      <w:tr w:rsidR="00AA1FCD" w:rsidRPr="00F83D6D" w14:paraId="2049DE2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98D8F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C817E8" w14:textId="77777777" w:rsidR="00AA1FCD" w:rsidRPr="00E20AD3" w:rsidRDefault="00E20AD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20AD3">
              <w:rPr>
                <w:rFonts w:ascii="Corbel" w:hAnsi="Corbel"/>
                <w:lang w:val="en-US"/>
              </w:rPr>
              <w:t>Department of English Studies</w:t>
            </w:r>
          </w:p>
        </w:tc>
      </w:tr>
      <w:tr w:rsidR="00AA1FCD" w:rsidRPr="004F2031" w14:paraId="677B883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DC1A7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F12093" w14:textId="77777777" w:rsidR="00AA1FCD" w:rsidRPr="00E20AD3" w:rsidRDefault="00E20AD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20AD3">
              <w:rPr>
                <w:rFonts w:ascii="Corbel" w:hAnsi="Corbel"/>
                <w:lang w:val="en-US"/>
              </w:rPr>
              <w:t>English Studies</w:t>
            </w:r>
          </w:p>
        </w:tc>
      </w:tr>
      <w:tr w:rsidR="00AA1FCD" w:rsidRPr="004F2031" w14:paraId="796254A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254D2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0E4462" w14:textId="77777777" w:rsidR="00AA1FCD" w:rsidRPr="00E20AD3" w:rsidRDefault="00E20AD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20AD3">
              <w:rPr>
                <w:rFonts w:ascii="Corbel" w:hAnsi="Corbel"/>
                <w:lang w:val="en-US"/>
              </w:rPr>
              <w:t>BA Level</w:t>
            </w:r>
          </w:p>
        </w:tc>
      </w:tr>
      <w:tr w:rsidR="00AA1FCD" w:rsidRPr="004F2031" w14:paraId="51EE1F6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5701B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E951A6" w14:textId="77777777" w:rsidR="00AA1FCD" w:rsidRPr="00E20AD3" w:rsidRDefault="00E20AD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20AD3">
              <w:rPr>
                <w:rFonts w:ascii="Corbel" w:hAnsi="Corbel"/>
                <w:lang w:val="en-US"/>
              </w:rPr>
              <w:t>General Academic</w:t>
            </w:r>
          </w:p>
        </w:tc>
      </w:tr>
      <w:tr w:rsidR="00AA1FCD" w:rsidRPr="004F2031" w14:paraId="2A33A27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38756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DFF31" w14:textId="77777777" w:rsidR="00AA1FCD" w:rsidRPr="00E20AD3" w:rsidRDefault="00E20AD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20AD3">
              <w:rPr>
                <w:rFonts w:ascii="Corbel" w:hAnsi="Corbel"/>
                <w:lang w:val="en-US"/>
              </w:rPr>
              <w:t>Full-time studies</w:t>
            </w:r>
          </w:p>
        </w:tc>
      </w:tr>
      <w:tr w:rsidR="00AA1FCD" w:rsidRPr="00BB5321" w14:paraId="78C29AF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EB7FE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9672E4" w14:textId="77777777" w:rsidR="00AA1FCD" w:rsidRPr="00E20AD3" w:rsidRDefault="00E20AD3">
            <w:pPr>
              <w:pStyle w:val="Odpowiedzi"/>
              <w:rPr>
                <w:rFonts w:ascii="Corbel" w:hAnsi="Corbel" w:cs="Tahoma"/>
                <w:color w:val="auto"/>
                <w:szCs w:val="20"/>
                <w:lang w:val="en-GB"/>
              </w:rPr>
            </w:pPr>
            <w:r w:rsidRPr="00E20AD3">
              <w:rPr>
                <w:rFonts w:ascii="Corbel" w:hAnsi="Corbel" w:cs="Tahoma"/>
                <w:color w:val="auto"/>
                <w:szCs w:val="20"/>
                <w:lang w:val="en-GB"/>
              </w:rPr>
              <w:t>I year of studies, winter semester</w:t>
            </w:r>
          </w:p>
        </w:tc>
      </w:tr>
      <w:tr w:rsidR="00AA1FCD" w:rsidRPr="004F2031" w14:paraId="4D1CD86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BF3B8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5AE556" w14:textId="77777777" w:rsidR="00AA1FCD" w:rsidRPr="00E20AD3" w:rsidRDefault="00E20AD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20AD3">
              <w:rPr>
                <w:rFonts w:ascii="Corbel" w:hAnsi="Corbel"/>
                <w:lang w:val="en-US"/>
              </w:rPr>
              <w:t>Major</w:t>
            </w:r>
          </w:p>
        </w:tc>
      </w:tr>
      <w:tr w:rsidR="00AA1FCD" w:rsidRPr="004F2031" w14:paraId="6FE6BF6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A7B2A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7E71F6" w14:textId="77777777" w:rsidR="00AA1FCD" w:rsidRPr="009606B8" w:rsidRDefault="00E20AD3">
            <w:pPr>
              <w:pStyle w:val="Odpowiedzi"/>
              <w:rPr>
                <w:rFonts w:ascii="Corbel" w:hAnsi="Corbel" w:cs="Tahoma"/>
                <w:color w:val="auto"/>
                <w:szCs w:val="20"/>
                <w:lang w:val="en-GB"/>
              </w:rPr>
            </w:pPr>
            <w:r w:rsidRPr="009606B8">
              <w:rPr>
                <w:rFonts w:ascii="Corbel" w:hAnsi="Corbel" w:cs="Tahoma"/>
                <w:color w:val="auto"/>
                <w:szCs w:val="20"/>
                <w:lang w:val="en-GB"/>
              </w:rPr>
              <w:t>English</w:t>
            </w:r>
          </w:p>
        </w:tc>
      </w:tr>
      <w:tr w:rsidR="00AA1FCD" w:rsidRPr="004F2031" w14:paraId="2F992B6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49FF3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D042A2" w14:textId="66B892DA" w:rsidR="00AA1FCD" w:rsidRPr="00E20AD3" w:rsidRDefault="00BB532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B5321">
              <w:rPr>
                <w:rFonts w:ascii="Corbel" w:eastAsia="Times New Roman" w:hAnsi="Corbel"/>
                <w:szCs w:val="24"/>
                <w:lang w:val="en-US"/>
              </w:rPr>
              <w:t>dr D. Trinder</w:t>
            </w:r>
          </w:p>
        </w:tc>
      </w:tr>
      <w:tr w:rsidR="00AA1FCD" w:rsidRPr="00BB5321" w14:paraId="39194C9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22E4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99C4A2" w14:textId="45E4F62D" w:rsidR="00AA1FCD" w:rsidRPr="00BB5321" w:rsidRDefault="00BB532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BB5321">
              <w:rPr>
                <w:rFonts w:ascii="Corbel" w:eastAsia="Times New Roman" w:hAnsi="Corbel"/>
                <w:szCs w:val="24"/>
                <w:lang w:val="en-US"/>
              </w:rPr>
              <w:t>dr D. Trinder</w:t>
            </w:r>
            <w:r>
              <w:rPr>
                <w:rFonts w:ascii="Corbel" w:eastAsia="Times New Roman" w:hAnsi="Corbel"/>
                <w:szCs w:val="24"/>
                <w:lang w:val="en-US"/>
              </w:rPr>
              <w:t xml:space="preserve">, </w:t>
            </w:r>
            <w:r w:rsidR="004D76E2" w:rsidRPr="00BB5321">
              <w:rPr>
                <w:rFonts w:ascii="Corbel" w:eastAsia="Times New Roman" w:hAnsi="Corbel"/>
                <w:szCs w:val="24"/>
                <w:lang w:val="en-US"/>
              </w:rPr>
              <w:t>d</w:t>
            </w:r>
            <w:r w:rsidR="00E20AD3" w:rsidRPr="00BB5321">
              <w:rPr>
                <w:rFonts w:ascii="Corbel" w:eastAsia="Times New Roman" w:hAnsi="Corbel"/>
                <w:szCs w:val="24"/>
                <w:lang w:val="en-US"/>
              </w:rPr>
              <w:t>r B</w:t>
            </w:r>
            <w:r>
              <w:rPr>
                <w:rFonts w:ascii="Corbel" w:eastAsia="Times New Roman" w:hAnsi="Corbel"/>
                <w:szCs w:val="24"/>
                <w:lang w:val="en-US"/>
              </w:rPr>
              <w:t>.</w:t>
            </w:r>
            <w:r w:rsidR="00E20AD3" w:rsidRPr="00BB5321">
              <w:rPr>
                <w:rFonts w:ascii="Corbel" w:eastAsia="Times New Roman" w:hAnsi="Corbel"/>
                <w:szCs w:val="24"/>
                <w:lang w:val="en-US"/>
              </w:rPr>
              <w:t xml:space="preserve"> Kochman-Haładyj</w:t>
            </w:r>
          </w:p>
        </w:tc>
      </w:tr>
    </w:tbl>
    <w:p w14:paraId="1A9C69F1" w14:textId="77777777" w:rsidR="00AA1FCD" w:rsidRPr="00BB532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p w14:paraId="7D990CA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387552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9DACE5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A2B1F0C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7352ECB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458DDD97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50351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312BDD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0A3B0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862A9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1BE606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545CD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3A7B0DE2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D0662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EBB1D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1296D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319B1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18555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612450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7AC989" w14:textId="77777777" w:rsidR="00AA1FCD" w:rsidRPr="004F2031" w:rsidRDefault="00E20AD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928B3F" w14:textId="77777777" w:rsidR="00AA1FCD" w:rsidRPr="004F2031" w:rsidRDefault="0069322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 xml:space="preserve">30 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F4E11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6C8DF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8F2FA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24A56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E9A0E1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CDB06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F44E8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749FD4" w14:textId="77777777" w:rsidR="00AA1FCD" w:rsidRPr="004F2031" w:rsidRDefault="0069322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49275E9F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0665DC8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C99D3B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DA19BC7" w14:textId="77777777" w:rsidR="00AA1FCD" w:rsidRPr="00693223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69322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2BE1F5B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169D225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3B0C7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55924AA" w14:textId="77777777" w:rsidR="00AA1FCD" w:rsidRPr="004F2031" w:rsidRDefault="003C55C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without a grade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, written exam</w:t>
      </w:r>
    </w:p>
    <w:p w14:paraId="27E070E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8579A37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BB5321" w14:paraId="68B6A20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C42373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690A2BC" w14:textId="77777777" w:rsidR="00693223" w:rsidRPr="008F70AF" w:rsidRDefault="00693223" w:rsidP="00693223">
            <w:pPr>
              <w:rPr>
                <w:rFonts w:eastAsia="Times New Roman"/>
                <w:b/>
                <w:smallCaps/>
                <w:szCs w:val="24"/>
                <w:lang w:val="en-GB" w:eastAsia="pl-PL"/>
              </w:rPr>
            </w:pPr>
            <w:r w:rsidRPr="008F70AF">
              <w:rPr>
                <w:rStyle w:val="hps"/>
                <w:szCs w:val="24"/>
                <w:lang w:val="en-GB"/>
              </w:rPr>
              <w:lastRenderedPageBreak/>
              <w:t>The ability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to use English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at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the intermediate/upper-intermediate level and general knowledge of the fundamental geographical and historical European and world issues.</w:t>
            </w:r>
          </w:p>
          <w:p w14:paraId="45BFC35D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173895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868A66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1C55294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9FDCD5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8BB205B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BB5321" w14:paraId="58737EF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D4FAE1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A96FF1" w14:textId="77777777" w:rsidR="00A66745" w:rsidRDefault="00A66745" w:rsidP="00693223">
            <w:pPr>
              <w:rPr>
                <w:rFonts w:eastAsia="Times New Roman"/>
                <w:szCs w:val="24"/>
                <w:lang w:val="en-GB" w:eastAsia="pl-PL"/>
              </w:rPr>
            </w:pPr>
          </w:p>
          <w:p w14:paraId="55384119" w14:textId="77777777" w:rsidR="00693223" w:rsidRPr="008F70AF" w:rsidRDefault="00693223" w:rsidP="00693223">
            <w:pPr>
              <w:rPr>
                <w:rFonts w:eastAsia="Times New Roman"/>
                <w:smallCaps/>
                <w:szCs w:val="24"/>
                <w:lang w:val="en-GB" w:eastAsia="pl-PL"/>
              </w:rPr>
            </w:pPr>
            <w:r w:rsidRPr="008F70AF">
              <w:rPr>
                <w:rFonts w:eastAsia="Times New Roman"/>
                <w:szCs w:val="24"/>
                <w:lang w:val="en-GB" w:eastAsia="pl-PL"/>
              </w:rPr>
              <w:t>The primary aim of the course is to make students familiar with basic historical background of respective English-speaking countries (Gre</w:t>
            </w:r>
            <w:r>
              <w:rPr>
                <w:rFonts w:eastAsia="Times New Roman"/>
                <w:szCs w:val="24"/>
                <w:lang w:val="en-GB" w:eastAsia="pl-PL"/>
              </w:rPr>
              <w:t>at Britain, Northern Ireland,</w:t>
            </w:r>
            <w:r w:rsidRPr="008F70AF">
              <w:rPr>
                <w:rFonts w:eastAsia="Times New Roman"/>
                <w:szCs w:val="24"/>
                <w:lang w:val="en-GB" w:eastAsia="pl-PL"/>
              </w:rPr>
              <w:t xml:space="preserve"> the United States of America</w:t>
            </w:r>
            <w:r>
              <w:rPr>
                <w:rFonts w:eastAsia="Times New Roman"/>
                <w:szCs w:val="24"/>
                <w:lang w:val="en-GB" w:eastAsia="pl-PL"/>
              </w:rPr>
              <w:t>, Canada, Australia</w:t>
            </w:r>
            <w:r w:rsidRPr="008F70AF">
              <w:rPr>
                <w:rFonts w:eastAsia="Times New Roman"/>
                <w:szCs w:val="24"/>
                <w:lang w:val="en-GB" w:eastAsia="pl-PL"/>
              </w:rPr>
              <w:t xml:space="preserve">) which will enable them further understanding of cultural and literary issues of these countries. </w:t>
            </w:r>
          </w:p>
          <w:p w14:paraId="6A264009" w14:textId="77777777" w:rsidR="00AA1FCD" w:rsidRPr="004F2031" w:rsidRDefault="00AA1FC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  <w:tr w:rsidR="00AA1FCD" w:rsidRPr="00BB5321" w14:paraId="10EB7826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D9F669" w14:textId="77777777" w:rsidR="00AA1FCD" w:rsidRPr="004F2031" w:rsidRDefault="00AA1FC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CEF496" w14:textId="77777777" w:rsidR="00A66745" w:rsidRDefault="00A66745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  <w:lang w:val="en-GB"/>
              </w:rPr>
            </w:pPr>
          </w:p>
          <w:p w14:paraId="7B89DB2E" w14:textId="77777777" w:rsidR="00AA1FCD" w:rsidRDefault="00693223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  <w:lang w:val="en-GB"/>
              </w:rPr>
            </w:pPr>
            <w:r w:rsidRPr="00693223">
              <w:rPr>
                <w:b w:val="0"/>
                <w:sz w:val="24"/>
                <w:szCs w:val="24"/>
                <w:lang w:val="en-GB"/>
              </w:rPr>
              <w:t>Acquainting students with essential terminology from historic field and broadening practical knowledge of the English language basing on the learned material.</w:t>
            </w:r>
          </w:p>
          <w:p w14:paraId="72AA78DC" w14:textId="77777777" w:rsidR="00A66745" w:rsidRPr="00693223" w:rsidRDefault="00A6674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5F3199" w14:paraId="4CA2353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6D16C2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On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0ED8DB" w14:textId="77777777" w:rsidR="00AA1FCD" w:rsidRPr="004F2031" w:rsidRDefault="00AA1FC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</w:tbl>
    <w:p w14:paraId="05E0F2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1D517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7042CD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63978CB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5DBD62B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7DB401F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BB5321" w14:paraId="051C470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BC527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B4BB9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C8E067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9A14C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BB5321" w14:paraId="52366C3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DE841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7DE29B" w14:textId="77777777" w:rsidR="00693223" w:rsidRPr="008F70AF" w:rsidRDefault="00693223" w:rsidP="00693223">
            <w:pPr>
              <w:rPr>
                <w:i/>
                <w:caps/>
                <w:szCs w:val="24"/>
                <w:lang w:val="en-GB"/>
              </w:rPr>
            </w:pPr>
            <w:r w:rsidRPr="008F70AF">
              <w:rPr>
                <w:b/>
                <w:caps/>
                <w:szCs w:val="24"/>
                <w:lang w:val="en-GB"/>
              </w:rPr>
              <w:t>KNOWLEDGE:</w:t>
            </w:r>
            <w:r w:rsidRPr="008F70AF">
              <w:rPr>
                <w:caps/>
                <w:szCs w:val="24"/>
                <w:lang w:val="en-GB"/>
              </w:rPr>
              <w:t xml:space="preserve"> </w:t>
            </w:r>
          </w:p>
          <w:p w14:paraId="276B515E" w14:textId="77777777" w:rsidR="00693223" w:rsidRPr="008F70AF" w:rsidRDefault="00693223" w:rsidP="00693223">
            <w:pPr>
              <w:numPr>
                <w:ilvl w:val="0"/>
                <w:numId w:val="7"/>
              </w:numPr>
              <w:suppressAutoHyphens w:val="0"/>
              <w:spacing w:after="0" w:line="20" w:lineRule="atLeast"/>
              <w:jc w:val="both"/>
              <w:rPr>
                <w:rStyle w:val="hps"/>
                <w:b/>
                <w:caps/>
                <w:szCs w:val="24"/>
                <w:lang w:val="en-GB"/>
              </w:rPr>
            </w:pPr>
            <w:r w:rsidRPr="008F70AF">
              <w:rPr>
                <w:rStyle w:val="hps"/>
                <w:szCs w:val="24"/>
                <w:lang w:val="en-GB"/>
              </w:rPr>
              <w:t>The student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identifies the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main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historical periods</w:t>
            </w:r>
            <w:r w:rsidRPr="008F70AF">
              <w:rPr>
                <w:szCs w:val="24"/>
                <w:lang w:val="en-GB"/>
              </w:rPr>
              <w:t xml:space="preserve"> of the discussed </w:t>
            </w:r>
            <w:r w:rsidRPr="008F70AF">
              <w:rPr>
                <w:rStyle w:val="hps"/>
                <w:szCs w:val="24"/>
                <w:lang w:val="en-GB"/>
              </w:rPr>
              <w:t>English-speaking countries;</w:t>
            </w:r>
          </w:p>
          <w:p w14:paraId="5B1D3CC4" w14:textId="77777777" w:rsidR="00693223" w:rsidRPr="008F70AF" w:rsidRDefault="00693223" w:rsidP="00693223">
            <w:pPr>
              <w:numPr>
                <w:ilvl w:val="0"/>
                <w:numId w:val="7"/>
              </w:numPr>
              <w:suppressAutoHyphens w:val="0"/>
              <w:spacing w:after="0" w:line="20" w:lineRule="atLeast"/>
              <w:jc w:val="both"/>
              <w:rPr>
                <w:rStyle w:val="hps"/>
                <w:b/>
                <w:caps/>
                <w:szCs w:val="24"/>
                <w:lang w:val="en-GB"/>
              </w:rPr>
            </w:pPr>
            <w:r w:rsidRPr="008F70AF">
              <w:rPr>
                <w:rStyle w:val="hps"/>
                <w:szCs w:val="24"/>
                <w:lang w:val="en-GB"/>
              </w:rPr>
              <w:t>The students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describes the major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events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and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historical dates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of the</w:t>
            </w:r>
            <w:r w:rsidRPr="008F70AF">
              <w:rPr>
                <w:szCs w:val="24"/>
                <w:lang w:val="en-GB"/>
              </w:rPr>
              <w:t xml:space="preserve"> given </w:t>
            </w:r>
            <w:r w:rsidRPr="008F70AF">
              <w:rPr>
                <w:rStyle w:val="hps"/>
                <w:szCs w:val="24"/>
                <w:lang w:val="en-GB"/>
              </w:rPr>
              <w:t>English-speaking country;</w:t>
            </w:r>
          </w:p>
          <w:p w14:paraId="0BB11F32" w14:textId="77777777" w:rsidR="00693223" w:rsidRPr="008F70AF" w:rsidRDefault="00693223" w:rsidP="00693223">
            <w:pPr>
              <w:numPr>
                <w:ilvl w:val="0"/>
                <w:numId w:val="7"/>
              </w:numPr>
              <w:suppressAutoHyphens w:val="0"/>
              <w:spacing w:after="0" w:line="20" w:lineRule="atLeast"/>
              <w:jc w:val="both"/>
              <w:rPr>
                <w:b/>
                <w:caps/>
                <w:szCs w:val="24"/>
                <w:lang w:val="en-GB"/>
              </w:rPr>
            </w:pPr>
            <w:r w:rsidRPr="008F70AF">
              <w:rPr>
                <w:rStyle w:val="hps"/>
                <w:szCs w:val="24"/>
                <w:lang w:val="en-GB"/>
              </w:rPr>
              <w:t>The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student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describes and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adjusts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various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historical figures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to the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proper country and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the period.</w:t>
            </w:r>
          </w:p>
          <w:p w14:paraId="25067B8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BDFD5B" w14:textId="77777777" w:rsidR="00801238" w:rsidRDefault="00801238" w:rsidP="00801238">
            <w:pPr>
              <w:suppressAutoHyphens w:val="0"/>
              <w:spacing w:after="0" w:line="240" w:lineRule="auto"/>
              <w:jc w:val="both"/>
              <w:rPr>
                <w:rStyle w:val="hps"/>
                <w:szCs w:val="24"/>
                <w:lang w:val="en-GB"/>
              </w:rPr>
            </w:pPr>
          </w:p>
          <w:p w14:paraId="07AD4396" w14:textId="77777777" w:rsidR="00801238" w:rsidRDefault="00801238" w:rsidP="00801238">
            <w:pPr>
              <w:suppressAutoHyphens w:val="0"/>
              <w:spacing w:after="0" w:line="240" w:lineRule="auto"/>
              <w:jc w:val="both"/>
              <w:rPr>
                <w:rStyle w:val="hps"/>
                <w:szCs w:val="24"/>
                <w:lang w:val="en-GB"/>
              </w:rPr>
            </w:pPr>
          </w:p>
          <w:p w14:paraId="1D067576" w14:textId="77777777" w:rsidR="00801238" w:rsidRPr="008F70AF" w:rsidRDefault="00801238" w:rsidP="00801238">
            <w:pPr>
              <w:suppressAutoHyphens w:val="0"/>
              <w:spacing w:after="0" w:line="240" w:lineRule="auto"/>
              <w:jc w:val="both"/>
              <w:rPr>
                <w:caps/>
                <w:szCs w:val="24"/>
                <w:lang w:val="en-GB"/>
              </w:rPr>
            </w:pPr>
            <w:r w:rsidRPr="008F70AF">
              <w:rPr>
                <w:rStyle w:val="hps"/>
                <w:szCs w:val="24"/>
                <w:lang w:val="en-GB"/>
              </w:rPr>
              <w:t>The student knows the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extent of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the possessed knowledge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and skills and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is aware of the future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 xml:space="preserve">perspectives. </w:t>
            </w:r>
          </w:p>
          <w:p w14:paraId="1BD4EA8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BB5321" w14:paraId="0286A46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E2BA7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187FC8" w14:textId="77777777" w:rsidR="00693223" w:rsidRPr="008F70AF" w:rsidRDefault="00693223" w:rsidP="00693223">
            <w:pPr>
              <w:spacing w:line="20" w:lineRule="atLeast"/>
              <w:rPr>
                <w:caps/>
                <w:szCs w:val="24"/>
                <w:lang w:val="en-GB"/>
              </w:rPr>
            </w:pPr>
            <w:r w:rsidRPr="008F70AF">
              <w:rPr>
                <w:b/>
                <w:caps/>
                <w:szCs w:val="24"/>
                <w:lang w:val="en-GB"/>
              </w:rPr>
              <w:t>SKILLS:</w:t>
            </w:r>
            <w:r w:rsidRPr="008F70AF">
              <w:rPr>
                <w:caps/>
                <w:szCs w:val="24"/>
                <w:lang w:val="en-GB"/>
              </w:rPr>
              <w:t xml:space="preserve"> </w:t>
            </w:r>
          </w:p>
          <w:p w14:paraId="53EB14F7" w14:textId="77777777" w:rsidR="00693223" w:rsidRPr="008F70AF" w:rsidRDefault="00693223" w:rsidP="00693223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hps"/>
                <w:b/>
                <w:caps/>
                <w:szCs w:val="24"/>
                <w:lang w:val="en-GB"/>
              </w:rPr>
            </w:pPr>
            <w:r w:rsidRPr="008F70AF">
              <w:rPr>
                <w:rStyle w:val="hps"/>
                <w:szCs w:val="24"/>
                <w:lang w:val="en-GB"/>
              </w:rPr>
              <w:t>The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student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explains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the discussed issues and dates and</w:t>
            </w:r>
            <w:r w:rsidRPr="008F70AF">
              <w:rPr>
                <w:szCs w:val="24"/>
                <w:lang w:val="en-GB"/>
              </w:rPr>
              <w:t xml:space="preserve"> is </w:t>
            </w:r>
            <w:r w:rsidRPr="008F70AF">
              <w:rPr>
                <w:rStyle w:val="hps"/>
                <w:szCs w:val="24"/>
                <w:lang w:val="en-GB"/>
              </w:rPr>
              <w:t>able to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assign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them to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the appropriate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country and historical period;</w:t>
            </w:r>
          </w:p>
          <w:p w14:paraId="7C902490" w14:textId="77777777" w:rsidR="00693223" w:rsidRPr="008F70AF" w:rsidRDefault="00693223" w:rsidP="00693223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hps"/>
                <w:b/>
                <w:caps/>
                <w:szCs w:val="24"/>
                <w:lang w:val="en-GB"/>
              </w:rPr>
            </w:pPr>
            <w:r w:rsidRPr="008F70AF">
              <w:rPr>
                <w:rStyle w:val="hps"/>
                <w:szCs w:val="24"/>
                <w:lang w:val="en-GB"/>
              </w:rPr>
              <w:t>The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student</w:t>
            </w:r>
            <w:r w:rsidRPr="008F70AF">
              <w:rPr>
                <w:szCs w:val="24"/>
                <w:lang w:val="en-GB"/>
              </w:rPr>
              <w:t xml:space="preserve"> </w:t>
            </w:r>
            <w:r>
              <w:rPr>
                <w:rStyle w:val="hps"/>
                <w:szCs w:val="24"/>
                <w:lang w:val="en-GB"/>
              </w:rPr>
              <w:t>analys</w:t>
            </w:r>
            <w:r w:rsidRPr="008F70AF">
              <w:rPr>
                <w:rStyle w:val="hps"/>
                <w:szCs w:val="24"/>
                <w:lang w:val="en-GB"/>
              </w:rPr>
              <w:t>es the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causes and effects of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principal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historical events of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lastRenderedPageBreak/>
              <w:t>the given</w:t>
            </w:r>
            <w:r w:rsidRPr="008F70AF">
              <w:rPr>
                <w:szCs w:val="24"/>
                <w:lang w:val="en-GB"/>
              </w:rPr>
              <w:t xml:space="preserve"> </w:t>
            </w:r>
            <w:r>
              <w:rPr>
                <w:szCs w:val="24"/>
                <w:lang w:val="en-GB"/>
              </w:rPr>
              <w:t xml:space="preserve">English-speaking </w:t>
            </w:r>
            <w:r w:rsidR="007A7CC2">
              <w:rPr>
                <w:rStyle w:val="hps"/>
                <w:szCs w:val="24"/>
                <w:lang w:val="en-GB"/>
              </w:rPr>
              <w:t>countries.</w:t>
            </w:r>
          </w:p>
          <w:p w14:paraId="40D7AA8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B63E49" w14:textId="77777777" w:rsidR="00AA1FCD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6803B4D" w14:textId="77777777" w:rsidR="00801238" w:rsidRDefault="0080123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06FEF6F" w14:textId="77777777" w:rsidR="00801238" w:rsidRPr="008F70AF" w:rsidRDefault="00801238" w:rsidP="00801238">
            <w:pPr>
              <w:suppressAutoHyphens w:val="0"/>
              <w:spacing w:after="0" w:line="240" w:lineRule="auto"/>
              <w:jc w:val="both"/>
              <w:rPr>
                <w:caps/>
                <w:szCs w:val="24"/>
                <w:lang w:val="en-GB"/>
              </w:rPr>
            </w:pPr>
            <w:r w:rsidRPr="008F70AF">
              <w:rPr>
                <w:rStyle w:val="hps"/>
                <w:szCs w:val="24"/>
                <w:lang w:val="en-GB"/>
              </w:rPr>
              <w:t>The student knows the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extent of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the possessed knowledge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and skills and</w:t>
            </w:r>
            <w:r w:rsidRPr="008F70AF">
              <w:rPr>
                <w:szCs w:val="24"/>
                <w:lang w:val="en-GB"/>
              </w:rPr>
              <w:t xml:space="preserve"> </w:t>
            </w:r>
            <w:r>
              <w:rPr>
                <w:rStyle w:val="hps"/>
                <w:szCs w:val="24"/>
                <w:lang w:val="en-GB"/>
              </w:rPr>
              <w:t>is aware of the</w:t>
            </w:r>
            <w:r w:rsidRPr="008F70AF">
              <w:rPr>
                <w:rStyle w:val="hps"/>
                <w:szCs w:val="24"/>
                <w:lang w:val="en-GB"/>
              </w:rPr>
              <w:t xml:space="preserve"> future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 xml:space="preserve">perspectives. </w:t>
            </w:r>
          </w:p>
          <w:p w14:paraId="414155D5" w14:textId="77777777" w:rsidR="00801238" w:rsidRPr="004F2031" w:rsidRDefault="0080123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BB5321" w14:paraId="6480A3E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E872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72797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AACCD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5D398994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1D9CC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LO_n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155F4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F51BD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35FCC62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D30885F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19EC63E7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1CC16206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1DA3022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471"/>
      </w:tblGrid>
      <w:tr w:rsidR="00AA1FCD" w:rsidRPr="004F2031" w14:paraId="35B4B2E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756BC7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693223" w14:paraId="40F4E21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tbl>
            <w:tblPr>
              <w:tblW w:w="86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636"/>
            </w:tblGrid>
            <w:tr w:rsidR="00693223" w:rsidRPr="00BB5321" w14:paraId="7FB98882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0C459" w14:textId="77777777" w:rsidR="00693223" w:rsidRPr="008F70AF" w:rsidRDefault="00693223" w:rsidP="008D5074">
                  <w:pPr>
                    <w:rPr>
                      <w:iCs/>
                      <w:szCs w:val="24"/>
                      <w:lang w:val="en-GB"/>
                    </w:rPr>
                  </w:pPr>
                  <w:r w:rsidRPr="008F70AF">
                    <w:rPr>
                      <w:b/>
                      <w:iCs/>
                      <w:szCs w:val="24"/>
                      <w:lang w:val="en-GB"/>
                    </w:rPr>
                    <w:t xml:space="preserve">Great Britain </w:t>
                  </w:r>
                  <w:r w:rsidRPr="008F70AF">
                    <w:rPr>
                      <w:iCs/>
                      <w:szCs w:val="24"/>
                      <w:lang w:val="en-GB"/>
                    </w:rPr>
                    <w:t>- Prehistory, the Roman period (43-410)</w:t>
                  </w:r>
                </w:p>
              </w:tc>
            </w:tr>
            <w:tr w:rsidR="00693223" w:rsidRPr="00BB5321" w14:paraId="01934C79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6DEF0" w14:textId="77777777" w:rsidR="00693223" w:rsidRPr="008F70AF" w:rsidRDefault="00693223" w:rsidP="008D5074">
                  <w:pPr>
                    <w:jc w:val="center"/>
                    <w:rPr>
                      <w:szCs w:val="24"/>
                      <w:lang w:val="en-GB"/>
                    </w:rPr>
                  </w:pPr>
                  <w:r w:rsidRPr="008F70AF">
                    <w:rPr>
                      <w:szCs w:val="24"/>
                      <w:lang w:val="en-GB"/>
                    </w:rPr>
                    <w:t>The Germanic invasions (410-1066), the medieval period (1066-1485)</w:t>
                  </w:r>
                </w:p>
              </w:tc>
            </w:tr>
            <w:tr w:rsidR="00693223" w:rsidRPr="00BB5321" w14:paraId="367B3A7A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962AD" w14:textId="77777777" w:rsidR="00693223" w:rsidRPr="008F70AF" w:rsidRDefault="00693223" w:rsidP="008D5074">
                  <w:pPr>
                    <w:jc w:val="center"/>
                    <w:rPr>
                      <w:szCs w:val="24"/>
                      <w:lang w:val="en-GB"/>
                    </w:rPr>
                  </w:pPr>
                  <w:r w:rsidRPr="008F70AF">
                    <w:rPr>
                      <w:szCs w:val="24"/>
                      <w:lang w:val="en-GB"/>
                    </w:rPr>
                    <w:t>The sixteenth and seventeenth century</w:t>
                  </w:r>
                </w:p>
              </w:tc>
            </w:tr>
            <w:tr w:rsidR="00693223" w:rsidRPr="00BB5321" w14:paraId="17D7AEF0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F1F11" w14:textId="77777777" w:rsidR="00693223" w:rsidRPr="008F70AF" w:rsidRDefault="00693223" w:rsidP="008D5074">
                  <w:pPr>
                    <w:jc w:val="center"/>
                    <w:rPr>
                      <w:szCs w:val="24"/>
                      <w:lang w:val="en-GB"/>
                    </w:rPr>
                  </w:pPr>
                  <w:r w:rsidRPr="008F70AF">
                    <w:rPr>
                      <w:szCs w:val="24"/>
                      <w:lang w:val="en-GB"/>
                    </w:rPr>
                    <w:t>The eighteenth and nineteenth century</w:t>
                  </w:r>
                </w:p>
              </w:tc>
            </w:tr>
            <w:tr w:rsidR="00693223" w:rsidRPr="008F70AF" w14:paraId="7BA6E260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EE5E8" w14:textId="77777777" w:rsidR="00693223" w:rsidRPr="008F70AF" w:rsidRDefault="00693223" w:rsidP="008D5074">
                  <w:pPr>
                    <w:jc w:val="center"/>
                    <w:rPr>
                      <w:szCs w:val="24"/>
                      <w:lang w:val="en-GB"/>
                    </w:rPr>
                  </w:pPr>
                  <w:r w:rsidRPr="008F70AF">
                    <w:rPr>
                      <w:szCs w:val="24"/>
                      <w:lang w:val="en-GB"/>
                    </w:rPr>
                    <w:t>The twentieth century</w:t>
                  </w:r>
                </w:p>
              </w:tc>
            </w:tr>
            <w:tr w:rsidR="00693223" w:rsidRPr="008F70AF" w14:paraId="6A885D30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768B2" w14:textId="77777777" w:rsidR="00693223" w:rsidRPr="008F70AF" w:rsidRDefault="00693223" w:rsidP="00693223">
                  <w:pPr>
                    <w:rPr>
                      <w:szCs w:val="24"/>
                      <w:lang w:val="en-GB"/>
                    </w:rPr>
                  </w:pPr>
                  <w:r w:rsidRPr="008F70AF">
                    <w:rPr>
                      <w:b/>
                      <w:szCs w:val="24"/>
                      <w:lang w:val="en-GB"/>
                    </w:rPr>
                    <w:t>Northern Ireland</w:t>
                  </w:r>
                  <w:r>
                    <w:rPr>
                      <w:b/>
                      <w:szCs w:val="24"/>
                      <w:lang w:val="en-GB"/>
                    </w:rPr>
                    <w:t xml:space="preserve"> - </w:t>
                  </w:r>
                  <w:r>
                    <w:rPr>
                      <w:rStyle w:val="tlid-translation"/>
                    </w:rPr>
                    <w:t>historical overview</w:t>
                  </w:r>
                </w:p>
              </w:tc>
            </w:tr>
            <w:tr w:rsidR="00693223" w:rsidRPr="00BB5321" w14:paraId="21F77FBB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BE331" w14:textId="77777777" w:rsidR="00693223" w:rsidRPr="008F70AF" w:rsidRDefault="00693223" w:rsidP="00693223">
                  <w:pPr>
                    <w:rPr>
                      <w:b/>
                      <w:szCs w:val="24"/>
                      <w:lang w:val="en-GB"/>
                    </w:rPr>
                  </w:pPr>
                  <w:r w:rsidRPr="008F70AF">
                    <w:rPr>
                      <w:b/>
                      <w:szCs w:val="24"/>
                      <w:lang w:val="en-GB"/>
                    </w:rPr>
                    <w:t xml:space="preserve">The United States of America </w:t>
                  </w:r>
                  <w:r w:rsidRPr="008F70AF">
                    <w:rPr>
                      <w:szCs w:val="24"/>
                      <w:lang w:val="en-GB"/>
                    </w:rPr>
                    <w:t>- the Colonial Era, a New nation</w:t>
                  </w:r>
                </w:p>
              </w:tc>
            </w:tr>
            <w:tr w:rsidR="00693223" w:rsidRPr="00BB5321" w14:paraId="2CF73157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BF3DD" w14:textId="77777777" w:rsidR="00693223" w:rsidRPr="008F70AF" w:rsidRDefault="00693223" w:rsidP="0027516F">
                  <w:pPr>
                    <w:jc w:val="center"/>
                    <w:rPr>
                      <w:szCs w:val="24"/>
                      <w:lang w:val="en-GB"/>
                    </w:rPr>
                  </w:pPr>
                  <w:r w:rsidRPr="008F70AF">
                    <w:rPr>
                      <w:szCs w:val="24"/>
                      <w:lang w:val="en-GB"/>
                    </w:rPr>
                    <w:t>Slavery and the Civil War</w:t>
                  </w:r>
                </w:p>
              </w:tc>
            </w:tr>
            <w:tr w:rsidR="00693223" w:rsidRPr="00BB5321" w14:paraId="23D3A11E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C9818" w14:textId="77777777" w:rsidR="00693223" w:rsidRPr="008F70AF" w:rsidRDefault="00693223" w:rsidP="0027516F">
                  <w:pPr>
                    <w:jc w:val="center"/>
                    <w:rPr>
                      <w:szCs w:val="24"/>
                      <w:lang w:val="en-GB"/>
                    </w:rPr>
                  </w:pPr>
                  <w:r w:rsidRPr="008F70AF">
                    <w:rPr>
                      <w:szCs w:val="24"/>
                      <w:lang w:val="en-GB"/>
                    </w:rPr>
                    <w:t>The late 19</w:t>
                  </w:r>
                  <w:r w:rsidRPr="008F70AF">
                    <w:rPr>
                      <w:szCs w:val="24"/>
                      <w:vertAlign w:val="superscript"/>
                      <w:lang w:val="en-GB"/>
                    </w:rPr>
                    <w:t>th</w:t>
                  </w:r>
                  <w:r w:rsidRPr="008F70AF">
                    <w:rPr>
                      <w:szCs w:val="24"/>
                      <w:lang w:val="en-GB"/>
                    </w:rPr>
                    <w:t xml:space="preserve"> century, the Progressive Movement</w:t>
                  </w:r>
                </w:p>
              </w:tc>
            </w:tr>
            <w:tr w:rsidR="00693223" w:rsidRPr="00BB5321" w14:paraId="00F9EBEF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8D1EB" w14:textId="77777777" w:rsidR="00693223" w:rsidRPr="008F70AF" w:rsidRDefault="00693223" w:rsidP="0027516F">
                  <w:pPr>
                    <w:jc w:val="center"/>
                    <w:rPr>
                      <w:szCs w:val="24"/>
                      <w:lang w:val="en-GB"/>
                    </w:rPr>
                  </w:pPr>
                  <w:r w:rsidRPr="008F70AF">
                    <w:rPr>
                      <w:szCs w:val="24"/>
                      <w:lang w:val="en-GB"/>
                    </w:rPr>
                    <w:t>War and Peace, the Great Depression</w:t>
                  </w:r>
                </w:p>
              </w:tc>
            </w:tr>
            <w:tr w:rsidR="00693223" w:rsidRPr="00BB5321" w14:paraId="47F815F4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CCED9" w14:textId="77777777" w:rsidR="00693223" w:rsidRPr="008F70AF" w:rsidRDefault="00693223" w:rsidP="0027516F">
                  <w:pPr>
                    <w:jc w:val="center"/>
                    <w:rPr>
                      <w:szCs w:val="24"/>
                      <w:lang w:val="en-GB"/>
                    </w:rPr>
                  </w:pPr>
                  <w:r w:rsidRPr="008F70AF">
                    <w:rPr>
                      <w:szCs w:val="24"/>
                      <w:lang w:val="en-GB"/>
                    </w:rPr>
                    <w:t>World War Two, the Cold War, Decades of Change</w:t>
                  </w:r>
                </w:p>
              </w:tc>
            </w:tr>
            <w:tr w:rsidR="00693223" w:rsidRPr="008F70AF" w14:paraId="23E088DD" w14:textId="77777777" w:rsidTr="00A66745">
              <w:trPr>
                <w:trHeight w:val="410"/>
              </w:trPr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EFCAF" w14:textId="77777777" w:rsidR="00A66745" w:rsidRPr="008F70AF" w:rsidRDefault="00693223" w:rsidP="00A66745">
                  <w:pPr>
                    <w:rPr>
                      <w:szCs w:val="24"/>
                      <w:lang w:val="en-GB"/>
                    </w:rPr>
                  </w:pPr>
                  <w:r w:rsidRPr="00A66745">
                    <w:rPr>
                      <w:b/>
                      <w:szCs w:val="24"/>
                      <w:lang w:val="en-GB"/>
                    </w:rPr>
                    <w:t>Canada</w:t>
                  </w:r>
                  <w:r>
                    <w:rPr>
                      <w:szCs w:val="24"/>
                      <w:lang w:val="en-GB"/>
                    </w:rPr>
                    <w:t xml:space="preserve"> - </w:t>
                  </w:r>
                  <w:r>
                    <w:rPr>
                      <w:rStyle w:val="tlid-translation"/>
                    </w:rPr>
                    <w:t>historical overview</w:t>
                  </w:r>
                </w:p>
              </w:tc>
            </w:tr>
            <w:tr w:rsidR="00A66745" w:rsidRPr="008F70AF" w14:paraId="302E7803" w14:textId="77777777" w:rsidTr="00CD7434">
              <w:trPr>
                <w:trHeight w:val="510"/>
              </w:trPr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F3E1B" w14:textId="77777777" w:rsidR="00CD7434" w:rsidRPr="00A66745" w:rsidRDefault="00A66745" w:rsidP="00CD7434">
                  <w:pPr>
                    <w:rPr>
                      <w:b/>
                      <w:szCs w:val="24"/>
                      <w:lang w:val="en-GB"/>
                    </w:rPr>
                  </w:pPr>
                  <w:r w:rsidRPr="00A66745">
                    <w:rPr>
                      <w:rStyle w:val="tlid-translation"/>
                      <w:b/>
                    </w:rPr>
                    <w:t>Australia</w:t>
                  </w:r>
                  <w:r>
                    <w:rPr>
                      <w:rStyle w:val="tlid-translation"/>
                    </w:rPr>
                    <w:t xml:space="preserve"> - historical overview</w:t>
                  </w:r>
                </w:p>
              </w:tc>
            </w:tr>
            <w:tr w:rsidR="00CD7434" w:rsidRPr="008F70AF" w14:paraId="11FCE02C" w14:textId="77777777" w:rsidTr="00A66745">
              <w:trPr>
                <w:trHeight w:val="520"/>
              </w:trPr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EDBA4" w14:textId="77777777" w:rsidR="00CD7434" w:rsidRPr="00A66745" w:rsidRDefault="00CD7434" w:rsidP="00693223">
                  <w:pPr>
                    <w:rPr>
                      <w:rStyle w:val="tlid-translation"/>
                      <w:b/>
                    </w:rPr>
                  </w:pPr>
                  <w:r>
                    <w:rPr>
                      <w:rStyle w:val="tlid-translation"/>
                      <w:b/>
                    </w:rPr>
                    <w:t>Written exam</w:t>
                  </w:r>
                </w:p>
              </w:tc>
            </w:tr>
          </w:tbl>
          <w:p w14:paraId="2D30B74D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693223" w14:paraId="5FE1416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931D8C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693223" w14:paraId="1388EAC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95DE95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693223" w14:paraId="2266D15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A27B74" w14:textId="77777777" w:rsidR="00AA1FCD" w:rsidRPr="004F2031" w:rsidRDefault="002D7484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5D7A5D15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3A51E458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72B1C527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430717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E56A6C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46BA4F2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7D15CE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CEAC60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7CA59F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CB9383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BB47AC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11FCFE9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AEB906" w14:textId="77777777" w:rsidR="00AA1FCD" w:rsidRPr="004F2031" w:rsidRDefault="002D7484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31C081F0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414590C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4D106A7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1F90A0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4A01EAA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4694198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3AA35EF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287F72F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C6B2967" w14:textId="77777777" w:rsidR="00D91713" w:rsidRDefault="00D91713" w:rsidP="00D91713">
      <w:pPr>
        <w:suppressAutoHyphens w:val="0"/>
        <w:spacing w:after="0" w:line="240" w:lineRule="auto"/>
        <w:ind w:left="780"/>
        <w:rPr>
          <w:rFonts w:eastAsia="Times New Roman"/>
          <w:szCs w:val="24"/>
          <w:lang w:val="en-GB" w:eastAsia="pl-PL"/>
        </w:rPr>
      </w:pPr>
      <w:r>
        <w:rPr>
          <w:rFonts w:eastAsia="Times New Roman"/>
          <w:szCs w:val="24"/>
          <w:lang w:val="en-GB" w:eastAsia="pl-PL"/>
        </w:rPr>
        <w:t>A lecture supported by a multimedia presentation:</w:t>
      </w:r>
    </w:p>
    <w:p w14:paraId="762037EB" w14:textId="77777777" w:rsidR="00617475" w:rsidRPr="008F70AF" w:rsidRDefault="00617475" w:rsidP="00617475">
      <w:pPr>
        <w:numPr>
          <w:ilvl w:val="0"/>
          <w:numId w:val="10"/>
        </w:numPr>
        <w:suppressAutoHyphens w:val="0"/>
        <w:spacing w:after="0" w:line="240" w:lineRule="auto"/>
        <w:rPr>
          <w:rFonts w:eastAsia="Times New Roman"/>
          <w:szCs w:val="24"/>
          <w:lang w:val="en-GB" w:eastAsia="pl-PL"/>
        </w:rPr>
      </w:pPr>
      <w:r w:rsidRPr="008F70AF">
        <w:rPr>
          <w:rFonts w:eastAsia="Times New Roman"/>
          <w:szCs w:val="24"/>
          <w:lang w:val="en-GB" w:eastAsia="pl-PL"/>
        </w:rPr>
        <w:t>Presenting the subject, location on the map, making students familiar with required terminology;</w:t>
      </w:r>
    </w:p>
    <w:p w14:paraId="4D0E3AF7" w14:textId="77777777" w:rsidR="00617475" w:rsidRPr="008F70AF" w:rsidRDefault="00617475" w:rsidP="00617475">
      <w:pPr>
        <w:numPr>
          <w:ilvl w:val="0"/>
          <w:numId w:val="10"/>
        </w:numPr>
        <w:suppressAutoHyphens w:val="0"/>
        <w:spacing w:after="0" w:line="240" w:lineRule="auto"/>
        <w:rPr>
          <w:rFonts w:eastAsia="Times New Roman"/>
          <w:szCs w:val="24"/>
          <w:lang w:val="en-GB" w:eastAsia="pl-PL"/>
        </w:rPr>
      </w:pPr>
      <w:r w:rsidRPr="008F70AF">
        <w:rPr>
          <w:rFonts w:eastAsia="Times New Roman"/>
          <w:szCs w:val="24"/>
          <w:lang w:val="en-GB" w:eastAsia="pl-PL"/>
        </w:rPr>
        <w:t xml:space="preserve">Analysis of the problem, specifying the most important </w:t>
      </w:r>
      <w:r>
        <w:rPr>
          <w:rFonts w:eastAsia="Times New Roman"/>
          <w:szCs w:val="24"/>
          <w:lang w:val="en-GB" w:eastAsia="pl-PL"/>
        </w:rPr>
        <w:t xml:space="preserve">historical events, </w:t>
      </w:r>
      <w:r w:rsidRPr="008F70AF">
        <w:rPr>
          <w:rFonts w:eastAsia="Times New Roman"/>
          <w:szCs w:val="24"/>
          <w:lang w:val="en-GB" w:eastAsia="pl-PL"/>
        </w:rPr>
        <w:t>dates</w:t>
      </w:r>
      <w:r>
        <w:rPr>
          <w:rFonts w:eastAsia="Times New Roman"/>
          <w:szCs w:val="24"/>
          <w:lang w:val="en-GB" w:eastAsia="pl-PL"/>
        </w:rPr>
        <w:t xml:space="preserve"> and figures</w:t>
      </w:r>
      <w:r w:rsidRPr="008F70AF">
        <w:rPr>
          <w:rFonts w:eastAsia="Times New Roman"/>
          <w:szCs w:val="24"/>
          <w:lang w:val="en-GB" w:eastAsia="pl-PL"/>
        </w:rPr>
        <w:t>;</w:t>
      </w:r>
    </w:p>
    <w:p w14:paraId="35F8F4AA" w14:textId="77777777" w:rsidR="00617475" w:rsidRPr="008F70AF" w:rsidRDefault="00617475" w:rsidP="00617475">
      <w:pPr>
        <w:numPr>
          <w:ilvl w:val="0"/>
          <w:numId w:val="10"/>
        </w:numPr>
        <w:suppressAutoHyphens w:val="0"/>
        <w:spacing w:after="0" w:line="240" w:lineRule="auto"/>
        <w:rPr>
          <w:rFonts w:eastAsia="Times New Roman"/>
          <w:szCs w:val="24"/>
          <w:lang w:val="en-GB" w:eastAsia="pl-PL"/>
        </w:rPr>
      </w:pPr>
      <w:r w:rsidRPr="008F70AF">
        <w:rPr>
          <w:rFonts w:eastAsia="Times New Roman"/>
          <w:szCs w:val="24"/>
          <w:lang w:val="en-GB" w:eastAsia="pl-PL"/>
        </w:rPr>
        <w:t>Final remarks, summary and answering the questions.</w:t>
      </w:r>
    </w:p>
    <w:p w14:paraId="2ACEFCE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1C9911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CF473E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06ECD7F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726BCC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42618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473D12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7C20B4F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BA97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8124F4B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78C823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A2C307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26AFF45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CC38C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A4536" w14:textId="77777777" w:rsidR="00AA1FCD" w:rsidRPr="004F2031" w:rsidRDefault="00A66745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2E278C" w14:textId="77777777" w:rsidR="00AA1FCD" w:rsidRPr="004F2031" w:rsidRDefault="00CD743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AA1FCD" w:rsidRPr="004F2031" w14:paraId="2E4534C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3C5B5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99809" w14:textId="77777777" w:rsidR="00AA1FCD" w:rsidRPr="004F2031" w:rsidRDefault="00A667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9A7347" w14:textId="77777777" w:rsidR="00AA1FCD" w:rsidRPr="004F2031" w:rsidRDefault="00CD743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</w:tbl>
    <w:p w14:paraId="300567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A71593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979B7C7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D8C2AB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BB5321" w14:paraId="3321B2FE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500ED0" w14:textId="77777777" w:rsidR="00A66745" w:rsidRDefault="00A66745" w:rsidP="00A66745">
            <w:pPr>
              <w:rPr>
                <w:rStyle w:val="hps"/>
                <w:lang w:val="en-GB"/>
              </w:rPr>
            </w:pPr>
          </w:p>
          <w:p w14:paraId="4B553B52" w14:textId="77777777" w:rsidR="00A966A8" w:rsidRDefault="00A66745" w:rsidP="00A66745">
            <w:pPr>
              <w:rPr>
                <w:lang w:val="en-GB"/>
              </w:rPr>
            </w:pPr>
            <w:r w:rsidRPr="008F70AF">
              <w:rPr>
                <w:rStyle w:val="hps"/>
                <w:lang w:val="en-GB"/>
              </w:rPr>
              <w:t>Required</w:t>
            </w:r>
            <w:r w:rsidRPr="008F70AF">
              <w:rPr>
                <w:lang w:val="en-GB"/>
              </w:rPr>
              <w:t xml:space="preserve"> </w:t>
            </w:r>
            <w:r w:rsidRPr="008F70AF">
              <w:rPr>
                <w:rStyle w:val="hps"/>
                <w:lang w:val="en-GB"/>
              </w:rPr>
              <w:t xml:space="preserve">attendance </w:t>
            </w:r>
            <w:r>
              <w:rPr>
                <w:rStyle w:val="hps"/>
                <w:lang w:val="en-GB"/>
              </w:rPr>
              <w:t xml:space="preserve">in lectures </w:t>
            </w:r>
            <w:r w:rsidR="009606B8">
              <w:rPr>
                <w:rStyle w:val="hps"/>
                <w:lang w:val="en-GB"/>
              </w:rPr>
              <w:t xml:space="preserve">(which is necessary to obtain a pass without a grade) </w:t>
            </w:r>
            <w:r>
              <w:rPr>
                <w:rStyle w:val="hps"/>
                <w:lang w:val="en-GB"/>
              </w:rPr>
              <w:t xml:space="preserve">and </w:t>
            </w:r>
            <w:r w:rsidRPr="008F70AF">
              <w:rPr>
                <w:rStyle w:val="hps"/>
                <w:lang w:val="en-GB"/>
              </w:rPr>
              <w:t>a positive grade</w:t>
            </w:r>
            <w:r w:rsidRPr="008F70AF">
              <w:rPr>
                <w:lang w:val="en-GB"/>
              </w:rPr>
              <w:t xml:space="preserve"> </w:t>
            </w:r>
            <w:r w:rsidRPr="008F70AF">
              <w:rPr>
                <w:rStyle w:val="hps"/>
                <w:lang w:val="en-GB"/>
              </w:rPr>
              <w:t>(</w:t>
            </w:r>
            <w:r w:rsidRPr="008F70AF">
              <w:rPr>
                <w:lang w:val="en-GB"/>
              </w:rPr>
              <w:t xml:space="preserve">minimum 60%) </w:t>
            </w:r>
            <w:r w:rsidRPr="008F70AF">
              <w:rPr>
                <w:rStyle w:val="hps"/>
                <w:lang w:val="en-GB"/>
              </w:rPr>
              <w:t>of the final</w:t>
            </w:r>
            <w:r w:rsidRPr="008F70AF">
              <w:rPr>
                <w:lang w:val="en-GB"/>
              </w:rPr>
              <w:t xml:space="preserve"> </w:t>
            </w:r>
            <w:r w:rsidRPr="008F70AF">
              <w:rPr>
                <w:rStyle w:val="hps"/>
                <w:lang w:val="en-GB"/>
              </w:rPr>
              <w:t>semester</w:t>
            </w:r>
            <w:r w:rsidRPr="008F70AF">
              <w:rPr>
                <w:lang w:val="en-GB"/>
              </w:rPr>
              <w:t xml:space="preserve"> </w:t>
            </w:r>
            <w:r w:rsidRPr="008F70AF">
              <w:rPr>
                <w:rStyle w:val="hps"/>
                <w:lang w:val="en-GB"/>
              </w:rPr>
              <w:t>credits</w:t>
            </w:r>
            <w:r w:rsidRPr="008F70AF">
              <w:rPr>
                <w:lang w:val="en-GB"/>
              </w:rPr>
              <w:t xml:space="preserve"> </w:t>
            </w:r>
            <w:r w:rsidRPr="008F70AF">
              <w:rPr>
                <w:rStyle w:val="hps"/>
                <w:lang w:val="en-GB"/>
              </w:rPr>
              <w:t>in the form of</w:t>
            </w:r>
            <w:r w:rsidRPr="008F70AF">
              <w:rPr>
                <w:lang w:val="en-GB"/>
              </w:rPr>
              <w:t xml:space="preserve"> </w:t>
            </w:r>
            <w:r w:rsidRPr="008F70AF">
              <w:rPr>
                <w:rStyle w:val="hps"/>
                <w:lang w:val="en-GB"/>
              </w:rPr>
              <w:t>a written</w:t>
            </w:r>
            <w:r w:rsidRPr="008F70AF">
              <w:rPr>
                <w:lang w:val="en-GB"/>
              </w:rPr>
              <w:t xml:space="preserve"> </w:t>
            </w:r>
            <w:r w:rsidRPr="008F70AF">
              <w:rPr>
                <w:rStyle w:val="hps"/>
                <w:lang w:val="en-GB"/>
              </w:rPr>
              <w:t>examination</w:t>
            </w:r>
            <w:r w:rsidRPr="008F70AF">
              <w:rPr>
                <w:lang w:val="en-GB"/>
              </w:rPr>
              <w:t xml:space="preserve">. </w:t>
            </w:r>
          </w:p>
          <w:p w14:paraId="1FD19900" w14:textId="77777777" w:rsidR="00A66745" w:rsidRPr="008F70AF" w:rsidRDefault="00A66745" w:rsidP="00A66745">
            <w:pPr>
              <w:rPr>
                <w:rFonts w:eastAsia="Times New Roman"/>
                <w:szCs w:val="24"/>
                <w:lang w:val="en-GB" w:eastAsia="pl-PL"/>
              </w:rPr>
            </w:pPr>
            <w:r w:rsidRPr="008F70AF">
              <w:rPr>
                <w:rStyle w:val="hps"/>
                <w:lang w:val="en-GB"/>
              </w:rPr>
              <w:t xml:space="preserve">Written </w:t>
            </w:r>
            <w:r>
              <w:rPr>
                <w:rStyle w:val="hps"/>
                <w:lang w:val="en-GB"/>
              </w:rPr>
              <w:t>exam</w:t>
            </w:r>
            <w:r w:rsidRPr="008F70AF">
              <w:rPr>
                <w:lang w:val="en-GB"/>
              </w:rPr>
              <w:t xml:space="preserve"> </w:t>
            </w:r>
            <w:r w:rsidRPr="008F70AF">
              <w:rPr>
                <w:rStyle w:val="hps"/>
                <w:lang w:val="en-GB"/>
              </w:rPr>
              <w:t>grading scale</w:t>
            </w:r>
            <w:r w:rsidRPr="008F70AF">
              <w:rPr>
                <w:lang w:val="en-GB"/>
              </w:rPr>
              <w:t>:</w:t>
            </w:r>
            <w:r w:rsidRPr="008F70AF">
              <w:rPr>
                <w:lang w:val="en-GB"/>
              </w:rPr>
              <w:br/>
            </w:r>
            <w:r w:rsidRPr="008F70AF">
              <w:rPr>
                <w:rStyle w:val="hps"/>
                <w:lang w:val="en-GB"/>
              </w:rPr>
              <w:t>60</w:t>
            </w:r>
            <w:r w:rsidRPr="008F70AF">
              <w:rPr>
                <w:lang w:val="en-GB"/>
              </w:rPr>
              <w:t xml:space="preserve">% </w:t>
            </w:r>
            <w:r>
              <w:rPr>
                <w:rStyle w:val="hps"/>
                <w:lang w:val="en-GB"/>
              </w:rPr>
              <w:t>satisfactory</w:t>
            </w:r>
            <w:r w:rsidRPr="008F70AF">
              <w:rPr>
                <w:lang w:val="en-GB"/>
              </w:rPr>
              <w:t xml:space="preserve">, 70% </w:t>
            </w:r>
            <w:r w:rsidRPr="008F70AF">
              <w:rPr>
                <w:rStyle w:val="hps"/>
                <w:lang w:val="en-GB"/>
              </w:rPr>
              <w:t>+</w:t>
            </w:r>
            <w:r>
              <w:rPr>
                <w:rStyle w:val="hps"/>
                <w:lang w:val="en-GB"/>
              </w:rPr>
              <w:t>satisfactory</w:t>
            </w:r>
            <w:r w:rsidRPr="008F70AF">
              <w:rPr>
                <w:lang w:val="en-GB"/>
              </w:rPr>
              <w:t xml:space="preserve">, 80% </w:t>
            </w:r>
            <w:r>
              <w:rPr>
                <w:rStyle w:val="hps"/>
                <w:lang w:val="en-GB"/>
              </w:rPr>
              <w:t>good</w:t>
            </w:r>
            <w:r w:rsidRPr="008F70AF">
              <w:rPr>
                <w:lang w:val="en-GB"/>
              </w:rPr>
              <w:t xml:space="preserve">, 90%  </w:t>
            </w:r>
            <w:r w:rsidRPr="008F70AF">
              <w:rPr>
                <w:rStyle w:val="hps"/>
                <w:lang w:val="en-GB"/>
              </w:rPr>
              <w:t>+</w:t>
            </w:r>
            <w:r>
              <w:rPr>
                <w:rStyle w:val="hps"/>
                <w:lang w:val="en-GB"/>
              </w:rPr>
              <w:t>good</w:t>
            </w:r>
            <w:r w:rsidRPr="008F70AF">
              <w:rPr>
                <w:lang w:val="en-GB"/>
              </w:rPr>
              <w:t xml:space="preserve">, </w:t>
            </w:r>
            <w:r w:rsidRPr="008F70AF">
              <w:rPr>
                <w:rStyle w:val="hps"/>
                <w:lang w:val="en-GB"/>
              </w:rPr>
              <w:t>95</w:t>
            </w:r>
            <w:r w:rsidRPr="008F70AF">
              <w:rPr>
                <w:lang w:val="en-GB"/>
              </w:rPr>
              <w:t xml:space="preserve">% </w:t>
            </w:r>
            <w:r w:rsidRPr="008F70AF">
              <w:rPr>
                <w:rStyle w:val="hps"/>
                <w:lang w:val="en-GB"/>
              </w:rPr>
              <w:t>very good</w:t>
            </w:r>
          </w:p>
          <w:p w14:paraId="46E7512B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EDC81F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C734D81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4E71271A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5F5F71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8154E1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26BCF6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61207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2869B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13618553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00279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FB93CB" w14:textId="77777777" w:rsidR="00AA1FCD" w:rsidRPr="004F2031" w:rsidRDefault="005B11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E20AD3" w14:paraId="0D58A0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448BE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B90DF1" w14:textId="77777777" w:rsidR="00AA1FCD" w:rsidRPr="004F2031" w:rsidRDefault="005B11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E20AD3" w14:paraId="300B71F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09B9C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Non-contact hours - student's own work (preparation for classes or examinations,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29F0E6" w14:textId="77777777" w:rsidR="00AA1FCD" w:rsidRPr="004F2031" w:rsidRDefault="005B11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lastRenderedPageBreak/>
              <w:t>15</w:t>
            </w:r>
          </w:p>
        </w:tc>
      </w:tr>
      <w:tr w:rsidR="00AA1FCD" w:rsidRPr="004F2031" w14:paraId="7E5420C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1FAC0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1680B2" w14:textId="77777777" w:rsidR="00AA1FCD" w:rsidRPr="004F2031" w:rsidRDefault="005B11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50</w:t>
            </w:r>
          </w:p>
        </w:tc>
      </w:tr>
      <w:tr w:rsidR="00AA1FCD" w:rsidRPr="00E20AD3" w14:paraId="60DDFB3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7B472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6514DC" w14:textId="77777777" w:rsidR="00AA1FCD" w:rsidRPr="004F2031" w:rsidRDefault="00CD74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3EFC194B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8632CA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FB618A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7DBB74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312C9A7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12CEE19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02293CA6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B204A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96837A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2AFC9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7FD37FF4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084F4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D6E9C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FE0B85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0CAF7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0B3EADA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14594C0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BB5321" w14:paraId="2704A513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683E47" w14:textId="77777777" w:rsidR="00AA1FCD" w:rsidRPr="003D27A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D27A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B29E9EF" w14:textId="77777777" w:rsidR="00E81029" w:rsidRPr="003D27A1" w:rsidRDefault="00E8102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62003BE1" w14:textId="77777777" w:rsidR="00E81029" w:rsidRPr="003D27A1" w:rsidRDefault="00E81029" w:rsidP="00E81029">
            <w:pPr>
              <w:snapToGrid w:val="0"/>
              <w:rPr>
                <w:rFonts w:ascii="Corbel" w:hAnsi="Corbel"/>
                <w:lang w:val="en-US"/>
              </w:rPr>
            </w:pPr>
            <w:r w:rsidRPr="003D27A1">
              <w:rPr>
                <w:rFonts w:ascii="Corbel" w:hAnsi="Corbel"/>
                <w:lang w:val="en-US"/>
              </w:rPr>
              <w:t xml:space="preserve">- McDowall, D. 2003. </w:t>
            </w:r>
            <w:r w:rsidRPr="003D27A1">
              <w:rPr>
                <w:rFonts w:ascii="Corbel" w:hAnsi="Corbel"/>
                <w:i/>
                <w:lang w:val="en-US"/>
              </w:rPr>
              <w:t>An Illustrated History of Britain.</w:t>
            </w:r>
            <w:r w:rsidRPr="003D27A1">
              <w:rPr>
                <w:rFonts w:ascii="Corbel" w:hAnsi="Corbel"/>
                <w:lang w:val="en-US"/>
              </w:rPr>
              <w:t xml:space="preserve"> Edinburgh Gate, Harlow: Longman.</w:t>
            </w:r>
          </w:p>
          <w:p w14:paraId="3E062092" w14:textId="77777777" w:rsidR="00E81029" w:rsidRDefault="00E81029" w:rsidP="00E81029">
            <w:pPr>
              <w:rPr>
                <w:rFonts w:ascii="Corbel" w:hAnsi="Corbel"/>
                <w:lang w:val="en-US"/>
              </w:rPr>
            </w:pPr>
            <w:r w:rsidRPr="003D27A1">
              <w:rPr>
                <w:rFonts w:ascii="Corbel" w:hAnsi="Corbel"/>
                <w:lang w:val="en-US"/>
              </w:rPr>
              <w:t>- O’Driscoll, J.  1995</w:t>
            </w:r>
            <w:r w:rsidRPr="003D27A1">
              <w:rPr>
                <w:rFonts w:ascii="Corbel" w:hAnsi="Corbel"/>
                <w:i/>
                <w:lang w:val="en-US"/>
              </w:rPr>
              <w:t>. Britain - the country and its people: an introduction for learners of English.</w:t>
            </w:r>
            <w:r w:rsidRPr="003D27A1">
              <w:rPr>
                <w:rFonts w:ascii="Corbel" w:hAnsi="Corbel"/>
                <w:lang w:val="en-US"/>
              </w:rPr>
              <w:t xml:space="preserve"> Oxford University Press.</w:t>
            </w:r>
          </w:p>
          <w:p w14:paraId="0C1C6838" w14:textId="77777777" w:rsidR="004B7C4C" w:rsidRPr="004B7C4C" w:rsidRDefault="004B7C4C" w:rsidP="004B7C4C">
            <w:pPr>
              <w:spacing w:line="360" w:lineRule="auto"/>
              <w:rPr>
                <w:rFonts w:ascii="Corbel" w:hAnsi="Corbel"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 xml:space="preserve">- </w:t>
            </w:r>
            <w:r w:rsidRPr="004B7C4C">
              <w:rPr>
                <w:rFonts w:ascii="Corbel" w:hAnsi="Corbel"/>
                <w:szCs w:val="24"/>
                <w:lang w:val="en-GB"/>
              </w:rPr>
              <w:t>O’ Calladhan, B.  1990</w:t>
            </w:r>
            <w:r w:rsidRPr="004B7C4C">
              <w:rPr>
                <w:rFonts w:ascii="Corbel" w:hAnsi="Corbel"/>
                <w:i/>
                <w:szCs w:val="24"/>
                <w:lang w:val="en-GB"/>
              </w:rPr>
              <w:t>. An illustrated history of the USA</w:t>
            </w:r>
            <w:r w:rsidRPr="004B7C4C">
              <w:rPr>
                <w:rFonts w:ascii="Corbel" w:hAnsi="Corbel"/>
                <w:szCs w:val="24"/>
                <w:lang w:val="en-GB"/>
              </w:rPr>
              <w:t>. Harlow: Longman. Group UK Limited.</w:t>
            </w:r>
          </w:p>
          <w:p w14:paraId="38D6E464" w14:textId="77777777" w:rsidR="00AA1FCD" w:rsidRPr="003D27A1" w:rsidRDefault="00AA1FCD" w:rsidP="004B7C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BB5321" w14:paraId="5D9DE5B6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3D8E16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D27A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6C80C711" w14:textId="77777777" w:rsidR="003D27A1" w:rsidRPr="003D27A1" w:rsidRDefault="003D27A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2361D8BB" w14:textId="77777777" w:rsidR="00E81029" w:rsidRPr="003D27A1" w:rsidRDefault="003D27A1" w:rsidP="003D27A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D27A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- Grant, R.G.</w:t>
            </w:r>
            <w:r w:rsidR="00E81029" w:rsidRPr="003D27A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2011.</w:t>
            </w:r>
            <w:r w:rsidR="004B7C4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E81029" w:rsidRPr="003D27A1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History of Britain and Ireland: The definitive visual guide</w:t>
            </w:r>
            <w:r w:rsidR="00E81029" w:rsidRPr="003D27A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London: Dorling Kindersley Limited.</w:t>
            </w:r>
          </w:p>
          <w:p w14:paraId="7BC433A7" w14:textId="77777777" w:rsidR="00E81029" w:rsidRPr="003D27A1" w:rsidRDefault="00E8102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30FE96F0" w14:textId="77777777" w:rsidR="00E81029" w:rsidRPr="003D27A1" w:rsidRDefault="00E81029" w:rsidP="00E81029">
            <w:pPr>
              <w:rPr>
                <w:rFonts w:ascii="Corbel" w:hAnsi="Corbel"/>
              </w:rPr>
            </w:pPr>
            <w:r w:rsidRPr="003D27A1">
              <w:rPr>
                <w:rFonts w:ascii="Corbel" w:hAnsi="Corbel"/>
                <w:b/>
                <w:lang w:val="en-US"/>
              </w:rPr>
              <w:t xml:space="preserve">- </w:t>
            </w:r>
            <w:r w:rsidRPr="003D27A1">
              <w:rPr>
                <w:rFonts w:ascii="Corbel" w:hAnsi="Corbel"/>
                <w:lang w:val="en-US"/>
              </w:rPr>
              <w:t>Jurczyński, T. 1995</w:t>
            </w:r>
            <w:r w:rsidRPr="003D27A1">
              <w:rPr>
                <w:rFonts w:ascii="Corbel" w:hAnsi="Corbel"/>
                <w:i/>
                <w:lang w:val="en-US"/>
              </w:rPr>
              <w:t>. Dictionary of the United States</w:t>
            </w:r>
            <w:r w:rsidRPr="003D27A1">
              <w:rPr>
                <w:rFonts w:ascii="Corbel" w:hAnsi="Corbel"/>
                <w:lang w:val="en-US"/>
              </w:rPr>
              <w:t xml:space="preserve">. </w:t>
            </w:r>
            <w:r w:rsidRPr="003D27A1">
              <w:rPr>
                <w:rFonts w:ascii="Corbel" w:hAnsi="Corbel"/>
              </w:rPr>
              <w:t>Warszawa: Wydawnictwo Szkolne i Pedagogiczne.</w:t>
            </w:r>
          </w:p>
          <w:p w14:paraId="31F14609" w14:textId="77777777" w:rsidR="000C7467" w:rsidRPr="004B7C4C" w:rsidRDefault="00E81029" w:rsidP="000C7467">
            <w:pPr>
              <w:spacing w:line="360" w:lineRule="auto"/>
              <w:rPr>
                <w:rFonts w:ascii="Corbel" w:hAnsi="Corbel"/>
                <w:szCs w:val="24"/>
                <w:lang w:val="en-GB"/>
              </w:rPr>
            </w:pPr>
            <w:r w:rsidRPr="003D27A1">
              <w:rPr>
                <w:rFonts w:ascii="Corbel" w:hAnsi="Corbel"/>
                <w:lang w:val="en-GB"/>
              </w:rPr>
              <w:t xml:space="preserve">- </w:t>
            </w:r>
            <w:r w:rsidR="000C7467" w:rsidRPr="004B7C4C">
              <w:rPr>
                <w:rFonts w:ascii="Corbel" w:hAnsi="Corbel"/>
                <w:szCs w:val="24"/>
                <w:lang w:val="en-GB"/>
              </w:rPr>
              <w:t xml:space="preserve">Kirn, E. 1989. </w:t>
            </w:r>
            <w:r w:rsidR="000C7467" w:rsidRPr="004B7C4C">
              <w:rPr>
                <w:rFonts w:ascii="Corbel" w:hAnsi="Corbel"/>
                <w:i/>
                <w:szCs w:val="24"/>
                <w:lang w:val="en-GB"/>
              </w:rPr>
              <w:t>About the USA.</w:t>
            </w:r>
            <w:r w:rsidR="000C7467" w:rsidRPr="004B7C4C">
              <w:rPr>
                <w:rFonts w:ascii="Corbel" w:hAnsi="Corbel"/>
                <w:szCs w:val="24"/>
                <w:lang w:val="en-GB"/>
              </w:rPr>
              <w:t xml:space="preserve"> The United States Information Agency.</w:t>
            </w:r>
          </w:p>
          <w:p w14:paraId="1018A0BD" w14:textId="77777777" w:rsidR="00E81029" w:rsidRDefault="000C7467" w:rsidP="00E81029">
            <w:pPr>
              <w:rPr>
                <w:rFonts w:ascii="Corbel" w:hAnsi="Corbel"/>
                <w:lang w:val="en-GB"/>
              </w:rPr>
            </w:pPr>
            <w:r>
              <w:rPr>
                <w:rFonts w:ascii="Corbel" w:hAnsi="Corbel"/>
                <w:lang w:val="en-GB"/>
              </w:rPr>
              <w:t xml:space="preserve">- </w:t>
            </w:r>
            <w:r w:rsidR="00E81029" w:rsidRPr="003D27A1">
              <w:rPr>
                <w:rFonts w:ascii="Corbel" w:hAnsi="Corbel"/>
                <w:lang w:val="en-GB"/>
              </w:rPr>
              <w:t>Sauve, V.L. and M. Sauve</w:t>
            </w:r>
            <w:r w:rsidR="004B7C4C">
              <w:rPr>
                <w:rFonts w:ascii="Corbel" w:hAnsi="Corbel"/>
                <w:lang w:val="en-GB"/>
              </w:rPr>
              <w:t>.</w:t>
            </w:r>
            <w:r w:rsidR="00E81029" w:rsidRPr="003D27A1">
              <w:rPr>
                <w:rFonts w:ascii="Corbel" w:hAnsi="Corbel"/>
                <w:lang w:val="en-GB"/>
              </w:rPr>
              <w:t xml:space="preserve"> 1997</w:t>
            </w:r>
            <w:r w:rsidR="004B7C4C">
              <w:rPr>
                <w:rFonts w:ascii="Corbel" w:hAnsi="Corbel"/>
                <w:lang w:val="en-GB"/>
              </w:rPr>
              <w:t>.</w:t>
            </w:r>
            <w:r w:rsidR="00E81029" w:rsidRPr="003D27A1">
              <w:rPr>
                <w:rFonts w:ascii="Corbel" w:hAnsi="Corbel"/>
                <w:lang w:val="en-GB"/>
              </w:rPr>
              <w:t xml:space="preserve"> </w:t>
            </w:r>
            <w:r w:rsidR="00E81029" w:rsidRPr="003D27A1">
              <w:rPr>
                <w:rFonts w:ascii="Corbel" w:hAnsi="Corbel"/>
                <w:i/>
                <w:lang w:val="en-GB"/>
              </w:rPr>
              <w:t>Gateway to Canada</w:t>
            </w:r>
            <w:r w:rsidR="00E81029" w:rsidRPr="003D27A1">
              <w:rPr>
                <w:rFonts w:ascii="Corbel" w:hAnsi="Corbel"/>
                <w:lang w:val="en-GB"/>
              </w:rPr>
              <w:t>. Toronto: Oxford University Press.</w:t>
            </w:r>
          </w:p>
          <w:p w14:paraId="1BDB217E" w14:textId="77777777" w:rsidR="004B7C4C" w:rsidRPr="003D27A1" w:rsidRDefault="004B7C4C" w:rsidP="00E81029">
            <w:pPr>
              <w:rPr>
                <w:rFonts w:ascii="Corbel" w:hAnsi="Corbel"/>
                <w:lang w:val="en-GB"/>
              </w:rPr>
            </w:pPr>
          </w:p>
          <w:p w14:paraId="40A0A668" w14:textId="77777777" w:rsidR="00E81029" w:rsidRPr="003D27A1" w:rsidRDefault="00E8102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6E1CB021" w14:textId="77777777" w:rsidR="00AA1FCD" w:rsidRPr="003D27A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0D825D8C" w14:textId="77777777" w:rsidR="00AA1FCD" w:rsidRPr="00E81029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4B82F3" w14:textId="77777777" w:rsidR="00AA1FCD" w:rsidRPr="00E81029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4EB7BDF" w14:textId="77777777" w:rsidR="00AA1FCD" w:rsidRPr="00E81029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8FBDA73" w14:textId="77777777" w:rsidR="00AA1FCD" w:rsidRPr="00E81029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0F84FB6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116BC1A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03B1A1E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F059C9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87B8F" w14:textId="77777777" w:rsidR="00873255" w:rsidRDefault="00873255">
      <w:pPr>
        <w:spacing w:after="0" w:line="240" w:lineRule="auto"/>
      </w:pPr>
      <w:r>
        <w:separator/>
      </w:r>
    </w:p>
  </w:endnote>
  <w:endnote w:type="continuationSeparator" w:id="0">
    <w:p w14:paraId="2B5101FD" w14:textId="77777777" w:rsidR="00873255" w:rsidRDefault="0087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F9D9" w14:textId="77777777" w:rsidR="00AA1FCD" w:rsidRDefault="00E27B9B">
    <w:pPr>
      <w:pStyle w:val="Footer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9A464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D3F17" w14:textId="77777777" w:rsidR="00873255" w:rsidRDefault="00873255">
      <w:pPr>
        <w:spacing w:after="0" w:line="240" w:lineRule="auto"/>
      </w:pPr>
      <w:r>
        <w:separator/>
      </w:r>
    </w:p>
  </w:footnote>
  <w:footnote w:type="continuationSeparator" w:id="0">
    <w:p w14:paraId="5E8E891D" w14:textId="77777777" w:rsidR="00873255" w:rsidRDefault="00873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6158"/>
    <w:multiLevelType w:val="hybridMultilevel"/>
    <w:tmpl w:val="DDEC5E02"/>
    <w:lvl w:ilvl="0" w:tplc="C2944468">
      <w:start w:val="7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E4BE4"/>
    <w:multiLevelType w:val="hybridMultilevel"/>
    <w:tmpl w:val="AD9A5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C556AC"/>
    <w:multiLevelType w:val="hybridMultilevel"/>
    <w:tmpl w:val="FCE0E678"/>
    <w:lvl w:ilvl="0" w:tplc="09EAB97E">
      <w:start w:val="1"/>
      <w:numFmt w:val="decimal"/>
      <w:lvlText w:val="%1."/>
      <w:lvlJc w:val="left"/>
      <w:pPr>
        <w:ind w:left="720" w:hanging="360"/>
      </w:pPr>
      <w:rPr>
        <w:rFonts w:ascii="Calibri" w:eastAsia="Cambria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3947D7D"/>
    <w:multiLevelType w:val="hybridMultilevel"/>
    <w:tmpl w:val="DE74A53A"/>
    <w:lvl w:ilvl="0" w:tplc="A478151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708B5BD3"/>
    <w:multiLevelType w:val="hybridMultilevel"/>
    <w:tmpl w:val="29EEE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2008750389">
    <w:abstractNumId w:val="2"/>
  </w:num>
  <w:num w:numId="2" w16cid:durableId="1340085027">
    <w:abstractNumId w:val="3"/>
  </w:num>
  <w:num w:numId="3" w16cid:durableId="1032806772">
    <w:abstractNumId w:val="10"/>
  </w:num>
  <w:num w:numId="4" w16cid:durableId="1361393531">
    <w:abstractNumId w:val="9"/>
  </w:num>
  <w:num w:numId="5" w16cid:durableId="1927378766">
    <w:abstractNumId w:val="8"/>
  </w:num>
  <w:num w:numId="6" w16cid:durableId="1392115810">
    <w:abstractNumId w:val="5"/>
  </w:num>
  <w:num w:numId="7" w16cid:durableId="956640747">
    <w:abstractNumId w:val="4"/>
  </w:num>
  <w:num w:numId="8" w16cid:durableId="466896366">
    <w:abstractNumId w:val="7"/>
  </w:num>
  <w:num w:numId="9" w16cid:durableId="1694913541">
    <w:abstractNumId w:val="0"/>
  </w:num>
  <w:num w:numId="10" w16cid:durableId="609237784">
    <w:abstractNumId w:val="6"/>
  </w:num>
  <w:num w:numId="11" w16cid:durableId="63916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rgUAU64bFiwAAAA="/>
  </w:docVars>
  <w:rsids>
    <w:rsidRoot w:val="00AA1FCD"/>
    <w:rsid w:val="00036AA9"/>
    <w:rsid w:val="000C7467"/>
    <w:rsid w:val="000D0F83"/>
    <w:rsid w:val="00160841"/>
    <w:rsid w:val="001C26A0"/>
    <w:rsid w:val="002727EE"/>
    <w:rsid w:val="0028211C"/>
    <w:rsid w:val="002D7484"/>
    <w:rsid w:val="00300BF3"/>
    <w:rsid w:val="003730E0"/>
    <w:rsid w:val="00382258"/>
    <w:rsid w:val="003C55C1"/>
    <w:rsid w:val="003D27A1"/>
    <w:rsid w:val="004202C6"/>
    <w:rsid w:val="004B7C4C"/>
    <w:rsid w:val="004D76E2"/>
    <w:rsid w:val="004F2031"/>
    <w:rsid w:val="005176CF"/>
    <w:rsid w:val="00547266"/>
    <w:rsid w:val="005B1180"/>
    <w:rsid w:val="005D74AE"/>
    <w:rsid w:val="005F3199"/>
    <w:rsid w:val="00617475"/>
    <w:rsid w:val="00693223"/>
    <w:rsid w:val="007A7CC2"/>
    <w:rsid w:val="007F6E61"/>
    <w:rsid w:val="007F72BB"/>
    <w:rsid w:val="00801238"/>
    <w:rsid w:val="00873255"/>
    <w:rsid w:val="00885CD5"/>
    <w:rsid w:val="009606B8"/>
    <w:rsid w:val="009A464C"/>
    <w:rsid w:val="009E09D6"/>
    <w:rsid w:val="009F7732"/>
    <w:rsid w:val="00A07FFB"/>
    <w:rsid w:val="00A43A77"/>
    <w:rsid w:val="00A540C8"/>
    <w:rsid w:val="00A66745"/>
    <w:rsid w:val="00A966A8"/>
    <w:rsid w:val="00AA1FCD"/>
    <w:rsid w:val="00AD31C1"/>
    <w:rsid w:val="00B75AFC"/>
    <w:rsid w:val="00BA78AA"/>
    <w:rsid w:val="00BB5321"/>
    <w:rsid w:val="00CD7434"/>
    <w:rsid w:val="00D31669"/>
    <w:rsid w:val="00D341C4"/>
    <w:rsid w:val="00D91713"/>
    <w:rsid w:val="00E20AD3"/>
    <w:rsid w:val="00E27B9B"/>
    <w:rsid w:val="00E81029"/>
    <w:rsid w:val="00EA249D"/>
    <w:rsid w:val="00EF301A"/>
    <w:rsid w:val="00F059C9"/>
    <w:rsid w:val="00F32FE2"/>
    <w:rsid w:val="00F3382E"/>
    <w:rsid w:val="00F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2DF5F1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693223"/>
  </w:style>
  <w:style w:type="character" w:customStyle="1" w:styleId="tlid-translation">
    <w:name w:val="tlid-translation"/>
    <w:basedOn w:val="DefaultParagraphFont"/>
    <w:rsid w:val="00693223"/>
  </w:style>
  <w:style w:type="character" w:styleId="Hyperlink">
    <w:name w:val="Hyperlink"/>
    <w:uiPriority w:val="99"/>
    <w:unhideWhenUsed/>
    <w:rsid w:val="00E810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1B9F6-59BD-47CF-AC79-950B0B8D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9</cp:revision>
  <cp:lastPrinted>2017-07-04T06:31:00Z</cp:lastPrinted>
  <dcterms:created xsi:type="dcterms:W3CDTF">2020-02-07T11:33:00Z</dcterms:created>
  <dcterms:modified xsi:type="dcterms:W3CDTF">2025-02-02T18:53:00Z</dcterms:modified>
  <dc:language>pl-PL</dc:language>
</cp:coreProperties>
</file>