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5076B7" w:rsidRPr="009315AC" w:rsidRDefault="005076B7" w:rsidP="005076B7">
      <w:pPr>
        <w:pStyle w:val="NormalnyWeb"/>
        <w:jc w:val="right"/>
        <w:rPr>
          <w:color w:val="000000"/>
          <w:sz w:val="20"/>
          <w:szCs w:val="20"/>
        </w:rPr>
      </w:pPr>
      <w:r w:rsidRPr="009315AC">
        <w:rPr>
          <w:color w:val="000000"/>
          <w:sz w:val="20"/>
          <w:szCs w:val="20"/>
        </w:rPr>
        <w:t>Appendix No. 1.5 to the Resolution No. 7/2023</w:t>
      </w:r>
      <w:r>
        <w:rPr>
          <w:color w:val="000000"/>
          <w:sz w:val="20"/>
          <w:szCs w:val="20"/>
        </w:rPr>
        <w:br/>
      </w:r>
      <w:r w:rsidRPr="009315AC">
        <w:rPr>
          <w:color w:val="000000"/>
          <w:sz w:val="20"/>
          <w:szCs w:val="20"/>
        </w:rPr>
        <w:t xml:space="preserve">of the </w:t>
      </w:r>
      <w:proofErr w:type="spellStart"/>
      <w:r w:rsidRPr="009315AC">
        <w:rPr>
          <w:color w:val="000000"/>
          <w:sz w:val="20"/>
          <w:szCs w:val="20"/>
        </w:rPr>
        <w:t>Rector</w:t>
      </w:r>
      <w:proofErr w:type="spellEnd"/>
      <w:r w:rsidRPr="009315AC">
        <w:rPr>
          <w:color w:val="000000"/>
          <w:sz w:val="20"/>
          <w:szCs w:val="20"/>
        </w:rPr>
        <w:t xml:space="preserve"> of the University of Rzeszów</w:t>
      </w:r>
    </w:p>
    <w:p w:rsidR="005076B7" w:rsidRPr="004F2031" w:rsidRDefault="005076B7" w:rsidP="005076B7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5076B7" w:rsidRPr="004F2031" w:rsidRDefault="005076B7" w:rsidP="005076B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5076B7" w:rsidRDefault="005076B7" w:rsidP="005076B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2024</w:t>
      </w:r>
    </w:p>
    <w:p w:rsidR="005076B7" w:rsidRPr="004F2031" w:rsidRDefault="005076B7" w:rsidP="005076B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2024/2025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691C72" w:rsidP="00691C72">
            <w:pPr>
              <w:rPr>
                <w:rFonts w:ascii="Corbel" w:hAnsi="Corbel"/>
                <w:szCs w:val="24"/>
              </w:rPr>
            </w:pPr>
            <w:proofErr w:type="spellStart"/>
            <w:r w:rsidRPr="00691C72">
              <w:rPr>
                <w:rFonts w:ascii="Corbel" w:hAnsi="Corbel"/>
                <w:szCs w:val="24"/>
              </w:rPr>
              <w:t>Nursing</w:t>
            </w:r>
            <w:proofErr w:type="spellEnd"/>
            <w:r w:rsidRPr="00691C72">
              <w:rPr>
                <w:rFonts w:ascii="Corbel" w:hAnsi="Corbel"/>
                <w:szCs w:val="24"/>
              </w:rPr>
              <w:t xml:space="preserve"> in </w:t>
            </w:r>
            <w:proofErr w:type="spellStart"/>
            <w:r w:rsidRPr="00691C72">
              <w:rPr>
                <w:rFonts w:ascii="Corbel" w:hAnsi="Corbel"/>
                <w:szCs w:val="24"/>
              </w:rPr>
              <w:t>Preclinical</w:t>
            </w:r>
            <w:proofErr w:type="spellEnd"/>
            <w:r w:rsidRPr="00691C72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691C72">
              <w:rPr>
                <w:rFonts w:ascii="Corbel" w:hAnsi="Corbel"/>
                <w:szCs w:val="24"/>
              </w:rPr>
              <w:t>Emergency</w:t>
            </w:r>
            <w:proofErr w:type="spellEnd"/>
            <w:r w:rsidRPr="00691C72">
              <w:rPr>
                <w:rFonts w:ascii="Corbel" w:hAnsi="Corbel"/>
                <w:szCs w:val="24"/>
              </w:rPr>
              <w:t xml:space="preserve"> Healthcare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1591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260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F7285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Health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sz w:val="24"/>
                <w:szCs w:val="24"/>
              </w:rPr>
              <w:t>nursing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76434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F7285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64346" w:rsidRDefault="00F7285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2020/2021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15917" w:rsidRDefault="0071591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715917" w:rsidRDefault="00764346" w:rsidP="00764346">
            <w:pPr>
              <w:rPr>
                <w:rFonts w:ascii="Corbel" w:hAnsi="Corbel" w:cs="Tahoma"/>
                <w:b/>
                <w:color w:val="auto"/>
                <w:lang w:val="en-GB"/>
              </w:rPr>
            </w:pPr>
            <w:proofErr w:type="spellStart"/>
            <w:r w:rsidRPr="00715917">
              <w:rPr>
                <w:rFonts w:ascii="Corbel" w:hAnsi="Corbel"/>
                <w:lang w:val="en-US"/>
              </w:rPr>
              <w:t>english</w:t>
            </w:r>
            <w:proofErr w:type="spellEnd"/>
            <w:r w:rsidRPr="00715917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224747" w:rsidRDefault="00224747" w:rsidP="00691C7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224747">
              <w:rPr>
                <w:rFonts w:ascii="Corbel" w:hAnsi="Corbel"/>
                <w:b w:val="0"/>
                <w:sz w:val="24"/>
                <w:szCs w:val="24"/>
              </w:rPr>
              <w:t xml:space="preserve">Anna Wójcik, </w:t>
            </w:r>
            <w:proofErr w:type="spellStart"/>
            <w:r w:rsidRPr="00224747">
              <w:rPr>
                <w:rFonts w:ascii="Corbel" w:hAnsi="Corbel"/>
                <w:b w:val="0"/>
                <w:sz w:val="24"/>
                <w:szCs w:val="24"/>
              </w:rPr>
              <w:t>Mrs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691C72" w:rsidRDefault="00224747" w:rsidP="00691C72">
            <w:pPr>
              <w:rPr>
                <w:rFonts w:ascii="Corbel" w:hAnsi="Corbel" w:cs="Tahoma"/>
                <w:i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szCs w:val="24"/>
              </w:rPr>
              <w:t xml:space="preserve">Anna Wójcik, </w:t>
            </w:r>
            <w:proofErr w:type="spellStart"/>
            <w:r>
              <w:rPr>
                <w:rFonts w:ascii="Corbel" w:hAnsi="Corbel"/>
                <w:szCs w:val="24"/>
              </w:rPr>
              <w:t>Mrs</w:t>
            </w:r>
            <w:proofErr w:type="spellEnd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3"/>
        <w:gridCol w:w="948"/>
        <w:gridCol w:w="952"/>
        <w:gridCol w:w="1009"/>
        <w:gridCol w:w="954"/>
        <w:gridCol w:w="989"/>
        <w:gridCol w:w="969"/>
        <w:gridCol w:w="1199"/>
        <w:gridCol w:w="746"/>
        <w:gridCol w:w="81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9104E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  <w:r w:rsidR="0039104E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691C7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6546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39104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E2DF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:rsidR="00AA1FCD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* Simulation </w:t>
      </w:r>
      <w:proofErr w:type="spellStart"/>
      <w:r>
        <w:rPr>
          <w:rFonts w:ascii="Corbel" w:hAnsi="Corbel" w:cs="Tahoma"/>
          <w:b w:val="0"/>
          <w:color w:val="auto"/>
          <w:szCs w:val="24"/>
          <w:lang w:val="en-GB"/>
        </w:rPr>
        <w:t>Center</w:t>
      </w:r>
      <w:proofErr w:type="spellEnd"/>
    </w:p>
    <w:p w:rsidR="0039104E" w:rsidRPr="004F2031" w:rsidRDefault="0039104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F7285C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7285C">
        <w:rPr>
          <w:rFonts w:ascii="Corbel" w:hAnsi="Corbel" w:cs="Tahoma"/>
          <w:smallCaps w:val="0"/>
          <w:color w:val="auto"/>
          <w:szCs w:val="24"/>
          <w:lang w:val="en-US"/>
        </w:rPr>
        <w:t>- conducted in a traditional way</w:t>
      </w:r>
    </w:p>
    <w:p w:rsidR="0039104E" w:rsidRPr="005076B7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39104E" w:rsidRPr="004F2031" w:rsidRDefault="0039104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F7285C">
        <w:rPr>
          <w:rFonts w:ascii="Corbel" w:hAnsi="Corbel" w:cs="Tahoma"/>
          <w:smallCaps w:val="0"/>
          <w:color w:val="auto"/>
          <w:szCs w:val="24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60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7285C" w:rsidP="00691C72">
            <w:pPr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 w:rsidRPr="00C0108F">
              <w:rPr>
                <w:lang w:val="en-US"/>
              </w:rPr>
              <w:t xml:space="preserve">The basics in the field of </w:t>
            </w:r>
            <w:r w:rsidR="0039104E">
              <w:rPr>
                <w:lang w:val="en-US"/>
              </w:rPr>
              <w:t>anat</w:t>
            </w:r>
            <w:r w:rsidR="00691C72">
              <w:rPr>
                <w:lang w:val="en-US"/>
              </w:rPr>
              <w:t>omy and</w:t>
            </w:r>
            <w:r w:rsidR="0039104E">
              <w:rPr>
                <w:lang w:val="en-US"/>
              </w:rPr>
              <w:t xml:space="preserve"> physiology.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7285C" w:rsidRPr="0039104E" w:rsidRDefault="00F7285C" w:rsidP="0039104E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  <w:r w:rsidRPr="00F7285C">
              <w:rPr>
                <w:bCs/>
                <w:iCs/>
                <w:lang w:val="en-US"/>
              </w:rPr>
              <w:t>Preparing students to interpret a</w:t>
            </w:r>
            <w:r w:rsidR="0039104E">
              <w:rPr>
                <w:bCs/>
                <w:iCs/>
                <w:lang w:val="en-US"/>
              </w:rPr>
              <w:t xml:space="preserve">nd understand the knowledge of </w:t>
            </w:r>
            <w:r w:rsidR="0039104E" w:rsidRPr="0039104E">
              <w:rPr>
                <w:lang w:val="en-US"/>
              </w:rPr>
              <w:t>the most important concepts relating to</w:t>
            </w:r>
            <w:r w:rsidR="0039104E">
              <w:rPr>
                <w:lang w:val="en-US"/>
              </w:rPr>
              <w:t xml:space="preserve"> preclinical emergency h</w:t>
            </w:r>
            <w:r w:rsidR="0039104E" w:rsidRPr="0039104E">
              <w:rPr>
                <w:lang w:val="en-US"/>
              </w:rPr>
              <w:t>ealthcare</w:t>
            </w:r>
          </w:p>
          <w:p w:rsidR="00AA1FCD" w:rsidRPr="00F7285C" w:rsidRDefault="00AA1FCD" w:rsidP="00F7285C">
            <w:pPr>
              <w:spacing w:after="0" w:line="240" w:lineRule="auto"/>
              <w:rPr>
                <w:lang w:val="en-US"/>
              </w:rPr>
            </w:pPr>
          </w:p>
        </w:tc>
      </w:tr>
      <w:tr w:rsidR="00AA1FCD" w:rsidRPr="00260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7285C" w:rsidP="00F7285C">
            <w:pPr>
              <w:pStyle w:val="Cele"/>
              <w:spacing w:before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9104E" w:rsidRDefault="00F7285C" w:rsidP="0039104E">
            <w:pPr>
              <w:tabs>
                <w:tab w:val="left" w:pos="720"/>
              </w:tabs>
              <w:spacing w:after="0" w:line="240" w:lineRule="auto"/>
              <w:rPr>
                <w:bCs/>
                <w:iCs/>
                <w:lang w:val="en-US"/>
              </w:rPr>
            </w:pPr>
            <w:r w:rsidRPr="00F7285C">
              <w:rPr>
                <w:bCs/>
                <w:iCs/>
                <w:lang w:val="en-US"/>
              </w:rPr>
              <w:t>Prepar</w:t>
            </w:r>
            <w:r w:rsidR="0039104E">
              <w:rPr>
                <w:bCs/>
                <w:iCs/>
                <w:lang w:val="en-US"/>
              </w:rPr>
              <w:t xml:space="preserve">ing students for the skills to </w:t>
            </w:r>
            <w:r w:rsidR="0039104E" w:rsidRPr="0039104E">
              <w:rPr>
                <w:bCs/>
                <w:iCs/>
                <w:lang w:val="en-US"/>
              </w:rPr>
              <w:t>acquiring the skills to provide first aid</w:t>
            </w:r>
          </w:p>
        </w:tc>
      </w:tr>
      <w:tr w:rsidR="00AA1FCD" w:rsidRPr="00260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F7285C" w:rsidP="00F7285C">
            <w:pPr>
              <w:pStyle w:val="Podpunkty"/>
              <w:spacing w:before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39104E" w:rsidRDefault="00F7285C" w:rsidP="0039104E">
            <w:pPr>
              <w:spacing w:after="0" w:line="240" w:lineRule="auto"/>
              <w:rPr>
                <w:bCs/>
                <w:iCs/>
                <w:lang w:val="en-US"/>
              </w:rPr>
            </w:pPr>
            <w:r w:rsidRPr="00F7285C">
              <w:rPr>
                <w:bCs/>
                <w:iCs/>
                <w:lang w:val="en-US"/>
              </w:rPr>
              <w:t>Shapin</w:t>
            </w:r>
            <w:r w:rsidR="0039104E">
              <w:rPr>
                <w:bCs/>
                <w:iCs/>
                <w:lang w:val="en-US"/>
              </w:rPr>
              <w:t xml:space="preserve">g the attitudes of students to </w:t>
            </w:r>
            <w:r w:rsidR="0039104E" w:rsidRPr="0039104E">
              <w:rPr>
                <w:bCs/>
                <w:iCs/>
                <w:lang w:val="en-US"/>
              </w:rPr>
              <w:t>sense of responsibility in situations of threat to human life and health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1"/>
        <w:gridCol w:w="4604"/>
        <w:gridCol w:w="2550"/>
      </w:tblGrid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104E" w:rsidRDefault="00A41E6F" w:rsidP="0039104E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KNOWLEDGE: student is able to</w:t>
            </w:r>
            <w:r w:rsidR="0039104E">
              <w:rPr>
                <w:rFonts w:ascii="Corbel" w:hAnsi="Corbel"/>
                <w:lang w:val="en-US"/>
              </w:rPr>
              <w:t>:</w:t>
            </w:r>
          </w:p>
          <w:p w:rsidR="00AA1FCD" w:rsidRPr="0039104E" w:rsidRDefault="00A41E6F" w:rsidP="0039104E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i/>
                <w:lang w:val="en-US"/>
              </w:rPr>
            </w:pPr>
            <w:r w:rsidRPr="0039104E">
              <w:rPr>
                <w:rFonts w:ascii="Corbel" w:hAnsi="Corbel"/>
                <w:lang w:val="en-US"/>
              </w:rPr>
              <w:t xml:space="preserve"> describe the </w:t>
            </w:r>
            <w:r w:rsidR="0039104E" w:rsidRPr="0039104E">
              <w:rPr>
                <w:rFonts w:ascii="Corbel" w:hAnsi="Corbel"/>
                <w:lang w:val="en-US"/>
              </w:rPr>
              <w:t>first aid rules and life support algorithms for Basic Life Support (BLS) and Advanced Life Support (ALS)</w:t>
            </w:r>
          </w:p>
          <w:p w:rsidR="0039104E" w:rsidRPr="0039104E" w:rsidRDefault="0039104E" w:rsidP="0039104E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lang w:val="en-US"/>
              </w:rPr>
            </w:pPr>
            <w:r w:rsidRPr="0039104E">
              <w:rPr>
                <w:rFonts w:ascii="Corbel" w:hAnsi="Corbel"/>
                <w:lang w:val="en-US"/>
              </w:rPr>
              <w:t>principles of organization and operation of the State Medical Rescue system;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2D7484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Default="00A41E6F" w:rsidP="0039104E">
            <w:pPr>
              <w:pStyle w:val="Bezodstpw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SKILLS: student is able to</w:t>
            </w:r>
            <w:r w:rsidR="00AB7CC8">
              <w:rPr>
                <w:rFonts w:ascii="Corbel" w:hAnsi="Corbel"/>
                <w:lang w:val="en-US"/>
              </w:rPr>
              <w:t>:</w:t>
            </w:r>
          </w:p>
          <w:p w:rsidR="00AA1FCD" w:rsidRDefault="00AB7CC8" w:rsidP="0039104E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-</w:t>
            </w:r>
            <w:r w:rsidR="00A41E6F" w:rsidRPr="00B14190">
              <w:rPr>
                <w:rFonts w:ascii="Corbel" w:hAnsi="Corbel"/>
                <w:lang w:val="en-US"/>
              </w:rPr>
              <w:t xml:space="preserve"> properly </w:t>
            </w:r>
            <w:r w:rsidR="0039104E" w:rsidRPr="0039104E">
              <w:rPr>
                <w:rFonts w:ascii="Corbel" w:hAnsi="Corbel"/>
                <w:lang w:val="en-US"/>
              </w:rPr>
              <w:t>provide first aid in life-threatening situations</w:t>
            </w:r>
          </w:p>
          <w:p w:rsidR="00AB7CC8" w:rsidRPr="00B14190" w:rsidRDefault="00AB7CC8" w:rsidP="00AB7CC8">
            <w:pPr>
              <w:pStyle w:val="Bezodstpw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- </w:t>
            </w:r>
            <w:r w:rsidRPr="00AB7CC8">
              <w:rPr>
                <w:rFonts w:ascii="Corbel" w:hAnsi="Corbel"/>
                <w:lang w:val="en-US"/>
              </w:rPr>
              <w:t>perform basic life support for adults and children and use an Automat</w:t>
            </w:r>
            <w:r>
              <w:rPr>
                <w:rFonts w:ascii="Corbel" w:hAnsi="Corbel"/>
                <w:lang w:val="en-US"/>
              </w:rPr>
              <w:t xml:space="preserve">ed External Defibrillator (AED) </w:t>
            </w:r>
            <w:r w:rsidRPr="00AB7CC8">
              <w:rPr>
                <w:rFonts w:ascii="Corbel" w:hAnsi="Corbel"/>
                <w:lang w:val="en-US"/>
              </w:rPr>
              <w:t>and deviceless airway opening and instr</w:t>
            </w:r>
            <w:r>
              <w:rPr>
                <w:rFonts w:ascii="Corbel" w:hAnsi="Corbel"/>
                <w:lang w:val="en-US"/>
              </w:rPr>
              <w:t xml:space="preserve">umental clearing of the airways </w:t>
            </w:r>
            <w:r w:rsidRPr="00AB7CC8">
              <w:rPr>
                <w:rFonts w:ascii="Corbel" w:hAnsi="Corbel"/>
                <w:lang w:val="en-US"/>
              </w:rPr>
              <w:t>with the use of available supraglottic devices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  <w:tr w:rsidR="00AA1FCD" w:rsidRPr="00260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764346">
            <w:pPr>
              <w:spacing w:line="240" w:lineRule="auto"/>
              <w:rPr>
                <w:rFonts w:ascii="Corbel" w:hAnsi="Corbel"/>
                <w:b/>
                <w:smallCaps/>
                <w:lang w:val="en-GB" w:eastAsia="pl-PL"/>
              </w:rPr>
            </w:pPr>
            <w:r w:rsidRPr="00B14190">
              <w:rPr>
                <w:rFonts w:ascii="Corbel" w:hAnsi="Corbel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DA3AD8">
            <w:pPr>
              <w:spacing w:line="240" w:lineRule="auto"/>
              <w:rPr>
                <w:rFonts w:ascii="Corbel" w:hAnsi="Corbel"/>
                <w:lang w:val="en-US"/>
              </w:rPr>
            </w:pPr>
            <w:r w:rsidRPr="00B14190">
              <w:rPr>
                <w:rFonts w:ascii="Corbel" w:hAnsi="Corbel"/>
                <w:lang w:val="en-US"/>
              </w:rPr>
              <w:t>SOCIAL COMPETENCES :</w:t>
            </w:r>
            <w:r w:rsidR="00764346" w:rsidRPr="00B14190">
              <w:rPr>
                <w:rFonts w:ascii="Corbel" w:hAnsi="Corbel"/>
                <w:lang w:val="en-US"/>
              </w:rPr>
              <w:t xml:space="preserve"> </w:t>
            </w:r>
            <w:r w:rsidRPr="00B14190">
              <w:rPr>
                <w:rFonts w:ascii="Corbel" w:hAnsi="Corbel"/>
                <w:lang w:val="en-US"/>
              </w:rPr>
              <w:t>student is able to interact and work in a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 w:rsidP="00764346">
            <w:pPr>
              <w:spacing w:line="240" w:lineRule="auto"/>
              <w:rPr>
                <w:b/>
                <w:smallCaps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7C67C1" w:rsidRDefault="001C26A0" w:rsidP="007C67C1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260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AB7CC8">
            <w:pPr>
              <w:spacing w:after="0" w:line="240" w:lineRule="auto"/>
              <w:rPr>
                <w:rFonts w:ascii="Corbel" w:hAnsi="Corbel"/>
                <w:noProof/>
                <w:lang w:val="en-US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lastRenderedPageBreak/>
              <w:t xml:space="preserve">1. </w:t>
            </w:r>
            <w:r w:rsidR="00AB7CC8" w:rsidRPr="00AB7CC8">
              <w:rPr>
                <w:rFonts w:ascii="Corbel" w:hAnsi="Corbel"/>
                <w:noProof/>
                <w:lang w:val="en-US"/>
              </w:rPr>
              <w:t>Medical emergency. Nurse of the medical rescue system in Poland</w:t>
            </w:r>
          </w:p>
        </w:tc>
      </w:tr>
      <w:tr w:rsidR="00AA1FCD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AB7CC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2. </w:t>
            </w:r>
            <w:r w:rsidR="00AB7CC8" w:rsidRPr="00AB7CC8">
              <w:rPr>
                <w:rFonts w:ascii="Corbel" w:hAnsi="Corbel"/>
                <w:noProof/>
                <w:lang w:val="en-US"/>
              </w:rPr>
              <w:t>Basic life support. BLS, PBLS</w:t>
            </w:r>
          </w:p>
        </w:tc>
      </w:tr>
      <w:tr w:rsidR="00AA1FCD" w:rsidRPr="00260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B14190" w:rsidRDefault="00A41E6F" w:rsidP="00AB7CC8">
            <w:pPr>
              <w:spacing w:after="0" w:line="240" w:lineRule="auto"/>
              <w:rPr>
                <w:rFonts w:ascii="Corbel" w:hAnsi="Corbel"/>
                <w:noProof/>
                <w:lang w:val="en-US"/>
              </w:rPr>
            </w:pPr>
            <w:r w:rsidRPr="00B14190">
              <w:rPr>
                <w:rFonts w:ascii="Corbel" w:hAnsi="Corbel"/>
                <w:noProof/>
                <w:lang w:val="en-US"/>
              </w:rPr>
              <w:t xml:space="preserve">3. </w:t>
            </w:r>
            <w:r w:rsidR="00AB7CC8" w:rsidRPr="00AB7CC8">
              <w:rPr>
                <w:rFonts w:ascii="Corbel" w:hAnsi="Corbel"/>
                <w:noProof/>
                <w:lang w:val="en-US"/>
              </w:rPr>
              <w:t>Advanced ALS, PALS resuscitation procedures.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B7CC8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Pr="004F2031" w:rsidRDefault="00AB7CC8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7CC8">
              <w:rPr>
                <w:rFonts w:ascii="Corbel" w:hAnsi="Corbel" w:cs="Tahoma"/>
                <w:color w:val="auto"/>
                <w:szCs w:val="24"/>
                <w:lang w:val="en-GB"/>
              </w:rPr>
              <w:t>Diagnosis of life threatening conditions in children and adults</w:t>
            </w:r>
          </w:p>
        </w:tc>
      </w:tr>
      <w:tr w:rsidR="00AB7CC8" w:rsidRPr="00A41E6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7CC8" w:rsidRPr="00AB7CC8" w:rsidRDefault="00E1058F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1058F">
              <w:rPr>
                <w:rFonts w:ascii="Corbel" w:hAnsi="Corbel" w:cs="Tahoma"/>
                <w:color w:val="auto"/>
                <w:szCs w:val="24"/>
                <w:lang w:val="en-GB"/>
              </w:rPr>
              <w:t>Basic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advanced</w:t>
            </w:r>
            <w:r w:rsidRPr="00E1058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life support in adults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children.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41E6F" w:rsidRDefault="00A41E6F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GB"/>
        </w:rPr>
      </w:pPr>
    </w:p>
    <w:p w:rsidR="00AA1FCD" w:rsidRDefault="00A41E6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B14190">
        <w:rPr>
          <w:rFonts w:ascii="Corbel" w:hAnsi="Corbel" w:cs="Tahoma"/>
          <w:smallCaps w:val="0"/>
          <w:color w:val="auto"/>
          <w:szCs w:val="24"/>
          <w:lang w:val="en-GB"/>
        </w:rPr>
        <w:t>Lecture: a problem-solving lecture/a lecture supported by a multimedia presentation</w:t>
      </w:r>
    </w:p>
    <w:p w:rsidR="00E1058F" w:rsidRPr="00B14190" w:rsidRDefault="00E1058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1058F">
        <w:rPr>
          <w:rFonts w:ascii="Corbel" w:hAnsi="Corbel" w:cs="Tahoma"/>
          <w:smallCaps w:val="0"/>
          <w:color w:val="auto"/>
          <w:szCs w:val="24"/>
          <w:lang w:val="en-GB"/>
        </w:rPr>
        <w:t>Laboratory classes: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working and solving the problems by simulation technics.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B0DF6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B0DF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problem-solving lecture</w:t>
            </w:r>
          </w:p>
        </w:tc>
      </w:tr>
      <w:tr w:rsidR="00AA1FCD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E1058F" w:rsidRDefault="00E1058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105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simulation technics</w:t>
            </w:r>
          </w:p>
        </w:tc>
      </w:tr>
      <w:tr w:rsidR="00A41E6F" w:rsidRPr="00A41E6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F2031" w:rsidRDefault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F2031" w:rsidRDefault="00A41E6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41E6F" w:rsidRPr="004B0DF6" w:rsidRDefault="00E1058F" w:rsidP="00A41E6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E105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simulation technics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95E5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40BC7" w:rsidRDefault="004B0DF6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lectures and simulation exercises. </w:t>
            </w:r>
            <w:r w:rsidR="00640BC7"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on the basis of a thematic test (obtaining at leas</w:t>
            </w:r>
            <w:r w:rsid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 60% correct answers. Test of 1</w:t>
            </w:r>
            <w:r w:rsidR="00640BC7"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 single-choice questions.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5.0 - the student demonstrates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rning content at the level of 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4.5 - the student shows knowledge of the learning content at the lev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 of 90-99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4.0 -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80-89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3.5 -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70-79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640BC7" w:rsidRPr="00640BC7" w:rsidRDefault="00640BC7" w:rsidP="00640BC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 3.0 - the student shows knowledge of the content of education at the level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60% -69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:rsidR="00AA1FCD" w:rsidRPr="00E95E55" w:rsidRDefault="00640BC7" w:rsidP="00640B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2.0 - the student shows knowledge of the content of education at a level below 60%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076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bookmarkStart w:id="0" w:name="_GoBack"/>
            <w:bookmarkEnd w:id="0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D2851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D2851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D2851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33</w:t>
            </w:r>
          </w:p>
        </w:tc>
      </w:tr>
      <w:tr w:rsidR="00AA1FCD" w:rsidRPr="00F7285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DD2851" w:rsidP="00D4637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64346" w:rsidP="00764346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D07C05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07C05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>Compulsory literature:</w:t>
            </w:r>
          </w:p>
          <w:p w:rsidR="00AA1FCD" w:rsidRDefault="00640BC7" w:rsidP="001F5A94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Guidelines for </w:t>
            </w:r>
            <w:r w:rsidR="001F5A94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cardiopulmonary resuscitation. ERC 2021. </w:t>
            </w:r>
            <w:hyperlink r:id="rId8" w:history="1">
              <w:r w:rsidR="001F5A94" w:rsidRPr="003D0717">
                <w:rPr>
                  <w:rStyle w:val="Hipercze"/>
                  <w:rFonts w:ascii="Corbel" w:hAnsi="Corbel" w:cs="Tahoma"/>
                  <w:b w:val="0"/>
                  <w:smallCaps w:val="0"/>
                  <w:sz w:val="22"/>
                  <w:lang w:val="en-GB" w:eastAsia="pl-PL"/>
                </w:rPr>
                <w:t>https://www.cprguidelines.eu</w:t>
              </w:r>
            </w:hyperlink>
          </w:p>
          <w:p w:rsidR="001F5A94" w:rsidRPr="00D07C05" w:rsidRDefault="001F5A94" w:rsidP="001F5A94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D07C05" w:rsidRDefault="002D7484" w:rsidP="00D07C05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D07C05">
              <w:rPr>
                <w:rFonts w:ascii="Corbel" w:hAnsi="Corbel" w:cs="Tahoma"/>
                <w:b w:val="0"/>
                <w:smallCaps w:val="0"/>
                <w:color w:val="auto"/>
                <w:sz w:val="22"/>
                <w:lang w:val="en-GB" w:eastAsia="pl-PL"/>
              </w:rPr>
              <w:t xml:space="preserve">Complementary literature: </w:t>
            </w:r>
          </w:p>
          <w:p w:rsidR="001F5A94" w:rsidRDefault="001F5A94" w:rsidP="001F5A94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  <w:r w:rsidRPr="001F5A94">
              <w:rPr>
                <w:rFonts w:ascii="Corbel" w:hAnsi="Corbel"/>
                <w:sz w:val="22"/>
                <w:lang w:val="en-US"/>
              </w:rPr>
              <w:t>Safety standards and guidelines for treatment in Poland</w:t>
            </w:r>
            <w:r>
              <w:rPr>
                <w:rFonts w:ascii="Corbel" w:hAnsi="Corbel"/>
                <w:sz w:val="22"/>
                <w:lang w:val="en-US"/>
              </w:rPr>
              <w:t xml:space="preserve">. </w:t>
            </w:r>
            <w:hyperlink r:id="rId9" w:history="1">
              <w:r w:rsidRPr="003D0717">
                <w:rPr>
                  <w:rStyle w:val="Hipercze"/>
                  <w:rFonts w:ascii="Corbel" w:hAnsi="Corbel"/>
                  <w:sz w:val="22"/>
                  <w:lang w:val="en-US"/>
                </w:rPr>
                <w:t>http://www.kpk.nfz.gov.pl/en/safety-standards-and-guidelines-for-treatment-in-poland.html</w:t>
              </w:r>
            </w:hyperlink>
          </w:p>
          <w:p w:rsidR="001F5A94" w:rsidRPr="00D07C05" w:rsidRDefault="001F5A94" w:rsidP="001F5A94">
            <w:pPr>
              <w:shd w:val="clear" w:color="auto" w:fill="FFFFFF"/>
              <w:spacing w:after="60" w:line="240" w:lineRule="auto"/>
              <w:outlineLvl w:val="3"/>
              <w:rPr>
                <w:rFonts w:ascii="Corbel" w:hAnsi="Corbel"/>
                <w:sz w:val="22"/>
                <w:lang w:val="en-US"/>
              </w:rPr>
            </w:pPr>
          </w:p>
          <w:p w:rsidR="00AA1FCD" w:rsidRPr="00D07C05" w:rsidRDefault="00AA1FCD" w:rsidP="00D07C05">
            <w:pPr>
              <w:shd w:val="clear" w:color="auto" w:fill="FFFFFF"/>
              <w:spacing w:after="60" w:line="240" w:lineRule="auto"/>
              <w:outlineLvl w:val="2"/>
              <w:rPr>
                <w:rFonts w:ascii="Corbel" w:hAnsi="Corbel"/>
                <w:sz w:val="22"/>
                <w:lang w:val="en-US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508" w:rsidRDefault="008E5508">
      <w:pPr>
        <w:spacing w:after="0" w:line="240" w:lineRule="auto"/>
      </w:pPr>
      <w:r>
        <w:separator/>
      </w:r>
    </w:p>
  </w:endnote>
  <w:endnote w:type="continuationSeparator" w:id="0">
    <w:p w:rsidR="008E5508" w:rsidRDefault="008E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F5A9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508" w:rsidRDefault="008E5508">
      <w:pPr>
        <w:spacing w:after="0" w:line="240" w:lineRule="auto"/>
      </w:pPr>
      <w:r>
        <w:separator/>
      </w:r>
    </w:p>
  </w:footnote>
  <w:footnote w:type="continuationSeparator" w:id="0">
    <w:p w:rsidR="008E5508" w:rsidRDefault="008E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6F2"/>
    <w:multiLevelType w:val="hybridMultilevel"/>
    <w:tmpl w:val="26563968"/>
    <w:lvl w:ilvl="0" w:tplc="9912D968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644DAD"/>
    <w:multiLevelType w:val="hybridMultilevel"/>
    <w:tmpl w:val="8ACA03A6"/>
    <w:lvl w:ilvl="0" w:tplc="5E88E29E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C26A0"/>
    <w:rsid w:val="001F5A94"/>
    <w:rsid w:val="00224747"/>
    <w:rsid w:val="00260777"/>
    <w:rsid w:val="00265466"/>
    <w:rsid w:val="0028211C"/>
    <w:rsid w:val="002D7484"/>
    <w:rsid w:val="002E2DF3"/>
    <w:rsid w:val="00300BF3"/>
    <w:rsid w:val="003730E0"/>
    <w:rsid w:val="0039104E"/>
    <w:rsid w:val="004B0DF6"/>
    <w:rsid w:val="004F2031"/>
    <w:rsid w:val="005076B7"/>
    <w:rsid w:val="00547266"/>
    <w:rsid w:val="005F3199"/>
    <w:rsid w:val="00640BC7"/>
    <w:rsid w:val="00691C72"/>
    <w:rsid w:val="006D280E"/>
    <w:rsid w:val="00715917"/>
    <w:rsid w:val="007223D5"/>
    <w:rsid w:val="00764346"/>
    <w:rsid w:val="0079174C"/>
    <w:rsid w:val="007C67C1"/>
    <w:rsid w:val="007F4D5D"/>
    <w:rsid w:val="0089050B"/>
    <w:rsid w:val="008B73C8"/>
    <w:rsid w:val="008E5508"/>
    <w:rsid w:val="009F7732"/>
    <w:rsid w:val="00A07FFB"/>
    <w:rsid w:val="00A41E6F"/>
    <w:rsid w:val="00AA1FCD"/>
    <w:rsid w:val="00AB7CC8"/>
    <w:rsid w:val="00B14190"/>
    <w:rsid w:val="00CA5341"/>
    <w:rsid w:val="00D07C05"/>
    <w:rsid w:val="00D4637F"/>
    <w:rsid w:val="00D636E6"/>
    <w:rsid w:val="00DA3AD8"/>
    <w:rsid w:val="00DD196D"/>
    <w:rsid w:val="00DD2851"/>
    <w:rsid w:val="00E1058F"/>
    <w:rsid w:val="00E638C5"/>
    <w:rsid w:val="00E95E55"/>
    <w:rsid w:val="00EA249D"/>
    <w:rsid w:val="00F32FE2"/>
    <w:rsid w:val="00F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7CCE"/>
  <w15:docId w15:val="{A89F657D-571A-4C1A-BCFC-001A65C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346"/>
    <w:pPr>
      <w:suppressAutoHyphens/>
    </w:pPr>
    <w:rPr>
      <w:rFonts w:eastAsia="Calibri"/>
      <w:color w:val="00000A"/>
      <w:szCs w:val="22"/>
    </w:rPr>
  </w:style>
  <w:style w:type="character" w:customStyle="1" w:styleId="itemdesctitle1">
    <w:name w:val="item_desc_title1"/>
    <w:rsid w:val="00D07C05"/>
    <w:rPr>
      <w:rFonts w:ascii="Arial" w:hAnsi="Arial" w:cs="Arial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D07C05"/>
    <w:rPr>
      <w:sz w:val="18"/>
      <w:szCs w:val="18"/>
    </w:rPr>
  </w:style>
  <w:style w:type="character" w:customStyle="1" w:styleId="apple-converted-space">
    <w:name w:val="apple-converted-space"/>
    <w:rsid w:val="00D07C05"/>
  </w:style>
  <w:style w:type="character" w:customStyle="1" w:styleId="fn">
    <w:name w:val="fn"/>
    <w:rsid w:val="00D07C05"/>
  </w:style>
  <w:style w:type="character" w:styleId="Hipercze">
    <w:name w:val="Hyperlink"/>
    <w:basedOn w:val="Domylnaczcionkaakapitu"/>
    <w:uiPriority w:val="99"/>
    <w:unhideWhenUsed/>
    <w:rsid w:val="001F5A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076B7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rguideline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pk.nfz.gov.pl/en/safety-standards-and-guidelines-for-treatment-in-poland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6056-C845-44BA-B40E-620BF430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2017-07-04T06:31:00Z</cp:lastPrinted>
  <dcterms:created xsi:type="dcterms:W3CDTF">2024-02-12T07:32:00Z</dcterms:created>
  <dcterms:modified xsi:type="dcterms:W3CDTF">2024-02-12T07:32:00Z</dcterms:modified>
  <dc:language>pl-PL</dc:language>
</cp:coreProperties>
</file>