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B3A" w:rsidRPr="009315AC" w:rsidRDefault="00984B3A" w:rsidP="00984B3A">
      <w:pPr>
        <w:pStyle w:val="NormalnyWeb"/>
        <w:jc w:val="right"/>
        <w:rPr>
          <w:color w:val="000000"/>
          <w:sz w:val="20"/>
          <w:szCs w:val="20"/>
        </w:rPr>
      </w:pPr>
      <w:r w:rsidRPr="009315AC">
        <w:rPr>
          <w:color w:val="000000"/>
          <w:sz w:val="20"/>
          <w:szCs w:val="20"/>
        </w:rPr>
        <w:t>Appendix No. 1.5 to the Resolution No. 7/2023</w:t>
      </w:r>
      <w:r>
        <w:rPr>
          <w:color w:val="000000"/>
          <w:sz w:val="20"/>
          <w:szCs w:val="20"/>
        </w:rPr>
        <w:br/>
      </w:r>
      <w:r w:rsidRPr="009315AC">
        <w:rPr>
          <w:color w:val="000000"/>
          <w:sz w:val="20"/>
          <w:szCs w:val="20"/>
        </w:rPr>
        <w:t xml:space="preserve">of the </w:t>
      </w:r>
      <w:proofErr w:type="spellStart"/>
      <w:r w:rsidRPr="009315AC">
        <w:rPr>
          <w:color w:val="000000"/>
          <w:sz w:val="20"/>
          <w:szCs w:val="20"/>
        </w:rPr>
        <w:t>Rector</w:t>
      </w:r>
      <w:proofErr w:type="spellEnd"/>
      <w:r w:rsidRPr="009315AC">
        <w:rPr>
          <w:color w:val="000000"/>
          <w:sz w:val="20"/>
          <w:szCs w:val="20"/>
        </w:rPr>
        <w:t xml:space="preserve"> of the University of Rzeszów</w:t>
      </w:r>
    </w:p>
    <w:p w:rsidR="00984B3A" w:rsidRPr="004F2031" w:rsidRDefault="00984B3A" w:rsidP="00984B3A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984B3A" w:rsidRPr="004F2031" w:rsidRDefault="00984B3A" w:rsidP="00984B3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984B3A" w:rsidRDefault="00984B3A" w:rsidP="00984B3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bookmarkStart w:id="0" w:name="_GoBack"/>
      <w:bookmarkEnd w:id="0"/>
    </w:p>
    <w:p w:rsidR="00984B3A" w:rsidRPr="004F2031" w:rsidRDefault="00984B3A" w:rsidP="00984B3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A1070C" w:rsidP="00691C72">
            <w:pPr>
              <w:rPr>
                <w:rFonts w:ascii="Corbel" w:hAnsi="Corbel"/>
                <w:szCs w:val="24"/>
              </w:rPr>
            </w:pPr>
            <w:proofErr w:type="spellStart"/>
            <w:r w:rsidRPr="00A1070C">
              <w:rPr>
                <w:rFonts w:ascii="Corbel" w:hAnsi="Corbel"/>
                <w:szCs w:val="24"/>
              </w:rPr>
              <w:t>Physical</w:t>
            </w:r>
            <w:proofErr w:type="spellEnd"/>
            <w:r w:rsidRPr="00A1070C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A1070C">
              <w:rPr>
                <w:rFonts w:ascii="Corbel" w:hAnsi="Corbel"/>
                <w:szCs w:val="24"/>
              </w:rPr>
              <w:t>examination</w:t>
            </w:r>
            <w:proofErr w:type="spellEnd"/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EA16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2022/2023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1591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64346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proofErr w:type="spellStart"/>
            <w:r w:rsidRPr="00715917">
              <w:rPr>
                <w:rFonts w:ascii="Corbel" w:hAnsi="Corbel"/>
                <w:lang w:val="en-US"/>
              </w:rPr>
              <w:t>english</w:t>
            </w:r>
            <w:proofErr w:type="spellEnd"/>
            <w:r w:rsidRPr="00715917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691C72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r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hab.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>Paweł Więch, prof. UR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91C72" w:rsidRDefault="00691C72" w:rsidP="00691C72">
            <w:pPr>
              <w:rPr>
                <w:rFonts w:ascii="Corbel" w:hAnsi="Corbel" w:cs="Tahoma"/>
                <w:i/>
                <w:color w:val="auto"/>
                <w:szCs w:val="24"/>
                <w:lang w:val="en-GB"/>
              </w:rPr>
            </w:pPr>
            <w:r w:rsidRPr="00691C72">
              <w:rPr>
                <w:rFonts w:ascii="Corbel" w:hAnsi="Corbel"/>
                <w:szCs w:val="24"/>
              </w:rPr>
              <w:t>Dr hab. Paweł Więch, prof. UR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3"/>
        <w:gridCol w:w="948"/>
        <w:gridCol w:w="952"/>
        <w:gridCol w:w="1009"/>
        <w:gridCol w:w="954"/>
        <w:gridCol w:w="989"/>
        <w:gridCol w:w="969"/>
        <w:gridCol w:w="1199"/>
        <w:gridCol w:w="746"/>
        <w:gridCol w:w="81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107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A16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60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7285C" w:rsidP="00691C72">
            <w:pPr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C0108F">
              <w:rPr>
                <w:lang w:val="en-US"/>
              </w:rPr>
              <w:t xml:space="preserve">The basics in the field of </w:t>
            </w:r>
            <w:r w:rsidR="0039104E">
              <w:rPr>
                <w:lang w:val="en-US"/>
              </w:rPr>
              <w:t>anat</w:t>
            </w:r>
            <w:r w:rsidR="00691C72">
              <w:rPr>
                <w:lang w:val="en-US"/>
              </w:rPr>
              <w:t>omy and</w:t>
            </w:r>
            <w:r w:rsidR="0039104E">
              <w:rPr>
                <w:lang w:val="en-US"/>
              </w:rPr>
              <w:t xml:space="preserve"> physiology.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F7285C" w:rsidRDefault="00A1070C" w:rsidP="00A1070C">
            <w:pPr>
              <w:tabs>
                <w:tab w:val="left" w:pos="720"/>
              </w:tabs>
              <w:spacing w:after="0" w:line="240" w:lineRule="auto"/>
              <w:rPr>
                <w:lang w:val="en-US"/>
              </w:rPr>
            </w:pPr>
            <w:r w:rsidRPr="00A1070C">
              <w:rPr>
                <w:lang w:val="en-US"/>
              </w:rPr>
              <w:t>Preparing the student to interpret and understand the knowledge concerning: the scope and nature of physical examinations for the purposes of professional nursing and the</w:t>
            </w:r>
            <w:r>
              <w:rPr>
                <w:lang w:val="en-US"/>
              </w:rPr>
              <w:t xml:space="preserve"> prices of the patient's health</w:t>
            </w: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A1070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A1070C">
              <w:rPr>
                <w:bCs/>
                <w:iCs/>
                <w:lang w:val="en-US"/>
              </w:rPr>
              <w:t>Preparation of the student in terms of the ability to perform and interpret the obtained results of the physical examination, differentiate differences in the physical exa</w:t>
            </w:r>
            <w:r>
              <w:rPr>
                <w:bCs/>
                <w:iCs/>
                <w:lang w:val="en-US"/>
              </w:rPr>
              <w:t>mination of children and adults</w:t>
            </w: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A1070C" w:rsidP="00A1070C">
            <w:pPr>
              <w:spacing w:after="0" w:line="240" w:lineRule="auto"/>
              <w:rPr>
                <w:bCs/>
                <w:iCs/>
                <w:lang w:val="en-US"/>
              </w:rPr>
            </w:pPr>
            <w:r w:rsidRPr="00A1070C">
              <w:rPr>
                <w:bCs/>
                <w:iCs/>
                <w:lang w:val="en-US"/>
              </w:rPr>
              <w:t xml:space="preserve">Shaping the student's attitude to deepening the knowledge of physical examination in the practice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9"/>
        <w:gridCol w:w="2547"/>
      </w:tblGrid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:rsidR="00A1070C" w:rsidRDefault="00A1070C" w:rsidP="00A1070C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 describe the </w:t>
            </w:r>
            <w:r w:rsidRPr="00A1070C">
              <w:rPr>
                <w:rFonts w:ascii="Corbel" w:hAnsi="Corbel"/>
                <w:lang w:val="en-US"/>
              </w:rPr>
              <w:t>methods and techniques of comprehensive physical examination;</w:t>
            </w:r>
          </w:p>
          <w:p w:rsidR="0039104E" w:rsidRPr="00A1070C" w:rsidRDefault="00A1070C" w:rsidP="00A1070C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n-US"/>
              </w:rPr>
            </w:pPr>
            <w:r w:rsidRPr="00A1070C">
              <w:rPr>
                <w:rFonts w:ascii="Corbel" w:hAnsi="Corbel"/>
                <w:lang w:val="en-US"/>
              </w:rPr>
              <w:t>describe the concept and principles of conducting subjective research and its documentation;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:rsidR="00A1070C" w:rsidRDefault="00AB7CC8" w:rsidP="00A1070C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-</w:t>
            </w:r>
            <w:r w:rsidR="00A1070C">
              <w:rPr>
                <w:rFonts w:ascii="Corbel" w:hAnsi="Corbel"/>
                <w:lang w:val="en-US"/>
              </w:rPr>
              <w:t xml:space="preserve"> properly</w:t>
            </w:r>
            <w:r w:rsidR="0039104E" w:rsidRPr="0039104E">
              <w:rPr>
                <w:rFonts w:ascii="Corbel" w:hAnsi="Corbel"/>
                <w:lang w:val="en-US"/>
              </w:rPr>
              <w:t xml:space="preserve"> </w:t>
            </w:r>
            <w:r w:rsidR="00A1070C" w:rsidRPr="00A1070C">
              <w:rPr>
                <w:rFonts w:ascii="Corbel" w:hAnsi="Corbel"/>
                <w:lang w:val="en-US"/>
              </w:rPr>
              <w:t>conduct a medical history and physical examination of the patient, analyze and interpret its results;</w:t>
            </w:r>
          </w:p>
          <w:p w:rsidR="00A1070C" w:rsidRPr="00B14190" w:rsidRDefault="00A1070C" w:rsidP="00A1070C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- </w:t>
            </w:r>
            <w:r w:rsidRPr="00A1070C">
              <w:rPr>
                <w:rFonts w:ascii="Corbel" w:hAnsi="Corbel"/>
                <w:lang w:val="en-US"/>
              </w:rPr>
              <w:t>use physical examination techniques to evaluate the physiological and pathological functions of various organs / systems</w:t>
            </w:r>
          </w:p>
          <w:p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  <w:r w:rsidRPr="00B14190">
              <w:rPr>
                <w:rFonts w:ascii="Corbel" w:hAnsi="Corbel"/>
                <w:lang w:val="en-US"/>
              </w:rPr>
              <w:t xml:space="preserve">student is able to interact and work in </w:t>
            </w:r>
            <w:r w:rsidR="00FC506B">
              <w:rPr>
                <w:rFonts w:ascii="Corbel" w:hAnsi="Corbel"/>
                <w:lang w:val="en-US"/>
              </w:rPr>
              <w:t>patient and</w:t>
            </w:r>
            <w:r w:rsidRPr="00B14190">
              <w:rPr>
                <w:rFonts w:ascii="Corbel" w:hAnsi="Corbel"/>
                <w:lang w:val="en-US"/>
              </w:rPr>
              <w:t xml:space="preserve">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FC506B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FC506B" w:rsidRPr="00FC506B">
              <w:rPr>
                <w:rFonts w:ascii="Corbel" w:hAnsi="Corbel"/>
                <w:noProof/>
                <w:lang w:val="en-US"/>
              </w:rPr>
              <w:t>The scope of the method of physical examination of adults and children,</w:t>
            </w:r>
          </w:p>
        </w:tc>
      </w:tr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FC506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2. </w:t>
            </w:r>
            <w:r w:rsidR="00FC506B" w:rsidRPr="00FC506B">
              <w:rPr>
                <w:rFonts w:ascii="Corbel" w:hAnsi="Corbel"/>
                <w:noProof/>
                <w:lang w:val="en-US"/>
              </w:rPr>
              <w:t>Comprehensive patient assessment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4F2031" w:rsidRDefault="00FC506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C506B">
              <w:rPr>
                <w:rFonts w:ascii="Corbel" w:hAnsi="Corbel" w:cs="Tahoma"/>
                <w:color w:val="auto"/>
                <w:szCs w:val="24"/>
                <w:lang w:val="en-GB"/>
              </w:rPr>
              <w:t>Medical and physical examination in the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assessment of the circulatory, </w:t>
            </w:r>
            <w:r w:rsidRPr="00FC506B">
              <w:rPr>
                <w:rFonts w:ascii="Corbel" w:hAnsi="Corbel" w:cs="Tahoma"/>
                <w:color w:val="auto"/>
                <w:szCs w:val="24"/>
                <w:lang w:val="en-GB"/>
              </w:rPr>
              <w:t>respiratory and digestive systems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AB7CC8" w:rsidRDefault="00FC506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C506B">
              <w:rPr>
                <w:rFonts w:ascii="Corbel" w:hAnsi="Corbel" w:cs="Tahoma"/>
                <w:color w:val="auto"/>
                <w:szCs w:val="24"/>
                <w:lang w:val="en-GB"/>
              </w:rPr>
              <w:t>Subject and physical examination in the evaluation of other selected systems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</w:p>
    <w:p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working and solving the problems by simulation technics.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problem-solving lecture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1058F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  <w:tr w:rsidR="00A41E6F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B0DF6" w:rsidRDefault="00E1058F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E5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0BC7" w:rsidRDefault="004B0DF6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simulation exercises. 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on the basis of a thematic test (obtaining at leas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 60% correct answers. Test of 1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single-choice questions.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5.0 - the student demonstrates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rning content at the level of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4.5 - the student shows knowledge of the learning content at the lev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 of 90-99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4.0 -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80-89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 3.5 -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70-79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 3.0 - the student shows knowledge of the content of education at the level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60% -69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AA1FCD" w:rsidRPr="00E95E55" w:rsidRDefault="00640BC7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2.0 - the student shows knowledge of the content of education at a level below 60%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45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:rsidR="00AA1FCD" w:rsidRPr="004F2031" w:rsidRDefault="00AA1FC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:rsidR="00AA1FCD" w:rsidRDefault="00FC506B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</w:t>
            </w:r>
            <w:r w:rsidRPr="00FC5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Lynn S. Bickley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. </w:t>
            </w:r>
            <w:r w:rsidRPr="00FC5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Bates' Guide to Physical Examination and History Taking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  <w:r>
              <w:t xml:space="preserve"> </w:t>
            </w:r>
            <w:r w:rsidRPr="00FC5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ab/>
              <w:t>Wolters Kluwer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, 2020.</w:t>
            </w:r>
          </w:p>
          <w:p w:rsidR="001F5A94" w:rsidRPr="00D07C05" w:rsidRDefault="001F5A94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:rsidR="001F5A94" w:rsidRDefault="00FC506B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  <w:sz w:val="22"/>
                <w:lang w:val="en-US"/>
              </w:rPr>
              <w:t xml:space="preserve"> </w:t>
            </w:r>
            <w:r w:rsidR="004C447B" w:rsidRPr="004C447B">
              <w:rPr>
                <w:rFonts w:ascii="Corbel" w:hAnsi="Corbel"/>
                <w:sz w:val="22"/>
                <w:lang w:val="en-US"/>
              </w:rPr>
              <w:t xml:space="preserve">Jane W. Ball </w:t>
            </w:r>
            <w:r w:rsidR="004C447B">
              <w:rPr>
                <w:rFonts w:ascii="Corbel" w:hAnsi="Corbel"/>
                <w:sz w:val="22"/>
                <w:lang w:val="en-US"/>
              </w:rPr>
              <w:t xml:space="preserve">. </w:t>
            </w:r>
            <w:r w:rsidRPr="00FC506B">
              <w:rPr>
                <w:rFonts w:ascii="Corbel" w:hAnsi="Corbel"/>
                <w:sz w:val="22"/>
                <w:lang w:val="en-US"/>
              </w:rPr>
              <w:t>Physical Examination and Health Assessment Online for Mosby's Guide to Physical Examination</w:t>
            </w:r>
            <w:r w:rsidR="004C447B">
              <w:rPr>
                <w:rFonts w:ascii="Corbel" w:hAnsi="Corbel"/>
                <w:sz w:val="22"/>
                <w:lang w:val="en-US"/>
              </w:rPr>
              <w:t xml:space="preserve">. </w:t>
            </w:r>
            <w:r w:rsidR="004C447B" w:rsidRPr="004C447B">
              <w:rPr>
                <w:rFonts w:ascii="Corbel" w:hAnsi="Corbel"/>
                <w:sz w:val="22"/>
                <w:lang w:val="en-US"/>
              </w:rPr>
              <w:t>Mosby; 7th edition</w:t>
            </w:r>
            <w:r w:rsidR="004C447B">
              <w:rPr>
                <w:rFonts w:ascii="Corbel" w:hAnsi="Corbel"/>
                <w:sz w:val="22"/>
                <w:lang w:val="en-US"/>
              </w:rPr>
              <w:t>, 2010.</w:t>
            </w:r>
          </w:p>
          <w:p w:rsidR="001F5A94" w:rsidRPr="00D07C05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</w:p>
          <w:p w:rsidR="00AA1FCD" w:rsidRPr="00D07C05" w:rsidRDefault="00AA1FCD" w:rsidP="00D07C05">
            <w:pPr>
              <w:shd w:val="clear" w:color="auto" w:fill="FFFFFF"/>
              <w:spacing w:after="60" w:line="240" w:lineRule="auto"/>
              <w:outlineLvl w:val="2"/>
              <w:rPr>
                <w:rFonts w:ascii="Corbel" w:hAnsi="Corbel"/>
                <w:sz w:val="22"/>
                <w:lang w:val="en-US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E48" w:rsidRDefault="00C15E48">
      <w:pPr>
        <w:spacing w:after="0" w:line="240" w:lineRule="auto"/>
      </w:pPr>
      <w:r>
        <w:separator/>
      </w:r>
    </w:p>
  </w:endnote>
  <w:endnote w:type="continuationSeparator" w:id="0">
    <w:p w:rsidR="00C15E48" w:rsidRDefault="00C1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C447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E48" w:rsidRDefault="00C15E48">
      <w:pPr>
        <w:spacing w:after="0" w:line="240" w:lineRule="auto"/>
      </w:pPr>
      <w:r>
        <w:separator/>
      </w:r>
    </w:p>
  </w:footnote>
  <w:footnote w:type="continuationSeparator" w:id="0">
    <w:p w:rsidR="00C15E48" w:rsidRDefault="00C15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B517E"/>
    <w:rsid w:val="000D50D1"/>
    <w:rsid w:val="000D79E3"/>
    <w:rsid w:val="001C26A0"/>
    <w:rsid w:val="001F5A94"/>
    <w:rsid w:val="002250C1"/>
    <w:rsid w:val="00260777"/>
    <w:rsid w:val="0028211C"/>
    <w:rsid w:val="002D7484"/>
    <w:rsid w:val="00300BF3"/>
    <w:rsid w:val="003730E0"/>
    <w:rsid w:val="0039104E"/>
    <w:rsid w:val="00491E7D"/>
    <w:rsid w:val="004B0DF6"/>
    <w:rsid w:val="004C447B"/>
    <w:rsid w:val="004F2031"/>
    <w:rsid w:val="00547266"/>
    <w:rsid w:val="00572BE7"/>
    <w:rsid w:val="005F3199"/>
    <w:rsid w:val="00640BC7"/>
    <w:rsid w:val="00691C72"/>
    <w:rsid w:val="006D280E"/>
    <w:rsid w:val="00715917"/>
    <w:rsid w:val="007223D5"/>
    <w:rsid w:val="00764346"/>
    <w:rsid w:val="0079174C"/>
    <w:rsid w:val="007C67C1"/>
    <w:rsid w:val="00984B3A"/>
    <w:rsid w:val="009F7732"/>
    <w:rsid w:val="00A07FFB"/>
    <w:rsid w:val="00A1070C"/>
    <w:rsid w:val="00A41E6F"/>
    <w:rsid w:val="00AA1FCD"/>
    <w:rsid w:val="00AB7CC8"/>
    <w:rsid w:val="00B14190"/>
    <w:rsid w:val="00C15E48"/>
    <w:rsid w:val="00D07C05"/>
    <w:rsid w:val="00D4637F"/>
    <w:rsid w:val="00DA3AD8"/>
    <w:rsid w:val="00E1058F"/>
    <w:rsid w:val="00E638C5"/>
    <w:rsid w:val="00E95E55"/>
    <w:rsid w:val="00EA16CE"/>
    <w:rsid w:val="00EA249D"/>
    <w:rsid w:val="00F32FE2"/>
    <w:rsid w:val="00F7285C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A63B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84B3A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1C76-9283-4BA2-9A08-952A09BE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2017-07-04T06:31:00Z</cp:lastPrinted>
  <dcterms:created xsi:type="dcterms:W3CDTF">2024-02-12T07:43:00Z</dcterms:created>
  <dcterms:modified xsi:type="dcterms:W3CDTF">2024-02-12T07:43:00Z</dcterms:modified>
  <dc:language>pl-PL</dc:language>
</cp:coreProperties>
</file>