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44" w:rsidRDefault="00133844" w:rsidP="00133844">
      <w:pPr>
        <w:rPr>
          <w:rFonts w:ascii="Times New Roman" w:hAnsi="Times New Roman" w:cs="Times New Roman"/>
          <w:color w:val="212121"/>
          <w:shd w:val="clear" w:color="auto" w:fill="FFFFFF"/>
          <w:lang w:val="en-US"/>
        </w:rPr>
      </w:pPr>
      <w:r w:rsidRPr="00133844">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8636AE">
        <w:rPr>
          <w:rFonts w:ascii="Times New Roman" w:hAnsi="Times New Roman" w:cs="Times New Roman"/>
          <w:b/>
          <w:color w:val="212121"/>
          <w:shd w:val="clear" w:color="auto" w:fill="FFFFFF"/>
          <w:lang w:val="en-US"/>
        </w:rPr>
        <w:t>202</w:t>
      </w:r>
      <w:r w:rsidR="00061EA5">
        <w:rPr>
          <w:rFonts w:ascii="Times New Roman" w:hAnsi="Times New Roman" w:cs="Times New Roman"/>
          <w:b/>
          <w:color w:val="212121"/>
          <w:shd w:val="clear" w:color="auto" w:fill="FFFFFF"/>
          <w:lang w:val="en-US"/>
        </w:rPr>
        <w:t>4</w:t>
      </w:r>
      <w:r w:rsidR="008636AE">
        <w:rPr>
          <w:rFonts w:ascii="Times New Roman" w:hAnsi="Times New Roman" w:cs="Times New Roman"/>
          <w:b/>
          <w:color w:val="212121"/>
          <w:shd w:val="clear" w:color="auto" w:fill="FFFFFF"/>
          <w:lang w:val="en-US"/>
        </w:rPr>
        <w:t>-20</w:t>
      </w:r>
      <w:r w:rsidR="00061EA5">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FE70F9" w:rsidRDefault="00FE70F9" w:rsidP="00AB38CD">
            <w:pPr>
              <w:pStyle w:val="Odpowiedzi"/>
              <w:rPr>
                <w:sz w:val="22"/>
                <w:lang w:val="en-US"/>
              </w:rPr>
            </w:pPr>
            <w:r w:rsidRPr="00FE70F9">
              <w:rPr>
                <w:sz w:val="22"/>
                <w:lang w:val="en-US"/>
              </w:rPr>
              <w:t>Transplantology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FE70F9" w:rsidP="0045655D">
            <w:pPr>
              <w:pStyle w:val="Odpowiedzi"/>
              <w:rPr>
                <w:b w:val="0"/>
                <w:sz w:val="22"/>
              </w:rPr>
            </w:pPr>
            <w:r w:rsidRPr="00F578E3">
              <w:rPr>
                <w:color w:val="auto"/>
                <w:sz w:val="24"/>
                <w:szCs w:val="24"/>
              </w:rPr>
              <w:t>Tr/F</w:t>
            </w:r>
          </w:p>
        </w:tc>
      </w:tr>
      <w:tr w:rsidR="00FE70F9" w:rsidRPr="00061EA5" w:rsidTr="000A64CB">
        <w:tc>
          <w:tcPr>
            <w:tcW w:w="2694" w:type="dxa"/>
            <w:vAlign w:val="center"/>
          </w:tcPr>
          <w:p w:rsidR="00FE70F9" w:rsidRPr="00681816" w:rsidRDefault="00FE70F9" w:rsidP="00FE70F9">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FE70F9" w:rsidRPr="008B24CB" w:rsidRDefault="0031027A" w:rsidP="00FE70F9">
            <w:pPr>
              <w:pStyle w:val="Odpowiedzi"/>
              <w:rPr>
                <w:sz w:val="22"/>
                <w:lang w:val="en-US"/>
              </w:rPr>
            </w:pPr>
            <w:r w:rsidRPr="0031027A">
              <w:rPr>
                <w:sz w:val="22"/>
                <w:lang w:val="en-US"/>
              </w:rPr>
              <w:t>Medical College of Rzeszów University</w:t>
            </w:r>
          </w:p>
        </w:tc>
      </w:tr>
      <w:tr w:rsidR="00FE70F9" w:rsidRPr="00061EA5" w:rsidTr="000A64CB">
        <w:tc>
          <w:tcPr>
            <w:tcW w:w="2694" w:type="dxa"/>
            <w:vAlign w:val="center"/>
          </w:tcPr>
          <w:p w:rsidR="00FE70F9" w:rsidRPr="00681816" w:rsidRDefault="00FE70F9" w:rsidP="00FE70F9">
            <w:pPr>
              <w:pStyle w:val="Pytania"/>
              <w:jc w:val="left"/>
              <w:rPr>
                <w:sz w:val="22"/>
                <w:szCs w:val="22"/>
              </w:rPr>
            </w:pPr>
            <w:r w:rsidRPr="00681816">
              <w:rPr>
                <w:sz w:val="22"/>
                <w:szCs w:val="22"/>
              </w:rPr>
              <w:t>Department Name</w:t>
            </w:r>
          </w:p>
        </w:tc>
        <w:tc>
          <w:tcPr>
            <w:tcW w:w="7087" w:type="dxa"/>
            <w:vAlign w:val="center"/>
          </w:tcPr>
          <w:p w:rsidR="00FE70F9" w:rsidRPr="0061126C" w:rsidRDefault="0031027A" w:rsidP="00FE70F9">
            <w:pPr>
              <w:pStyle w:val="Odpowiedzi"/>
              <w:rPr>
                <w:sz w:val="22"/>
                <w:lang w:val="en-US"/>
              </w:rPr>
            </w:pPr>
            <w:r w:rsidRPr="0061126C">
              <w:rPr>
                <w:sz w:val="22"/>
                <w:lang w:val="en-US"/>
              </w:rPr>
              <w:t>Medical College of Rzeszów University</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Field of study</w:t>
            </w:r>
          </w:p>
        </w:tc>
        <w:tc>
          <w:tcPr>
            <w:tcW w:w="7087" w:type="dxa"/>
            <w:vAlign w:val="center"/>
          </w:tcPr>
          <w:p w:rsidR="00FE70F9" w:rsidRPr="008B24CB" w:rsidRDefault="00FE70F9" w:rsidP="00FE70F9">
            <w:pPr>
              <w:pStyle w:val="Odpowiedzi"/>
              <w:rPr>
                <w:sz w:val="22"/>
              </w:rPr>
            </w:pPr>
            <w:r w:rsidRPr="008B24CB">
              <w:rPr>
                <w:sz w:val="22"/>
              </w:rPr>
              <w:t>medical direction</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Level of education</w:t>
            </w:r>
          </w:p>
        </w:tc>
        <w:tc>
          <w:tcPr>
            <w:tcW w:w="7087" w:type="dxa"/>
            <w:vAlign w:val="center"/>
          </w:tcPr>
          <w:p w:rsidR="00FE70F9" w:rsidRPr="008B24CB" w:rsidRDefault="00FE70F9" w:rsidP="00FE70F9">
            <w:pPr>
              <w:pStyle w:val="Odpowiedzi"/>
              <w:rPr>
                <w:sz w:val="22"/>
              </w:rPr>
            </w:pPr>
            <w:r w:rsidRPr="008B24CB">
              <w:rPr>
                <w:sz w:val="22"/>
              </w:rPr>
              <w:t>uniform master's studies</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Profile</w:t>
            </w:r>
          </w:p>
        </w:tc>
        <w:tc>
          <w:tcPr>
            <w:tcW w:w="7087" w:type="dxa"/>
            <w:vAlign w:val="center"/>
          </w:tcPr>
          <w:p w:rsidR="00FE70F9" w:rsidRPr="008B24CB" w:rsidRDefault="00FE70F9" w:rsidP="00FE70F9">
            <w:pPr>
              <w:pStyle w:val="Odpowiedzi"/>
              <w:rPr>
                <w:sz w:val="22"/>
              </w:rPr>
            </w:pPr>
            <w:r w:rsidRPr="008B24CB">
              <w:rPr>
                <w:sz w:val="22"/>
              </w:rPr>
              <w:t>practical</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Form of study</w:t>
            </w:r>
          </w:p>
        </w:tc>
        <w:tc>
          <w:tcPr>
            <w:tcW w:w="7087" w:type="dxa"/>
            <w:vAlign w:val="center"/>
          </w:tcPr>
          <w:p w:rsidR="00FE70F9" w:rsidRPr="008B24CB" w:rsidRDefault="00FE70F9" w:rsidP="00FE70F9">
            <w:pPr>
              <w:pStyle w:val="Odpowiedzi"/>
              <w:rPr>
                <w:sz w:val="22"/>
              </w:rPr>
            </w:pPr>
            <w:r w:rsidRPr="008B24CB">
              <w:rPr>
                <w:sz w:val="22"/>
              </w:rPr>
              <w:t>stationary / extramural</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Year and semester</w:t>
            </w:r>
          </w:p>
        </w:tc>
        <w:tc>
          <w:tcPr>
            <w:tcW w:w="7087" w:type="dxa"/>
            <w:vAlign w:val="center"/>
          </w:tcPr>
          <w:p w:rsidR="00FE70F9" w:rsidRPr="008B24CB" w:rsidRDefault="00061EA5" w:rsidP="00FE70F9">
            <w:pPr>
              <w:pStyle w:val="Odpowiedzi"/>
              <w:rPr>
                <w:sz w:val="22"/>
              </w:rPr>
            </w:pPr>
            <w:r>
              <w:rPr>
                <w:sz w:val="22"/>
              </w:rPr>
              <w:t xml:space="preserve">year </w:t>
            </w:r>
            <w:r w:rsidR="00FE70F9">
              <w:rPr>
                <w:sz w:val="22"/>
              </w:rPr>
              <w:t>V</w:t>
            </w:r>
            <w:r>
              <w:rPr>
                <w:sz w:val="22"/>
              </w:rPr>
              <w:t>, semester X</w:t>
            </w:r>
          </w:p>
        </w:tc>
      </w:tr>
      <w:tr w:rsidR="00FE70F9" w:rsidRPr="00681816" w:rsidTr="000A64CB">
        <w:tc>
          <w:tcPr>
            <w:tcW w:w="2694" w:type="dxa"/>
            <w:vAlign w:val="center"/>
          </w:tcPr>
          <w:p w:rsidR="00FE70F9" w:rsidRPr="00681816" w:rsidRDefault="00FE70F9" w:rsidP="00FE70F9">
            <w:pPr>
              <w:pStyle w:val="Pytania"/>
              <w:jc w:val="left"/>
              <w:rPr>
                <w:sz w:val="22"/>
                <w:szCs w:val="22"/>
              </w:rPr>
            </w:pPr>
            <w:r w:rsidRPr="00681816">
              <w:rPr>
                <w:sz w:val="22"/>
                <w:szCs w:val="22"/>
              </w:rPr>
              <w:t>Type of course</w:t>
            </w:r>
          </w:p>
        </w:tc>
        <w:tc>
          <w:tcPr>
            <w:tcW w:w="7087" w:type="dxa"/>
            <w:vAlign w:val="center"/>
          </w:tcPr>
          <w:p w:rsidR="00FE70F9" w:rsidRPr="008B24CB" w:rsidRDefault="00FE70F9" w:rsidP="00FE70F9">
            <w:pPr>
              <w:pStyle w:val="Odpowiedzi"/>
              <w:rPr>
                <w:b w:val="0"/>
                <w:sz w:val="22"/>
              </w:rPr>
            </w:pPr>
            <w:r w:rsidRPr="00FE70F9">
              <w:rPr>
                <w:rStyle w:val="shorttext"/>
                <w:sz w:val="22"/>
                <w:lang w:val="en"/>
              </w:rPr>
              <w:t>Clinical clinical sciences</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1126C" w:rsidRDefault="00FE70F9" w:rsidP="005C2157">
            <w:pPr>
              <w:pStyle w:val="Odpowiedzi"/>
              <w:rPr>
                <w:b w:val="0"/>
                <w:sz w:val="22"/>
              </w:rPr>
            </w:pPr>
            <w:r>
              <w:rPr>
                <w:rFonts w:cs="Calibri"/>
                <w:sz w:val="24"/>
                <w:szCs w:val="24"/>
                <w:lang w:eastAsia="pl-PL"/>
              </w:rPr>
              <w:t>Dr K Widenka, Prof. P.Kaliciń</w:t>
            </w:r>
            <w:r w:rsidRPr="00F578E3">
              <w:rPr>
                <w:rFonts w:cs="Calibri"/>
                <w:sz w:val="24"/>
                <w:szCs w:val="24"/>
                <w:lang w:eastAsia="pl-PL"/>
              </w:rPr>
              <w:t>ski</w:t>
            </w:r>
          </w:p>
        </w:tc>
      </w:tr>
      <w:tr w:rsidR="000A64CB" w:rsidRPr="00061EA5"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FE70F9"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FE70F9" w:rsidRPr="00EC0FEF" w:rsidRDefault="00FE70F9" w:rsidP="00FE70F9">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61EA5" w:rsidTr="00DC6687">
        <w:tc>
          <w:tcPr>
            <w:tcW w:w="9778" w:type="dxa"/>
          </w:tcPr>
          <w:p w:rsidR="0020390E" w:rsidRPr="00681816" w:rsidRDefault="00FE70F9" w:rsidP="00FE70F9">
            <w:pPr>
              <w:pStyle w:val="a8"/>
              <w:spacing w:before="240" w:after="240"/>
              <w:rPr>
                <w:rFonts w:ascii="Times New Roman" w:hAnsi="Times New Roman" w:cs="Times New Roman"/>
                <w:lang w:val="en-US"/>
              </w:rPr>
            </w:pPr>
            <w:r w:rsidRPr="00FE70F9">
              <w:rPr>
                <w:rFonts w:ascii="Times New Roman" w:hAnsi="Times New Roman" w:cs="Times New Roman"/>
                <w:lang w:val="en-US"/>
              </w:rPr>
              <w:t>Knowledge of human physiology, anatomy, cell biology and biochemistry, basic medical ethics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408"/>
      </w:tblGrid>
      <w:tr w:rsidR="001B5CF4" w:rsidRPr="00061EA5" w:rsidTr="00FE70F9">
        <w:tc>
          <w:tcPr>
            <w:tcW w:w="654"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8" w:type="dxa"/>
            <w:vAlign w:val="center"/>
          </w:tcPr>
          <w:p w:rsidR="001B5CF4" w:rsidRPr="00681816" w:rsidRDefault="00FE70F9" w:rsidP="00FE70F9">
            <w:pPr>
              <w:pStyle w:val="Podpunkty"/>
              <w:spacing w:before="40" w:after="40"/>
              <w:ind w:left="0"/>
              <w:rPr>
                <w:b w:val="0"/>
                <w:szCs w:val="22"/>
                <w:lang w:val="en-US"/>
              </w:rPr>
            </w:pPr>
            <w:r w:rsidRPr="00FE70F9">
              <w:rPr>
                <w:b w:val="0"/>
                <w:szCs w:val="22"/>
                <w:lang w:val="en-US"/>
              </w:rPr>
              <w:t>Mastering theoretical knowledge in the field of transplantology and the possibility of its application in</w:t>
            </w:r>
            <w:r>
              <w:rPr>
                <w:b w:val="0"/>
                <w:szCs w:val="22"/>
                <w:lang w:val="en-US"/>
              </w:rPr>
              <w:t xml:space="preserve"> </w:t>
            </w:r>
            <w:r w:rsidRPr="00FE70F9">
              <w:rPr>
                <w:b w:val="0"/>
                <w:szCs w:val="22"/>
                <w:lang w:val="en-US"/>
              </w:rPr>
              <w:t>clinical practice. Presentation of legal, ethical aspects of organ transplantation from living and deceased donors as well as organization of transplants (POLTRANSPLANT). Gaining knowledge about the patient's quality of life after transplantation, using immunosuppressive therapy and the ability to recognize and fight complications after organ transplantation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FE70F9" w:rsidRPr="00061EA5" w:rsidTr="00FE70F9">
        <w:trPr>
          <w:trHeight w:val="1195"/>
        </w:trPr>
        <w:tc>
          <w:tcPr>
            <w:tcW w:w="1210" w:type="dxa"/>
          </w:tcPr>
          <w:p w:rsidR="00FE70F9" w:rsidRPr="00681816" w:rsidRDefault="00FE70F9" w:rsidP="00FE70F9">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FE70F9" w:rsidRPr="00681816" w:rsidRDefault="00FE70F9" w:rsidP="00FE70F9">
            <w:pPr>
              <w:pStyle w:val="Punktygwne"/>
              <w:spacing w:before="0" w:after="0"/>
              <w:rPr>
                <w:b w:val="0"/>
                <w:i/>
                <w:smallCaps w:val="0"/>
                <w:sz w:val="22"/>
                <w:lang w:val="en-US"/>
              </w:rPr>
            </w:pPr>
          </w:p>
        </w:tc>
        <w:tc>
          <w:tcPr>
            <w:tcW w:w="6474" w:type="dxa"/>
          </w:tcPr>
          <w:p w:rsidR="00FE70F9" w:rsidRDefault="00FE70F9" w:rsidP="00FE70F9">
            <w:pPr>
              <w:pStyle w:val="Punktygwne"/>
              <w:spacing w:before="0" w:after="0"/>
              <w:rPr>
                <w:b w:val="0"/>
                <w:smallCaps w:val="0"/>
                <w:sz w:val="22"/>
                <w:lang w:val="en-US"/>
              </w:rPr>
            </w:pPr>
          </w:p>
          <w:p w:rsidR="00FE70F9" w:rsidRPr="00681816" w:rsidRDefault="00FE70F9" w:rsidP="00FE70F9">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FE70F9" w:rsidRPr="00681816" w:rsidRDefault="00FE70F9" w:rsidP="00FE70F9">
            <w:pPr>
              <w:pStyle w:val="Punktygwne"/>
              <w:spacing w:before="0" w:after="0"/>
              <w:rPr>
                <w:b w:val="0"/>
                <w:smallCaps w:val="0"/>
                <w:sz w:val="22"/>
                <w:lang w:val="en-US"/>
              </w:rPr>
            </w:pPr>
            <w:r w:rsidRPr="006B6700">
              <w:rPr>
                <w:b w:val="0"/>
                <w:smallCaps w:val="0"/>
                <w:sz w:val="22"/>
                <w:lang w:val="en-US"/>
              </w:rPr>
              <w:t>Reference to directional effects (KEK)</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w:t>
            </w:r>
            <w:r w:rsidRPr="00FE70F9">
              <w:rPr>
                <w:rFonts w:ascii="Times New Roman" w:hAnsi="Times New Roman" w:cs="Times New Roman"/>
              </w:rPr>
              <w:softHyphen/>
              <w:t>_01</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knows the basic issues of surgical transplantology, indications for transplantation of irreversibly damaged organs and tissues and related procedures;</w:t>
            </w:r>
          </w:p>
        </w:tc>
        <w:tc>
          <w:tcPr>
            <w:tcW w:w="127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lang w:eastAsia="pl-PL"/>
              </w:rPr>
              <w:t>F.W14</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EK_02</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knows the principles of suspicion and the recognition of brain death.</w:t>
            </w:r>
          </w:p>
        </w:tc>
        <w:tc>
          <w:tcPr>
            <w:tcW w:w="127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lang w:eastAsia="pl-PL"/>
              </w:rPr>
              <w:t>F.W15.</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EK_03</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knows the legal obligations of the doctor in the field of death;</w:t>
            </w:r>
          </w:p>
        </w:tc>
        <w:tc>
          <w:tcPr>
            <w:tcW w:w="127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lang w:eastAsia="pl-PL"/>
              </w:rPr>
              <w:t>G.W8</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EK_04</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knows the regulations regarding the medical experiment and conducting other medical tests;</w:t>
            </w:r>
          </w:p>
        </w:tc>
        <w:tc>
          <w:tcPr>
            <w:tcW w:w="127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lang w:eastAsia="pl-PL"/>
              </w:rPr>
              <w:t>G.W9</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w:t>
            </w:r>
            <w:r w:rsidRPr="00FE70F9">
              <w:rPr>
                <w:rFonts w:ascii="Times New Roman" w:hAnsi="Times New Roman" w:cs="Times New Roman"/>
              </w:rPr>
              <w:softHyphen/>
              <w:t>_05</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knows legal regulations regarding transplants, artificial procreation, abortion, aesthetic procedures, palliative treatment, and mental diseases;</w:t>
            </w:r>
          </w:p>
        </w:tc>
        <w:tc>
          <w:tcPr>
            <w:tcW w:w="1270" w:type="dxa"/>
            <w:vAlign w:val="center"/>
          </w:tcPr>
          <w:p w:rsidR="00FE70F9" w:rsidRPr="00FE70F9" w:rsidRDefault="00FE70F9" w:rsidP="00FE70F9">
            <w:pPr>
              <w:pStyle w:val="a8"/>
              <w:rPr>
                <w:rFonts w:ascii="Times New Roman" w:hAnsi="Times New Roman" w:cs="Times New Roman"/>
                <w:lang w:eastAsia="pl-PL"/>
              </w:rPr>
            </w:pPr>
            <w:r w:rsidRPr="00FE70F9">
              <w:rPr>
                <w:rFonts w:ascii="Times New Roman" w:hAnsi="Times New Roman" w:cs="Times New Roman"/>
                <w:lang w:eastAsia="pl-PL"/>
              </w:rPr>
              <w:t>G.W10.</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EK_06</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Evaluates the condition of unconscious patients in accordance with the applicable international point scales;</w:t>
            </w:r>
          </w:p>
        </w:tc>
        <w:tc>
          <w:tcPr>
            <w:tcW w:w="1270" w:type="dxa"/>
            <w:vAlign w:val="center"/>
          </w:tcPr>
          <w:p w:rsidR="00FE70F9" w:rsidRPr="00FE70F9" w:rsidRDefault="00FE70F9" w:rsidP="00FE70F9">
            <w:pPr>
              <w:pStyle w:val="a8"/>
              <w:rPr>
                <w:rFonts w:ascii="Times New Roman" w:hAnsi="Times New Roman" w:cs="Times New Roman"/>
                <w:lang w:eastAsia="pl-PL"/>
              </w:rPr>
            </w:pPr>
            <w:r w:rsidRPr="00FE70F9">
              <w:rPr>
                <w:rFonts w:ascii="Times New Roman" w:hAnsi="Times New Roman" w:cs="Times New Roman"/>
                <w:lang w:eastAsia="pl-PL"/>
              </w:rPr>
              <w:t>F.U21.</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EK_07</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Explains to people using medical services their basic rights and the legal basis for granting these benefits;</w:t>
            </w:r>
          </w:p>
        </w:tc>
        <w:tc>
          <w:tcPr>
            <w:tcW w:w="1270" w:type="dxa"/>
            <w:vAlign w:val="center"/>
          </w:tcPr>
          <w:p w:rsidR="00FE70F9" w:rsidRPr="00FE70F9" w:rsidRDefault="00FE70F9" w:rsidP="00FE70F9">
            <w:pPr>
              <w:pStyle w:val="a8"/>
              <w:rPr>
                <w:rFonts w:ascii="Times New Roman" w:hAnsi="Times New Roman" w:cs="Times New Roman"/>
                <w:lang w:eastAsia="pl-PL"/>
              </w:rPr>
            </w:pPr>
            <w:r w:rsidRPr="00FE70F9">
              <w:rPr>
                <w:rFonts w:ascii="Times New Roman" w:hAnsi="Times New Roman" w:cs="Times New Roman"/>
                <w:lang w:eastAsia="pl-PL"/>
              </w:rPr>
              <w:t>G.U3</w:t>
            </w:r>
          </w:p>
        </w:tc>
      </w:tr>
      <w:tr w:rsidR="00FE70F9" w:rsidRPr="00681816" w:rsidTr="004E4D00">
        <w:tc>
          <w:tcPr>
            <w:tcW w:w="1210" w:type="dxa"/>
            <w:vAlign w:val="center"/>
          </w:tcPr>
          <w:p w:rsidR="00FE70F9" w:rsidRPr="00FE70F9" w:rsidRDefault="00FE70F9" w:rsidP="00FE70F9">
            <w:pPr>
              <w:pStyle w:val="a8"/>
              <w:rPr>
                <w:rFonts w:ascii="Times New Roman" w:hAnsi="Times New Roman" w:cs="Times New Roman"/>
              </w:rPr>
            </w:pPr>
            <w:r w:rsidRPr="00FE70F9">
              <w:rPr>
                <w:rFonts w:ascii="Times New Roman" w:hAnsi="Times New Roman" w:cs="Times New Roman"/>
              </w:rPr>
              <w:t>EK_08</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In practice, he applies legal regulations regarding the issue medical certificates for the needs of patients, their families and external institutions;</w:t>
            </w:r>
          </w:p>
        </w:tc>
        <w:tc>
          <w:tcPr>
            <w:tcW w:w="1270" w:type="dxa"/>
            <w:vAlign w:val="center"/>
          </w:tcPr>
          <w:p w:rsidR="00FE70F9" w:rsidRPr="00FE70F9" w:rsidRDefault="00FE70F9" w:rsidP="00FE70F9">
            <w:pPr>
              <w:pStyle w:val="a8"/>
              <w:rPr>
                <w:rFonts w:ascii="Times New Roman" w:hAnsi="Times New Roman" w:cs="Times New Roman"/>
                <w:lang w:eastAsia="pl-PL"/>
              </w:rPr>
            </w:pPr>
            <w:r w:rsidRPr="00FE70F9">
              <w:rPr>
                <w:rFonts w:ascii="Times New Roman" w:hAnsi="Times New Roman" w:cs="Times New Roman"/>
                <w:lang w:eastAsia="pl-PL"/>
              </w:rPr>
              <w:t>G.U4.</w:t>
            </w:r>
          </w:p>
        </w:tc>
      </w:tr>
      <w:tr w:rsidR="00FE70F9" w:rsidRPr="00681816" w:rsidTr="004E4D00">
        <w:tc>
          <w:tcPr>
            <w:tcW w:w="1210" w:type="dxa"/>
            <w:vAlign w:val="center"/>
          </w:tcPr>
          <w:p w:rsidR="00FE70F9" w:rsidRPr="00FE70F9" w:rsidRDefault="00FE70F9" w:rsidP="00FE70F9">
            <w:pPr>
              <w:pStyle w:val="a8"/>
              <w:spacing w:line="276" w:lineRule="auto"/>
              <w:rPr>
                <w:rFonts w:ascii="Times New Roman" w:hAnsi="Times New Roman" w:cs="Times New Roman"/>
              </w:rPr>
            </w:pPr>
            <w:r w:rsidRPr="00FE70F9">
              <w:rPr>
                <w:rFonts w:ascii="Times New Roman" w:hAnsi="Times New Roman" w:cs="Times New Roman"/>
              </w:rPr>
              <w:t>EK_09</w:t>
            </w:r>
          </w:p>
        </w:tc>
        <w:tc>
          <w:tcPr>
            <w:tcW w:w="6474"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He is guided by the good of the patient, placing them in the first place</w:t>
            </w:r>
          </w:p>
        </w:tc>
        <w:tc>
          <w:tcPr>
            <w:tcW w:w="1270" w:type="dxa"/>
            <w:vAlign w:val="center"/>
          </w:tcPr>
          <w:p w:rsidR="00FE70F9" w:rsidRPr="00FE70F9" w:rsidRDefault="00FE70F9" w:rsidP="00FE70F9">
            <w:pPr>
              <w:pStyle w:val="a8"/>
              <w:spacing w:line="276" w:lineRule="auto"/>
              <w:rPr>
                <w:rFonts w:ascii="Times New Roman" w:hAnsi="Times New Roman" w:cs="Times New Roman"/>
                <w:lang w:eastAsia="pl-PL"/>
              </w:rPr>
            </w:pPr>
            <w:r w:rsidRPr="00FE70F9">
              <w:rPr>
                <w:rFonts w:ascii="Times New Roman" w:hAnsi="Times New Roman" w:cs="Times New Roman"/>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Course contents</w:t>
            </w:r>
          </w:p>
        </w:tc>
      </w:tr>
      <w:tr w:rsidR="00FE70F9" w:rsidRPr="00FE1892" w:rsidTr="00F47332">
        <w:trPr>
          <w:trHeight w:val="270"/>
        </w:trPr>
        <w:tc>
          <w:tcPr>
            <w:tcW w:w="7229" w:type="dxa"/>
          </w:tcPr>
          <w:p w:rsidR="00FE70F9" w:rsidRPr="00EB776D" w:rsidRDefault="00FE70F9" w:rsidP="00FE70F9">
            <w:pPr>
              <w:rPr>
                <w:rFonts w:ascii="Times New Roman" w:hAnsi="Times New Roman" w:cs="Times New Roman"/>
              </w:rPr>
            </w:pPr>
            <w:r w:rsidRPr="00EB776D">
              <w:rPr>
                <w:rFonts w:ascii="Times New Roman" w:hAnsi="Times New Roman" w:cs="Times New Roman"/>
              </w:rPr>
              <w:t>History of transplantology</w:t>
            </w:r>
          </w:p>
        </w:tc>
      </w:tr>
      <w:tr w:rsidR="00FE70F9" w:rsidRPr="00061EA5" w:rsidTr="00F47332">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lastRenderedPageBreak/>
              <w:t>Transplantation status in Poland and in the world, prospects for transplantology development,</w:t>
            </w:r>
          </w:p>
        </w:tc>
      </w:tr>
      <w:tr w:rsidR="00FE70F9" w:rsidRPr="00061EA5" w:rsidTr="00F47332">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The concept and criteria for brain death</w:t>
            </w:r>
          </w:p>
        </w:tc>
      </w:tr>
      <w:tr w:rsidR="00FE70F9" w:rsidRPr="00061EA5" w:rsidTr="00F47332">
        <w:trPr>
          <w:trHeight w:val="33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Surgical techniques for kidney, liver and heart transplantation</w:t>
            </w:r>
          </w:p>
        </w:tc>
      </w:tr>
      <w:tr w:rsidR="00FE70F9" w:rsidRPr="00061EA5" w:rsidTr="00F47332">
        <w:trPr>
          <w:trHeight w:val="345"/>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Surgical and internal complications, treatment after transplantation.</w:t>
            </w:r>
          </w:p>
        </w:tc>
      </w:tr>
    </w:tbl>
    <w:p w:rsidR="00142045" w:rsidRPr="0061126C" w:rsidRDefault="00142045" w:rsidP="00142045">
      <w:pPr>
        <w:spacing w:after="120" w:line="240" w:lineRule="auto"/>
        <w:ind w:left="567"/>
        <w:jc w:val="both"/>
        <w:rPr>
          <w:rFonts w:ascii="Times New Roman" w:hAnsi="Times New Roman" w:cs="Times New Roman"/>
          <w:lang w:val="en-US"/>
        </w:rPr>
      </w:pPr>
    </w:p>
    <w:p w:rsidR="00FE70F9"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FE70F9">
        <w:rPr>
          <w:rFonts w:ascii="Times New Roman" w:hAnsi="Times New Roman" w:cs="Times New Roman"/>
          <w:lang w:val="en-US"/>
        </w:rPr>
        <w:t xml:space="preserve"> </w:t>
      </w:r>
      <w:r w:rsidR="00FE70F9" w:rsidRPr="00FE70F9">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Course contents</w:t>
            </w:r>
          </w:p>
        </w:tc>
      </w:tr>
      <w:tr w:rsidR="00FE70F9" w:rsidRPr="00061EA5" w:rsidTr="006A6AF3">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Practical elements of kidney transplantation - surgical technique</w:t>
            </w:r>
          </w:p>
        </w:tc>
      </w:tr>
      <w:tr w:rsidR="00FE70F9" w:rsidRPr="00061EA5" w:rsidTr="006A6AF3">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Practical elements of liver transplantation - surgical technique</w:t>
            </w:r>
          </w:p>
        </w:tc>
      </w:tr>
      <w:tr w:rsidR="00FE70F9" w:rsidRPr="00061EA5" w:rsidTr="006A6AF3">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Practical elements of heart transplantation - surgical technique</w:t>
            </w:r>
          </w:p>
        </w:tc>
      </w:tr>
      <w:tr w:rsidR="00FE70F9" w:rsidRPr="00061EA5" w:rsidTr="006A6AF3">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Practical elements of stem cell transplantation</w:t>
            </w:r>
          </w:p>
        </w:tc>
      </w:tr>
      <w:tr w:rsidR="00FE70F9" w:rsidRPr="00061EA5" w:rsidTr="006A6AF3">
        <w:trPr>
          <w:trHeight w:val="270"/>
        </w:trPr>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Complications and treatment after transplantation</w:t>
            </w:r>
          </w:p>
        </w:tc>
      </w:tr>
    </w:tbl>
    <w:p w:rsidR="00FE70F9" w:rsidRDefault="00FE70F9" w:rsidP="001B5CF4">
      <w:pPr>
        <w:rPr>
          <w:rFonts w:ascii="Times New Roman" w:hAnsi="Times New Roman" w:cs="Times New Roman"/>
          <w:b/>
          <w:lang w:val="en-US"/>
        </w:rPr>
      </w:pPr>
    </w:p>
    <w:p w:rsidR="007C431B" w:rsidRPr="00681816" w:rsidRDefault="00FE70F9"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E70F9" w:rsidRPr="00FE1892" w:rsidTr="001A5859">
        <w:tc>
          <w:tcPr>
            <w:tcW w:w="7229" w:type="dxa"/>
          </w:tcPr>
          <w:p w:rsidR="00FE70F9" w:rsidRPr="00FE70F9" w:rsidRDefault="00FE70F9" w:rsidP="00FE70F9">
            <w:pPr>
              <w:rPr>
                <w:rFonts w:ascii="Times New Roman" w:hAnsi="Times New Roman" w:cs="Times New Roman"/>
                <w:b/>
              </w:rPr>
            </w:pPr>
            <w:r w:rsidRPr="00FE70F9">
              <w:rPr>
                <w:rFonts w:ascii="Times New Roman" w:hAnsi="Times New Roman" w:cs="Times New Roman"/>
                <w:b/>
              </w:rPr>
              <w:t>Course contents</w:t>
            </w:r>
          </w:p>
        </w:tc>
      </w:tr>
      <w:tr w:rsidR="00FE70F9" w:rsidRPr="00FE1892" w:rsidTr="001A5859">
        <w:tc>
          <w:tcPr>
            <w:tcW w:w="7229" w:type="dxa"/>
          </w:tcPr>
          <w:p w:rsidR="00FE70F9" w:rsidRPr="00BC6B2E" w:rsidRDefault="00FE70F9" w:rsidP="00FE70F9">
            <w:pPr>
              <w:rPr>
                <w:rFonts w:ascii="Times New Roman" w:hAnsi="Times New Roman" w:cs="Times New Roman"/>
              </w:rPr>
            </w:pPr>
            <w:r w:rsidRPr="00BC6B2E">
              <w:rPr>
                <w:rFonts w:ascii="Times New Roman" w:hAnsi="Times New Roman" w:cs="Times New Roman"/>
              </w:rPr>
              <w:t>History of transplant medicine</w:t>
            </w:r>
          </w:p>
        </w:tc>
      </w:tr>
      <w:tr w:rsidR="00FE70F9" w:rsidRPr="00061EA5" w:rsidTr="001A5859">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Legal regulations for transplantology in Poland,</w:t>
            </w:r>
          </w:p>
        </w:tc>
      </w:tr>
      <w:tr w:rsidR="00FE70F9" w:rsidRPr="00FE1892" w:rsidTr="001A5859">
        <w:tc>
          <w:tcPr>
            <w:tcW w:w="7229" w:type="dxa"/>
          </w:tcPr>
          <w:p w:rsidR="00FE70F9" w:rsidRPr="00BC6B2E" w:rsidRDefault="00FE70F9" w:rsidP="00FE70F9">
            <w:pPr>
              <w:rPr>
                <w:rFonts w:ascii="Times New Roman" w:hAnsi="Times New Roman" w:cs="Times New Roman"/>
              </w:rPr>
            </w:pPr>
            <w:r w:rsidRPr="0061126C">
              <w:rPr>
                <w:rFonts w:ascii="Times New Roman" w:hAnsi="Times New Roman" w:cs="Times New Roman"/>
                <w:lang w:val="en-US"/>
              </w:rPr>
              <w:t xml:space="preserve">Organizational structure of organ procurement and transplantation. </w:t>
            </w:r>
            <w:r w:rsidRPr="00BC6B2E">
              <w:rPr>
                <w:rFonts w:ascii="Times New Roman" w:hAnsi="Times New Roman" w:cs="Times New Roman"/>
              </w:rPr>
              <w:t>Poltransplant</w:t>
            </w:r>
          </w:p>
        </w:tc>
      </w:tr>
      <w:tr w:rsidR="00FE70F9" w:rsidRPr="00061EA5" w:rsidTr="001A5859">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The concept and criteria for brain death part 1</w:t>
            </w:r>
          </w:p>
        </w:tc>
      </w:tr>
      <w:tr w:rsidR="00FE70F9" w:rsidRPr="00061EA5" w:rsidTr="001A5859">
        <w:tc>
          <w:tcPr>
            <w:tcW w:w="7229" w:type="dxa"/>
          </w:tcPr>
          <w:p w:rsidR="00FE70F9" w:rsidRPr="0061126C" w:rsidRDefault="00FE70F9" w:rsidP="00FE70F9">
            <w:pPr>
              <w:rPr>
                <w:rFonts w:ascii="Times New Roman" w:hAnsi="Times New Roman" w:cs="Times New Roman"/>
                <w:lang w:val="en-US"/>
              </w:rPr>
            </w:pPr>
            <w:r w:rsidRPr="0061126C">
              <w:rPr>
                <w:rFonts w:ascii="Times New Roman" w:hAnsi="Times New Roman" w:cs="Times New Roman"/>
                <w:lang w:val="en-US"/>
              </w:rPr>
              <w:t>The concept and criteria for brain death part 2</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E70F9" w:rsidRPr="00FE70F9" w:rsidRDefault="00FE70F9" w:rsidP="00FE70F9">
      <w:pPr>
        <w:pStyle w:val="Punktygwne"/>
        <w:spacing w:after="0"/>
        <w:rPr>
          <w:b w:val="0"/>
          <w:smallCaps w:val="0"/>
          <w:sz w:val="22"/>
          <w:lang w:val="en-US"/>
        </w:rPr>
      </w:pPr>
      <w:r w:rsidRPr="00FE70F9">
        <w:rPr>
          <w:smallCaps w:val="0"/>
          <w:sz w:val="22"/>
          <w:lang w:val="en-US"/>
        </w:rPr>
        <w:t>Lecture</w:t>
      </w:r>
      <w:r w:rsidRPr="00FE70F9">
        <w:rPr>
          <w:b w:val="0"/>
          <w:smallCaps w:val="0"/>
          <w:sz w:val="22"/>
          <w:lang w:val="en-US"/>
        </w:rPr>
        <w:t>: multimedia presentation.</w:t>
      </w:r>
    </w:p>
    <w:p w:rsidR="00FE70F9" w:rsidRPr="00FE70F9" w:rsidRDefault="00FE70F9" w:rsidP="00FE70F9">
      <w:pPr>
        <w:pStyle w:val="Punktygwne"/>
        <w:spacing w:after="0"/>
        <w:rPr>
          <w:b w:val="0"/>
          <w:smallCaps w:val="0"/>
          <w:sz w:val="22"/>
          <w:lang w:val="en-US"/>
        </w:rPr>
      </w:pPr>
      <w:r w:rsidRPr="00FE70F9">
        <w:rPr>
          <w:smallCaps w:val="0"/>
          <w:sz w:val="22"/>
          <w:lang w:val="en-US"/>
        </w:rPr>
        <w:t>Exercises</w:t>
      </w:r>
      <w:r w:rsidRPr="00FE70F9">
        <w:rPr>
          <w:b w:val="0"/>
          <w:smallCaps w:val="0"/>
          <w:sz w:val="22"/>
          <w:lang w:val="en-US"/>
        </w:rPr>
        <w:t>: practical exercises, demonstration, lecture form.</w:t>
      </w:r>
    </w:p>
    <w:p w:rsidR="00FE70F9" w:rsidRDefault="00FE70F9" w:rsidP="00FE70F9">
      <w:pPr>
        <w:pStyle w:val="Punktygwne"/>
        <w:spacing w:after="0"/>
        <w:rPr>
          <w:b w:val="0"/>
          <w:smallCaps w:val="0"/>
          <w:sz w:val="22"/>
          <w:lang w:val="en-US"/>
        </w:rPr>
      </w:pPr>
      <w:r w:rsidRPr="00FE70F9">
        <w:rPr>
          <w:smallCaps w:val="0"/>
          <w:sz w:val="22"/>
          <w:lang w:val="en-US"/>
        </w:rPr>
        <w:t>Seminars</w:t>
      </w:r>
      <w:r w:rsidRPr="00FE70F9">
        <w:rPr>
          <w:b w:val="0"/>
          <w:smallCaps w:val="0"/>
          <w:sz w:val="22"/>
          <w:lang w:val="en-US"/>
        </w:rPr>
        <w:t>: multimedia presentation, lecture form.</w:t>
      </w:r>
    </w:p>
    <w:p w:rsidR="00FE70F9" w:rsidRPr="00FE70F9" w:rsidRDefault="00FE70F9" w:rsidP="00FE70F9">
      <w:pPr>
        <w:pStyle w:val="Punktygwne"/>
        <w:spacing w:before="0" w:after="0"/>
        <w:rPr>
          <w:b w:val="0"/>
          <w:smallCaps w:val="0"/>
          <w:sz w:val="22"/>
          <w:lang w:val="en-US"/>
        </w:rPr>
      </w:pPr>
    </w:p>
    <w:p w:rsidR="00074BEA" w:rsidRDefault="00FE70F9" w:rsidP="00FE70F9">
      <w:pPr>
        <w:pStyle w:val="Punktygwne"/>
        <w:spacing w:before="0" w:after="0"/>
        <w:rPr>
          <w:b w:val="0"/>
          <w:smallCaps w:val="0"/>
          <w:sz w:val="22"/>
          <w:lang w:val="en-US"/>
        </w:rPr>
      </w:pPr>
      <w:r w:rsidRPr="00FE70F9">
        <w:rPr>
          <w:smallCaps w:val="0"/>
          <w:sz w:val="22"/>
          <w:lang w:val="en-US"/>
        </w:rPr>
        <w:t>Student's own work</w:t>
      </w:r>
      <w:r w:rsidRPr="00FE70F9">
        <w:rPr>
          <w:b w:val="0"/>
          <w:smallCaps w:val="0"/>
          <w:sz w:val="22"/>
          <w:lang w:val="en-US"/>
        </w:rPr>
        <w:t>: work with a book</w:t>
      </w:r>
    </w:p>
    <w:p w:rsidR="00FE70F9" w:rsidRPr="00681816" w:rsidRDefault="00FE70F9" w:rsidP="00FE70F9">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FE70F9">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FE70F9" w:rsidRPr="00681816" w:rsidTr="005E2C69">
        <w:tc>
          <w:tcPr>
            <w:tcW w:w="1451" w:type="dxa"/>
            <w:vAlign w:val="center"/>
          </w:tcPr>
          <w:p w:rsidR="00FE70F9" w:rsidRPr="00FF2C84" w:rsidRDefault="00FE70F9" w:rsidP="00FE70F9">
            <w:pPr>
              <w:pStyle w:val="Punktygwne"/>
              <w:spacing w:before="0" w:after="0" w:line="276" w:lineRule="auto"/>
              <w:rPr>
                <w:b w:val="0"/>
                <w:szCs w:val="24"/>
              </w:rPr>
            </w:pPr>
            <w:r>
              <w:rPr>
                <w:b w:val="0"/>
                <w:szCs w:val="24"/>
              </w:rPr>
              <w:lastRenderedPageBreak/>
              <w:t>EK_01, EK_02, EK_03, EK_04, EK_05,</w:t>
            </w:r>
          </w:p>
        </w:tc>
        <w:tc>
          <w:tcPr>
            <w:tcW w:w="4929" w:type="dxa"/>
          </w:tcPr>
          <w:p w:rsidR="00FE70F9" w:rsidRPr="00681816" w:rsidRDefault="00FE70F9" w:rsidP="00FE70F9">
            <w:pPr>
              <w:rPr>
                <w:rFonts w:ascii="Times New Roman" w:hAnsi="Times New Roman" w:cs="Times New Roman"/>
              </w:rPr>
            </w:pPr>
            <w:r w:rsidRPr="00FE70F9">
              <w:rPr>
                <w:rFonts w:ascii="Times New Roman" w:hAnsi="Times New Roman" w:cs="Times New Roman"/>
              </w:rPr>
              <w:t>Written test</w:t>
            </w:r>
          </w:p>
        </w:tc>
        <w:tc>
          <w:tcPr>
            <w:tcW w:w="2148" w:type="dxa"/>
          </w:tcPr>
          <w:p w:rsidR="00FE70F9" w:rsidRPr="00681816" w:rsidRDefault="00FE70F9" w:rsidP="00FE70F9">
            <w:pPr>
              <w:rPr>
                <w:rFonts w:ascii="Times New Roman" w:hAnsi="Times New Roman" w:cs="Times New Roman"/>
              </w:rPr>
            </w:pPr>
            <w:r w:rsidRPr="00FE70F9">
              <w:rPr>
                <w:rFonts w:ascii="Times New Roman" w:hAnsi="Times New Roman" w:cs="Times New Roman"/>
              </w:rPr>
              <w:t>Lecture</w:t>
            </w:r>
            <w:r>
              <w:rPr>
                <w:rFonts w:ascii="Times New Roman" w:hAnsi="Times New Roman" w:cs="Times New Roman"/>
              </w:rPr>
              <w:t xml:space="preserve">, </w:t>
            </w:r>
            <w:r w:rsidRPr="00FE70F9">
              <w:rPr>
                <w:rFonts w:ascii="Times New Roman" w:hAnsi="Times New Roman" w:cs="Times New Roman"/>
              </w:rPr>
              <w:t>Seminars</w:t>
            </w:r>
          </w:p>
        </w:tc>
      </w:tr>
      <w:tr w:rsidR="00FE70F9" w:rsidRPr="00681816" w:rsidTr="005E2C69">
        <w:tc>
          <w:tcPr>
            <w:tcW w:w="1451" w:type="dxa"/>
            <w:vAlign w:val="center"/>
          </w:tcPr>
          <w:p w:rsidR="00FE70F9" w:rsidRPr="00FF2C84" w:rsidRDefault="00FE70F9" w:rsidP="00FE70F9">
            <w:pPr>
              <w:pStyle w:val="Punktygwne"/>
              <w:spacing w:before="0" w:after="0" w:line="276" w:lineRule="auto"/>
              <w:rPr>
                <w:b w:val="0"/>
                <w:szCs w:val="24"/>
              </w:rPr>
            </w:pPr>
            <w:r>
              <w:rPr>
                <w:b w:val="0"/>
                <w:szCs w:val="24"/>
              </w:rPr>
              <w:t>EK_06, EK_07, EK_08, EK_09</w:t>
            </w:r>
          </w:p>
        </w:tc>
        <w:tc>
          <w:tcPr>
            <w:tcW w:w="4929" w:type="dxa"/>
          </w:tcPr>
          <w:p w:rsidR="00FE70F9" w:rsidRPr="00681816" w:rsidRDefault="00FE70F9" w:rsidP="00FE70F9">
            <w:pPr>
              <w:rPr>
                <w:rFonts w:ascii="Times New Roman" w:hAnsi="Times New Roman" w:cs="Times New Roman"/>
              </w:rPr>
            </w:pPr>
            <w:r w:rsidRPr="00FE70F9">
              <w:rPr>
                <w:rFonts w:ascii="Times New Roman" w:hAnsi="Times New Roman" w:cs="Times New Roman"/>
              </w:rPr>
              <w:t>Practical pass</w:t>
            </w:r>
          </w:p>
        </w:tc>
        <w:tc>
          <w:tcPr>
            <w:tcW w:w="2148" w:type="dxa"/>
          </w:tcPr>
          <w:p w:rsidR="00FE70F9" w:rsidRPr="00681816" w:rsidRDefault="00FE70F9" w:rsidP="00FE70F9">
            <w:pPr>
              <w:rPr>
                <w:rFonts w:ascii="Times New Roman" w:hAnsi="Times New Roman" w:cs="Times New Roman"/>
              </w:rPr>
            </w:pPr>
            <w:r w:rsidRPr="00FE70F9">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61EA5" w:rsidTr="00DC6687">
        <w:tc>
          <w:tcPr>
            <w:tcW w:w="9244" w:type="dxa"/>
          </w:tcPr>
          <w:p w:rsidR="00FE70F9" w:rsidRPr="00FE70F9" w:rsidRDefault="00FE70F9" w:rsidP="00FE70F9">
            <w:pPr>
              <w:rPr>
                <w:rFonts w:ascii="Times New Roman" w:hAnsi="Times New Roman" w:cs="Times New Roman"/>
                <w:b/>
                <w:lang w:val="en-US"/>
              </w:rPr>
            </w:pPr>
            <w:r w:rsidRPr="00FE70F9">
              <w:rPr>
                <w:rFonts w:ascii="Times New Roman" w:hAnsi="Times New Roman" w:cs="Times New Roman"/>
                <w:b/>
                <w:lang w:val="en-US"/>
              </w:rPr>
              <w:t>Lecture (EK_01, EK_02, EK_03, EK_04, EK_05,):</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1. test pass and open questions: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A: Questions in the field of messages to remember;</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B: Questions in the field of speech to understand;</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C: Solving a typical written task;</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D: Solving an atypical writing task;</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insufficient solution of tasks only from areas A and B =</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rating 2.0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solving tasks only from areas A and B the possibility of obtaining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max. rating 3.0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the solution of tasks from the A + B + C area, the possibility of obtaining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max. evaluation 4.0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for solving tasks from the A + B + C + D area</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to obtain a rating of 5.0</w:t>
            </w:r>
          </w:p>
          <w:p w:rsidR="00FE70F9" w:rsidRPr="00FE70F9" w:rsidRDefault="00FE70F9" w:rsidP="00FE70F9">
            <w:pPr>
              <w:rPr>
                <w:rFonts w:ascii="Times New Roman" w:hAnsi="Times New Roman" w:cs="Times New Roman"/>
                <w:b/>
                <w:lang w:val="en-US"/>
              </w:rPr>
            </w:pPr>
            <w:r w:rsidRPr="00FE70F9">
              <w:rPr>
                <w:rFonts w:ascii="Times New Roman" w:hAnsi="Times New Roman" w:cs="Times New Roman"/>
                <w:b/>
                <w:lang w:val="en-US"/>
              </w:rPr>
              <w:t>Written test</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5.0 - has knowledge of each of the contents of education at the level of 90% -100%</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4.5 - has knowledge of each of the content of education at the level of 84% -89%</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4.0 - has knowledge of each of the content of education at the level of 77% -83%</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3.5 - has knowledge of each of the content of education at the level of 70% -76%</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3.0 - has knowledge of each of the content of education at the level of 60% -69%</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2.0 - has knowledge of each of the contents of education below 60%</w:t>
            </w:r>
          </w:p>
          <w:p w:rsidR="00FE70F9" w:rsidRPr="00FE70F9" w:rsidRDefault="00FE70F9" w:rsidP="00FE70F9">
            <w:pPr>
              <w:rPr>
                <w:rFonts w:ascii="Times New Roman" w:hAnsi="Times New Roman" w:cs="Times New Roman"/>
                <w:lang w:val="en-US"/>
              </w:rPr>
            </w:pPr>
          </w:p>
          <w:p w:rsidR="00FE70F9" w:rsidRPr="00FE70F9" w:rsidRDefault="00FE70F9" w:rsidP="00FE70F9">
            <w:pPr>
              <w:rPr>
                <w:rFonts w:ascii="Times New Roman" w:hAnsi="Times New Roman" w:cs="Times New Roman"/>
                <w:b/>
                <w:lang w:val="en-US"/>
              </w:rPr>
            </w:pPr>
            <w:r w:rsidRPr="00133844">
              <w:rPr>
                <w:rFonts w:ascii="Times New Roman" w:hAnsi="Times New Roman" w:cs="Times New Roman"/>
                <w:b/>
                <w:lang w:val="en-US"/>
              </w:rPr>
              <w:t>Exercises</w:t>
            </w:r>
            <w:r w:rsidRPr="00FE70F9">
              <w:rPr>
                <w:rFonts w:ascii="Times New Roman" w:hAnsi="Times New Roman" w:cs="Times New Roman"/>
                <w:b/>
                <w:lang w:val="en-US"/>
              </w:rPr>
              <w:t xml:space="preserve"> and </w:t>
            </w:r>
            <w:r w:rsidRPr="00133844">
              <w:rPr>
                <w:rFonts w:ascii="Times New Roman" w:hAnsi="Times New Roman" w:cs="Times New Roman"/>
                <w:b/>
                <w:lang w:val="en-US"/>
              </w:rPr>
              <w:t>Seminars</w:t>
            </w:r>
            <w:r w:rsidRPr="00FE70F9">
              <w:rPr>
                <w:rFonts w:ascii="Times New Roman" w:hAnsi="Times New Roman" w:cs="Times New Roman"/>
                <w:b/>
                <w:lang w:val="en-US"/>
              </w:rPr>
              <w:t xml:space="preserve"> (EK_06, EK_07, EK_08):</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pass with an assessment including:</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lastRenderedPageBreak/>
              <w:t>- attendance,</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activity on exercises,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 grades from partial tests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5.0 - the student actively participates in the classes, is well prepared, correctly interprets the dependencies and is able to draw the right conclusions, performs simple functional tests assessing the human body without errors</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4.5 - the student actively participates in classes, with little help from the teacher, correctly interprets the occurring phenomena, performs simple functional tests assessing the human body with a small teacher's help</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4.0 - the student actively participates in classes, with more help from the teacher, is improved, not always able to solve the problem and perform simple functional tests assessing the human body</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3.5 - the student participates in classes, his scope of preparation does not allow for a comprehensive presentation of the discussed problem, he draws incorrect conclusions without help and incorrectly performs simple functional tests assessing the human body</w:t>
            </w:r>
          </w:p>
          <w:p w:rsidR="00FE70F9" w:rsidRPr="00FE70F9" w:rsidRDefault="00FE70F9" w:rsidP="00FE70F9">
            <w:pPr>
              <w:rPr>
                <w:rFonts w:ascii="Times New Roman" w:hAnsi="Times New Roman" w:cs="Times New Roman"/>
                <w:lang w:val="en-US"/>
              </w:rPr>
            </w:pPr>
            <w:r w:rsidRPr="00FE70F9">
              <w:rPr>
                <w:rFonts w:ascii="Times New Roman" w:hAnsi="Times New Roman" w:cs="Times New Roman"/>
                <w:lang w:val="en-US"/>
              </w:rPr>
              <w:t>3.0 - the student participates in classes, formulates conclusions requiring correction from the teacher, but commits minor mistakes, not fully understanding the causal relationships and causality, often incorrectly performs simple functional tests assessing the human body</w:t>
            </w:r>
          </w:p>
          <w:p w:rsidR="00726F83" w:rsidRPr="000712FA" w:rsidRDefault="00FE70F9" w:rsidP="00FE70F9">
            <w:pPr>
              <w:rPr>
                <w:rFonts w:ascii="Times New Roman" w:hAnsi="Times New Roman" w:cs="Times New Roman"/>
                <w:lang w:val="en-US"/>
              </w:rPr>
            </w:pPr>
            <w:r w:rsidRPr="00FE70F9">
              <w:rPr>
                <w:rFonts w:ascii="Times New Roman" w:hAnsi="Times New Roman" w:cs="Times New Roman"/>
                <w:lang w:val="en-US"/>
              </w:rPr>
              <w:t>2.0 - the student passively participates in the classes, the statements are incorrect in substance, do not understand the problems and cannot perform simple functional tests assessing the body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FE70F9" w:rsidRPr="00681816" w:rsidTr="00DC6687">
        <w:tc>
          <w:tcPr>
            <w:tcW w:w="4066" w:type="dxa"/>
          </w:tcPr>
          <w:p w:rsidR="00FE70F9" w:rsidRPr="00681816" w:rsidRDefault="00FE70F9" w:rsidP="00FE70F9">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FE70F9" w:rsidRPr="00FF2C84" w:rsidRDefault="00FE70F9" w:rsidP="00FE70F9">
            <w:pPr>
              <w:pStyle w:val="a5"/>
              <w:spacing w:after="120"/>
              <w:ind w:left="0"/>
              <w:rPr>
                <w:rFonts w:ascii="Times New Roman" w:hAnsi="Times New Roman"/>
              </w:rPr>
            </w:pPr>
            <w:r>
              <w:rPr>
                <w:rFonts w:ascii="Times New Roman" w:hAnsi="Times New Roman"/>
              </w:rPr>
              <w:t>45</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Preparation for classes</w:t>
            </w:r>
          </w:p>
        </w:tc>
        <w:tc>
          <w:tcPr>
            <w:tcW w:w="3402" w:type="dxa"/>
          </w:tcPr>
          <w:p w:rsidR="00FE70F9" w:rsidRPr="00FF2C84" w:rsidRDefault="00FE70F9" w:rsidP="00FE70F9">
            <w:pPr>
              <w:pStyle w:val="a5"/>
              <w:spacing w:after="120"/>
              <w:ind w:left="0"/>
              <w:rPr>
                <w:rFonts w:ascii="Times New Roman" w:hAnsi="Times New Roman"/>
              </w:rPr>
            </w:pPr>
            <w:r>
              <w:rPr>
                <w:rFonts w:ascii="Times New Roman" w:hAnsi="Times New Roman"/>
              </w:rPr>
              <w:t>10</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FE70F9" w:rsidRPr="00FF2C84" w:rsidRDefault="00FE70F9" w:rsidP="00FE70F9">
            <w:pPr>
              <w:pStyle w:val="a5"/>
              <w:spacing w:after="120"/>
              <w:ind w:left="0"/>
              <w:rPr>
                <w:rFonts w:ascii="Times New Roman" w:hAnsi="Times New Roman"/>
              </w:rPr>
            </w:pPr>
            <w:r>
              <w:rPr>
                <w:rFonts w:ascii="Times New Roman" w:hAnsi="Times New Roman"/>
              </w:rPr>
              <w:t>2</w:t>
            </w:r>
          </w:p>
        </w:tc>
      </w:tr>
      <w:tr w:rsidR="00FE70F9" w:rsidRPr="00681816" w:rsidTr="00DC6687">
        <w:tc>
          <w:tcPr>
            <w:tcW w:w="4066" w:type="dxa"/>
          </w:tcPr>
          <w:p w:rsidR="00FE70F9" w:rsidRPr="00681816" w:rsidRDefault="00FE70F9" w:rsidP="00FE70F9">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FE70F9" w:rsidRPr="00FF2C84" w:rsidRDefault="00FE70F9" w:rsidP="00FE70F9">
            <w:pPr>
              <w:pStyle w:val="a5"/>
              <w:spacing w:after="120"/>
              <w:ind w:left="0"/>
              <w:rPr>
                <w:rFonts w:ascii="Times New Roman" w:hAnsi="Times New Roman"/>
              </w:rPr>
            </w:pPr>
            <w:r>
              <w:rPr>
                <w:rFonts w:ascii="Times New Roman" w:hAnsi="Times New Roman"/>
              </w:rPr>
              <w:t>-</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Preparation for tests</w:t>
            </w:r>
          </w:p>
        </w:tc>
        <w:tc>
          <w:tcPr>
            <w:tcW w:w="3402" w:type="dxa"/>
          </w:tcPr>
          <w:p w:rsidR="00FE70F9" w:rsidRPr="00FF2C84" w:rsidRDefault="00FE70F9" w:rsidP="00FE70F9">
            <w:pPr>
              <w:pStyle w:val="a5"/>
              <w:spacing w:after="120"/>
              <w:ind w:left="0"/>
              <w:rPr>
                <w:rFonts w:ascii="Times New Roman" w:hAnsi="Times New Roman"/>
              </w:rPr>
            </w:pPr>
            <w:r>
              <w:rPr>
                <w:rFonts w:ascii="Times New Roman" w:hAnsi="Times New Roman"/>
              </w:rPr>
              <w:t>5</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FE70F9" w:rsidRPr="00FF2C84" w:rsidRDefault="00FE70F9" w:rsidP="00FE70F9">
            <w:pPr>
              <w:pStyle w:val="a5"/>
              <w:spacing w:after="120"/>
              <w:ind w:left="0"/>
              <w:rPr>
                <w:rFonts w:ascii="Times New Roman" w:hAnsi="Times New Roman"/>
                <w:b/>
              </w:rPr>
            </w:pPr>
            <w:r>
              <w:rPr>
                <w:rFonts w:ascii="Times New Roman" w:hAnsi="Times New Roman"/>
                <w:b/>
              </w:rPr>
              <w:t>-</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Other (e-learning)</w:t>
            </w:r>
          </w:p>
        </w:tc>
        <w:tc>
          <w:tcPr>
            <w:tcW w:w="3402" w:type="dxa"/>
          </w:tcPr>
          <w:p w:rsidR="00FE70F9" w:rsidRPr="00FF2C84" w:rsidRDefault="00FE70F9" w:rsidP="00FE70F9">
            <w:pPr>
              <w:pStyle w:val="a5"/>
              <w:spacing w:after="120"/>
              <w:ind w:left="0"/>
              <w:rPr>
                <w:rFonts w:ascii="Times New Roman" w:hAnsi="Times New Roman"/>
                <w:b/>
              </w:rPr>
            </w:pPr>
            <w:r>
              <w:rPr>
                <w:rFonts w:ascii="Times New Roman" w:hAnsi="Times New Roman"/>
                <w:b/>
              </w:rPr>
              <w:t>-</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SUM OF HOURS</w:t>
            </w:r>
          </w:p>
        </w:tc>
        <w:tc>
          <w:tcPr>
            <w:tcW w:w="3402" w:type="dxa"/>
          </w:tcPr>
          <w:p w:rsidR="00FE70F9" w:rsidRPr="00FF2C84" w:rsidRDefault="00FE70F9" w:rsidP="00FE70F9">
            <w:pPr>
              <w:pStyle w:val="a5"/>
              <w:spacing w:after="120"/>
              <w:ind w:left="0"/>
              <w:rPr>
                <w:rFonts w:ascii="Times New Roman" w:hAnsi="Times New Roman"/>
                <w:b/>
              </w:rPr>
            </w:pPr>
            <w:r>
              <w:rPr>
                <w:rFonts w:ascii="Times New Roman" w:hAnsi="Times New Roman"/>
                <w:b/>
              </w:rPr>
              <w:t>62</w:t>
            </w:r>
          </w:p>
        </w:tc>
      </w:tr>
      <w:tr w:rsidR="00FE70F9" w:rsidRPr="00681816" w:rsidTr="00DC6687">
        <w:tc>
          <w:tcPr>
            <w:tcW w:w="4066" w:type="dxa"/>
          </w:tcPr>
          <w:p w:rsidR="00FE70F9" w:rsidRPr="00681816" w:rsidRDefault="00FE70F9" w:rsidP="00FE70F9">
            <w:pPr>
              <w:rPr>
                <w:rFonts w:ascii="Times New Roman" w:hAnsi="Times New Roman" w:cs="Times New Roman"/>
              </w:rPr>
            </w:pPr>
            <w:r w:rsidRPr="00681816">
              <w:rPr>
                <w:rFonts w:ascii="Times New Roman" w:hAnsi="Times New Roman" w:cs="Times New Roman"/>
              </w:rPr>
              <w:t>TOTAL NUMBER OF ECTS</w:t>
            </w:r>
          </w:p>
        </w:tc>
        <w:tc>
          <w:tcPr>
            <w:tcW w:w="3402" w:type="dxa"/>
          </w:tcPr>
          <w:p w:rsidR="00FE70F9" w:rsidRPr="00FF2C84" w:rsidRDefault="00FE70F9" w:rsidP="00FE70F9">
            <w:pPr>
              <w:pStyle w:val="a5"/>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FE70F9"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FE70F9"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lastRenderedPageBreak/>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FE70F9" w:rsidRPr="00FE70F9" w:rsidRDefault="00FE70F9" w:rsidP="00FE70F9">
            <w:pPr>
              <w:pStyle w:val="a8"/>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1. Wojciech Rowińsk, Janusz Wałaszewski,Leszek Pączek. Transplantoloigia Kliniczna.Wydawnictwo Lekarskie PZWL, W</w:t>
            </w:r>
          </w:p>
          <w:p w:rsidR="00FE70F9" w:rsidRPr="00FE70F9" w:rsidRDefault="00FE70F9" w:rsidP="00FE70F9">
            <w:pPr>
              <w:pStyle w:val="a8"/>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2. Gabriel M. Danovitch Podręcznik transplantacji nerek. Pod redakcją Leszka Pączka i Grzegorza Senatorskiego. Wydawnictwo Czelej, Lublin</w:t>
            </w:r>
          </w:p>
          <w:p w:rsidR="00FE70F9" w:rsidRPr="00FE70F9" w:rsidRDefault="00FE70F9" w:rsidP="00FE70F9">
            <w:pPr>
              <w:pStyle w:val="a8"/>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2007W arszawa 2004</w:t>
            </w:r>
          </w:p>
          <w:p w:rsidR="00FE70F9" w:rsidRPr="00FE70F9" w:rsidRDefault="00FE70F9" w:rsidP="00FE70F9">
            <w:pPr>
              <w:pStyle w:val="a8"/>
              <w:spacing w:line="276" w:lineRule="auto"/>
              <w:jc w:val="both"/>
              <w:rPr>
                <w:rFonts w:ascii="Times New Roman" w:hAnsi="Times New Roman" w:cs="Times New Roman"/>
                <w:color w:val="000000"/>
                <w:sz w:val="24"/>
                <w:szCs w:val="24"/>
              </w:rPr>
            </w:pPr>
            <w:r w:rsidRPr="00FE70F9">
              <w:rPr>
                <w:rFonts w:ascii="Times New Roman" w:hAnsi="Times New Roman" w:cs="Times New Roman"/>
                <w:color w:val="000000"/>
                <w:sz w:val="24"/>
                <w:szCs w:val="24"/>
              </w:rPr>
              <w:t>3. Transplantologia praktyczna. Tom 1. Odrzucanie przeszczepu. Red. L. Pączek, K. Mucha, B. Foroncewicz. Wydawnictwo Czelej 2008.</w:t>
            </w:r>
          </w:p>
          <w:p w:rsidR="0041236E" w:rsidRPr="00681816" w:rsidRDefault="00FE70F9" w:rsidP="00FE70F9">
            <w:pPr>
              <w:spacing w:line="240" w:lineRule="auto"/>
              <w:jc w:val="both"/>
              <w:rPr>
                <w:rFonts w:ascii="Times New Roman" w:hAnsi="Times New Roman" w:cs="Times New Roman"/>
                <w:color w:val="111111"/>
                <w:kern w:val="36"/>
                <w:lang w:val="en-US"/>
              </w:rPr>
            </w:pPr>
            <w:r w:rsidRPr="00FE70F9">
              <w:rPr>
                <w:rFonts w:ascii="Times New Roman" w:hAnsi="Times New Roman" w:cs="Times New Roman"/>
                <w:color w:val="000000"/>
                <w:sz w:val="24"/>
                <w:szCs w:val="24"/>
              </w:rPr>
              <w:t>4. Transplantologia praktyczna. Tom 2. Nowotwory po przeszczepieniu narządów.Red. L. Pączek, B. Foroncewicz, K. Mucha. Wydawnictwo Naukowe PWN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61EA5"/>
    <w:rsid w:val="000712FA"/>
    <w:rsid w:val="00074BEA"/>
    <w:rsid w:val="000A64CB"/>
    <w:rsid w:val="000C3117"/>
    <w:rsid w:val="00133844"/>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1027A"/>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1126C"/>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636AE"/>
    <w:rsid w:val="00871028"/>
    <w:rsid w:val="00897F0C"/>
    <w:rsid w:val="008C7BD9"/>
    <w:rsid w:val="008D27A6"/>
    <w:rsid w:val="008D5379"/>
    <w:rsid w:val="00904557"/>
    <w:rsid w:val="009D78CC"/>
    <w:rsid w:val="009F7E9F"/>
    <w:rsid w:val="00A412DB"/>
    <w:rsid w:val="00A43960"/>
    <w:rsid w:val="00A43DC3"/>
    <w:rsid w:val="00A56A77"/>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E70F9"/>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EDE7"/>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1222</Words>
  <Characters>7335</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2018-01-22T14:33:00Z</dcterms:created>
  <dcterms:modified xsi:type="dcterms:W3CDTF">2024-02-28T12:57:00Z</dcterms:modified>
</cp:coreProperties>
</file>