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85" w:rsidRDefault="00497F85" w:rsidP="00497F85">
      <w:pPr>
        <w:rPr>
          <w:rFonts w:ascii="Times New Roman" w:hAnsi="Times New Roman" w:cs="Times New Roman"/>
          <w:color w:val="212121"/>
          <w:shd w:val="clear" w:color="auto" w:fill="FFFFFF"/>
          <w:lang w:val="en-US"/>
        </w:rPr>
      </w:pPr>
      <w:r w:rsidRPr="00497F85">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771F6B">
        <w:rPr>
          <w:rFonts w:ascii="Times New Roman" w:hAnsi="Times New Roman" w:cs="Times New Roman"/>
          <w:b/>
          <w:color w:val="212121"/>
          <w:shd w:val="clear" w:color="auto" w:fill="FFFFFF"/>
          <w:lang w:val="en-US"/>
        </w:rPr>
        <w:t>202</w:t>
      </w:r>
      <w:r w:rsidR="00E47954">
        <w:rPr>
          <w:rFonts w:ascii="Times New Roman" w:hAnsi="Times New Roman" w:cs="Times New Roman"/>
          <w:b/>
          <w:color w:val="212121"/>
          <w:shd w:val="clear" w:color="auto" w:fill="FFFFFF"/>
          <w:lang w:val="en-US"/>
        </w:rPr>
        <w:t>4</w:t>
      </w:r>
      <w:r w:rsidR="00771F6B">
        <w:rPr>
          <w:rFonts w:ascii="Times New Roman" w:hAnsi="Times New Roman" w:cs="Times New Roman"/>
          <w:b/>
          <w:color w:val="212121"/>
          <w:shd w:val="clear" w:color="auto" w:fill="FFFFFF"/>
          <w:lang w:val="en-US"/>
        </w:rPr>
        <w:t>-20</w:t>
      </w:r>
      <w:r w:rsidR="00E47954">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F81408" w:rsidRDefault="00F81408" w:rsidP="00AB38CD">
            <w:pPr>
              <w:pStyle w:val="Odpowiedzi"/>
              <w:rPr>
                <w:sz w:val="22"/>
                <w:lang w:val="en-US"/>
              </w:rPr>
            </w:pPr>
            <w:r w:rsidRPr="00F81408">
              <w:rPr>
                <w:sz w:val="22"/>
                <w:lang w:val="en-US"/>
              </w:rPr>
              <w:t>Ophthalmology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F81408" w:rsidP="0045655D">
            <w:pPr>
              <w:pStyle w:val="Odpowiedzi"/>
              <w:rPr>
                <w:b w:val="0"/>
                <w:sz w:val="22"/>
              </w:rPr>
            </w:pPr>
            <w:r>
              <w:rPr>
                <w:color w:val="auto"/>
                <w:sz w:val="22"/>
              </w:rPr>
              <w:t>Ok</w:t>
            </w:r>
            <w:r w:rsidRPr="00A229C7">
              <w:rPr>
                <w:color w:val="auto"/>
                <w:sz w:val="22"/>
              </w:rPr>
              <w:t>/F</w:t>
            </w:r>
          </w:p>
        </w:tc>
      </w:tr>
      <w:tr w:rsidR="00F81408" w:rsidRPr="00051544" w:rsidTr="000A64CB">
        <w:tc>
          <w:tcPr>
            <w:tcW w:w="2694" w:type="dxa"/>
            <w:vAlign w:val="center"/>
          </w:tcPr>
          <w:p w:rsidR="00F81408" w:rsidRPr="00681816" w:rsidRDefault="00F81408" w:rsidP="00F81408">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F81408" w:rsidRPr="008B24CB" w:rsidRDefault="00393406" w:rsidP="00F81408">
            <w:pPr>
              <w:pStyle w:val="Odpowiedzi"/>
              <w:rPr>
                <w:sz w:val="22"/>
                <w:lang w:val="en-US"/>
              </w:rPr>
            </w:pPr>
            <w:r w:rsidRPr="00393406">
              <w:rPr>
                <w:sz w:val="22"/>
                <w:lang w:val="en-US"/>
              </w:rPr>
              <w:t>Medical College of Rzeszów University</w:t>
            </w:r>
          </w:p>
        </w:tc>
      </w:tr>
      <w:tr w:rsidR="00F81408" w:rsidRPr="00051544" w:rsidTr="000A64CB">
        <w:tc>
          <w:tcPr>
            <w:tcW w:w="2694" w:type="dxa"/>
            <w:vAlign w:val="center"/>
          </w:tcPr>
          <w:p w:rsidR="00F81408" w:rsidRPr="00681816" w:rsidRDefault="00F81408" w:rsidP="00F81408">
            <w:pPr>
              <w:pStyle w:val="Pytania"/>
              <w:jc w:val="left"/>
              <w:rPr>
                <w:sz w:val="22"/>
                <w:szCs w:val="22"/>
              </w:rPr>
            </w:pPr>
            <w:r w:rsidRPr="00681816">
              <w:rPr>
                <w:sz w:val="22"/>
                <w:szCs w:val="22"/>
              </w:rPr>
              <w:t>Department Name</w:t>
            </w:r>
          </w:p>
        </w:tc>
        <w:tc>
          <w:tcPr>
            <w:tcW w:w="7087" w:type="dxa"/>
            <w:vAlign w:val="center"/>
          </w:tcPr>
          <w:p w:rsidR="00F81408" w:rsidRPr="00497F85" w:rsidRDefault="00393406" w:rsidP="00F81408">
            <w:pPr>
              <w:pStyle w:val="Odpowiedzi"/>
              <w:rPr>
                <w:sz w:val="22"/>
                <w:lang w:val="en-US"/>
              </w:rPr>
            </w:pPr>
            <w:r w:rsidRPr="00497F85">
              <w:rPr>
                <w:sz w:val="22"/>
                <w:lang w:val="en-US"/>
              </w:rPr>
              <w:t>Medical College of Rzeszów University</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Field of study</w:t>
            </w:r>
          </w:p>
        </w:tc>
        <w:tc>
          <w:tcPr>
            <w:tcW w:w="7087" w:type="dxa"/>
            <w:vAlign w:val="center"/>
          </w:tcPr>
          <w:p w:rsidR="00F81408" w:rsidRPr="008B24CB" w:rsidRDefault="00F81408" w:rsidP="00F81408">
            <w:pPr>
              <w:pStyle w:val="Odpowiedzi"/>
              <w:rPr>
                <w:sz w:val="22"/>
              </w:rPr>
            </w:pPr>
            <w:r w:rsidRPr="008B24CB">
              <w:rPr>
                <w:sz w:val="22"/>
              </w:rPr>
              <w:t>medical direction</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Level of education</w:t>
            </w:r>
          </w:p>
        </w:tc>
        <w:tc>
          <w:tcPr>
            <w:tcW w:w="7087" w:type="dxa"/>
            <w:vAlign w:val="center"/>
          </w:tcPr>
          <w:p w:rsidR="00F81408" w:rsidRPr="008B24CB" w:rsidRDefault="00F81408" w:rsidP="00F81408">
            <w:pPr>
              <w:pStyle w:val="Odpowiedzi"/>
              <w:rPr>
                <w:sz w:val="22"/>
              </w:rPr>
            </w:pPr>
            <w:r w:rsidRPr="008B24CB">
              <w:rPr>
                <w:sz w:val="22"/>
              </w:rPr>
              <w:t>uniform master's studies</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Profile</w:t>
            </w:r>
          </w:p>
        </w:tc>
        <w:tc>
          <w:tcPr>
            <w:tcW w:w="7087" w:type="dxa"/>
            <w:vAlign w:val="center"/>
          </w:tcPr>
          <w:p w:rsidR="00F81408" w:rsidRPr="008B24CB" w:rsidRDefault="00F81408" w:rsidP="00F81408">
            <w:pPr>
              <w:pStyle w:val="Odpowiedzi"/>
              <w:rPr>
                <w:sz w:val="22"/>
              </w:rPr>
            </w:pPr>
            <w:r w:rsidRPr="008B24CB">
              <w:rPr>
                <w:sz w:val="22"/>
              </w:rPr>
              <w:t>practical</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Form of study</w:t>
            </w:r>
          </w:p>
        </w:tc>
        <w:tc>
          <w:tcPr>
            <w:tcW w:w="7087" w:type="dxa"/>
            <w:vAlign w:val="center"/>
          </w:tcPr>
          <w:p w:rsidR="00F81408" w:rsidRPr="008B24CB" w:rsidRDefault="00F81408" w:rsidP="00F81408">
            <w:pPr>
              <w:pStyle w:val="Odpowiedzi"/>
              <w:rPr>
                <w:sz w:val="22"/>
              </w:rPr>
            </w:pPr>
            <w:r w:rsidRPr="008B24CB">
              <w:rPr>
                <w:sz w:val="22"/>
              </w:rPr>
              <w:t>stationary / extramural</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Year and semester</w:t>
            </w:r>
          </w:p>
        </w:tc>
        <w:tc>
          <w:tcPr>
            <w:tcW w:w="7087" w:type="dxa"/>
            <w:vAlign w:val="center"/>
          </w:tcPr>
          <w:p w:rsidR="00F81408" w:rsidRPr="008B24CB" w:rsidRDefault="00F81408" w:rsidP="00F81408">
            <w:pPr>
              <w:pStyle w:val="Odpowiedzi"/>
              <w:rPr>
                <w:sz w:val="22"/>
              </w:rPr>
            </w:pPr>
            <w:r w:rsidRPr="008B24CB">
              <w:rPr>
                <w:sz w:val="22"/>
              </w:rPr>
              <w:t>year I</w:t>
            </w:r>
            <w:r>
              <w:rPr>
                <w:sz w:val="22"/>
              </w:rPr>
              <w:t xml:space="preserve">V, semester </w:t>
            </w:r>
            <w:r w:rsidRPr="008B24CB">
              <w:rPr>
                <w:sz w:val="22"/>
              </w:rPr>
              <w:t>V</w:t>
            </w:r>
            <w:r>
              <w:rPr>
                <w:sz w:val="22"/>
              </w:rPr>
              <w:t>II</w:t>
            </w:r>
          </w:p>
        </w:tc>
      </w:tr>
      <w:tr w:rsidR="00F81408" w:rsidRPr="00681816" w:rsidTr="000A64CB">
        <w:tc>
          <w:tcPr>
            <w:tcW w:w="2694" w:type="dxa"/>
            <w:vAlign w:val="center"/>
          </w:tcPr>
          <w:p w:rsidR="00F81408" w:rsidRPr="00681816" w:rsidRDefault="00F81408" w:rsidP="00F81408">
            <w:pPr>
              <w:pStyle w:val="Pytania"/>
              <w:jc w:val="left"/>
              <w:rPr>
                <w:sz w:val="22"/>
                <w:szCs w:val="22"/>
              </w:rPr>
            </w:pPr>
            <w:r w:rsidRPr="00681816">
              <w:rPr>
                <w:sz w:val="22"/>
                <w:szCs w:val="22"/>
              </w:rPr>
              <w:t>Type of course</w:t>
            </w:r>
          </w:p>
        </w:tc>
        <w:tc>
          <w:tcPr>
            <w:tcW w:w="7087" w:type="dxa"/>
            <w:vAlign w:val="center"/>
          </w:tcPr>
          <w:p w:rsidR="00F81408" w:rsidRPr="008B24CB" w:rsidRDefault="00F81408" w:rsidP="00F81408">
            <w:pPr>
              <w:pStyle w:val="Odpowiedzi"/>
              <w:rPr>
                <w:b w:val="0"/>
                <w:sz w:val="22"/>
              </w:rPr>
            </w:pPr>
            <w:r w:rsidRPr="008B24CB">
              <w:rPr>
                <w:sz w:val="22"/>
              </w:rPr>
              <w:t>obligatory</w:t>
            </w:r>
          </w:p>
        </w:tc>
      </w:tr>
      <w:tr w:rsidR="000A64CB" w:rsidRPr="00E47954"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051544" w:rsidRDefault="00051544" w:rsidP="005C2157">
            <w:pPr>
              <w:pStyle w:val="Odpowiedzi"/>
              <w:rPr>
                <w:b w:val="0"/>
                <w:sz w:val="22"/>
              </w:rPr>
            </w:pPr>
            <w:r w:rsidRPr="00051544">
              <w:rPr>
                <w:color w:val="auto"/>
                <w:sz w:val="22"/>
              </w:rPr>
              <w:t>dr n. med. Magdalena Futyma-Ziaja</w:t>
            </w:r>
            <w:bookmarkStart w:id="0" w:name="_GoBack"/>
            <w:bookmarkEnd w:id="0"/>
          </w:p>
        </w:tc>
      </w:tr>
      <w:tr w:rsidR="000A64CB" w:rsidRPr="00051544"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F81408"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sidRPr="00EC0FEF">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Pr>
                <w:sz w:val="22"/>
                <w:szCs w:val="22"/>
              </w:rPr>
              <w:t>15</w:t>
            </w:r>
          </w:p>
        </w:tc>
        <w:tc>
          <w:tcPr>
            <w:tcW w:w="520"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sidRPr="00EC0FEF">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sidRPr="00EC0FEF">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F81408" w:rsidRPr="00EC0FEF" w:rsidRDefault="00F81408" w:rsidP="00F81408">
            <w:pPr>
              <w:pStyle w:val="centralniewrubryce"/>
              <w:spacing w:before="0" w:after="0" w:line="276" w:lineRule="auto"/>
              <w:rPr>
                <w:b/>
                <w:sz w:val="22"/>
                <w:szCs w:val="22"/>
              </w:rPr>
            </w:pPr>
            <w:r>
              <w:rPr>
                <w:b/>
                <w:sz w:val="22"/>
                <w:szCs w:val="22"/>
              </w:rPr>
              <w:t>2</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051544" w:rsidTr="00DC6687">
        <w:tc>
          <w:tcPr>
            <w:tcW w:w="9778" w:type="dxa"/>
          </w:tcPr>
          <w:p w:rsidR="0020390E" w:rsidRPr="00681816" w:rsidRDefault="00F81408" w:rsidP="00F81408">
            <w:pPr>
              <w:pStyle w:val="a8"/>
              <w:spacing w:before="240" w:after="240"/>
              <w:rPr>
                <w:rFonts w:ascii="Times New Roman" w:hAnsi="Times New Roman" w:cs="Times New Roman"/>
                <w:lang w:val="en-US"/>
              </w:rPr>
            </w:pPr>
            <w:r w:rsidRPr="00F81408">
              <w:rPr>
                <w:rFonts w:ascii="Times New Roman" w:hAnsi="Times New Roman" w:cs="Times New Roman"/>
                <w:lang w:val="en-US"/>
              </w:rPr>
              <w:t>Knowledge of the anatomy of the organ of sight</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94"/>
      </w:tblGrid>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 xml:space="preserve">C1 </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the basic methods of examination of the eye organs</w:t>
            </w:r>
          </w:p>
        </w:tc>
      </w:tr>
      <w:tr w:rsidR="00F81408" w:rsidRPr="00051544" w:rsidTr="00F81408">
        <w:tc>
          <w:tcPr>
            <w:tcW w:w="668" w:type="dxa"/>
            <w:vAlign w:val="center"/>
          </w:tcPr>
          <w:p w:rsidR="00F81408" w:rsidRPr="00681816" w:rsidRDefault="00F81408" w:rsidP="00F81408">
            <w:pPr>
              <w:pStyle w:val="Cele"/>
              <w:spacing w:before="40" w:after="40"/>
              <w:ind w:left="0" w:firstLine="0"/>
              <w:jc w:val="left"/>
              <w:rPr>
                <w:sz w:val="22"/>
                <w:szCs w:val="22"/>
              </w:rPr>
            </w:pPr>
            <w:r w:rsidRPr="00681816">
              <w:rPr>
                <w:sz w:val="22"/>
                <w:szCs w:val="22"/>
              </w:rPr>
              <w:t>C2</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the differential diagnosis of eye and headaches, with particular emphasis on glaucoma, inflammatory diseases of the eye, sometimes associated with disorders or sudden loss of vision.</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C3</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Getting to know first aid in various random events regarding the eye and sight.</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C4</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the possibility of supplementing and broadening the diagnosis of general diseases based on an ophthalmological examination.</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sidRPr="00681816">
              <w:rPr>
                <w:b w:val="0"/>
                <w:szCs w:val="22"/>
              </w:rPr>
              <w:t>C5</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undesirable symptoms for the organ of sight in the course of treatment of general diseases.</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C6</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physiology and conditions for the proper development of vision from birth and prevention of amblyopia and improper positioning of the eyes and / or head.</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C7</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eye diseases related to genetic disorders.</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C8</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the function of the elderly in the eyes.</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C9</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modern methods of diagnosis and treatment, including the basics of surgical treatment of eye diseases.</w:t>
            </w:r>
          </w:p>
        </w:tc>
      </w:tr>
      <w:tr w:rsidR="00F81408" w:rsidRPr="00051544" w:rsidTr="00F81408">
        <w:tc>
          <w:tcPr>
            <w:tcW w:w="668" w:type="dxa"/>
            <w:vAlign w:val="center"/>
          </w:tcPr>
          <w:p w:rsidR="00F81408" w:rsidRPr="00681816" w:rsidRDefault="00F81408" w:rsidP="00F81408">
            <w:pPr>
              <w:pStyle w:val="Podpunkty"/>
              <w:spacing w:before="40" w:after="40"/>
              <w:ind w:left="0"/>
              <w:jc w:val="left"/>
              <w:rPr>
                <w:b w:val="0"/>
                <w:szCs w:val="22"/>
              </w:rPr>
            </w:pPr>
            <w:r>
              <w:rPr>
                <w:b w:val="0"/>
                <w:szCs w:val="22"/>
              </w:rPr>
              <w:t>C10</w:t>
            </w:r>
          </w:p>
        </w:tc>
        <w:tc>
          <w:tcPr>
            <w:tcW w:w="839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Acquainting with ethical principles in the examination and treatment of people with vision disease.</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F81408" w:rsidRPr="00051544" w:rsidTr="00DC6687">
        <w:tc>
          <w:tcPr>
            <w:tcW w:w="1210" w:type="dxa"/>
          </w:tcPr>
          <w:p w:rsidR="00F81408" w:rsidRPr="00681816" w:rsidRDefault="00F81408" w:rsidP="00F81408">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F81408" w:rsidRPr="00681816" w:rsidRDefault="00F81408" w:rsidP="00F81408">
            <w:pPr>
              <w:pStyle w:val="Punktygwne"/>
              <w:spacing w:before="0" w:after="0"/>
              <w:rPr>
                <w:b w:val="0"/>
                <w:i/>
                <w:smallCaps w:val="0"/>
                <w:sz w:val="22"/>
                <w:lang w:val="en-US"/>
              </w:rPr>
            </w:pPr>
          </w:p>
        </w:tc>
        <w:tc>
          <w:tcPr>
            <w:tcW w:w="6474" w:type="dxa"/>
          </w:tcPr>
          <w:p w:rsidR="00F81408" w:rsidRDefault="00F81408" w:rsidP="00F81408">
            <w:pPr>
              <w:pStyle w:val="Punktygwne"/>
              <w:spacing w:before="0" w:after="0"/>
              <w:rPr>
                <w:b w:val="0"/>
                <w:smallCaps w:val="0"/>
                <w:sz w:val="22"/>
                <w:lang w:val="en-US"/>
              </w:rPr>
            </w:pPr>
          </w:p>
          <w:p w:rsidR="00F81408" w:rsidRPr="00681816" w:rsidRDefault="00F81408" w:rsidP="00F81408">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F81408" w:rsidRPr="00681816" w:rsidRDefault="00F81408" w:rsidP="00F81408">
            <w:pPr>
              <w:pStyle w:val="Punktygwne"/>
              <w:spacing w:before="0" w:after="0"/>
              <w:rPr>
                <w:b w:val="0"/>
                <w:smallCaps w:val="0"/>
                <w:sz w:val="22"/>
                <w:lang w:val="en-US"/>
              </w:rPr>
            </w:pPr>
            <w:r w:rsidRPr="006B6700">
              <w:rPr>
                <w:b w:val="0"/>
                <w:smallCaps w:val="0"/>
                <w:sz w:val="22"/>
                <w:lang w:val="en-US"/>
              </w:rPr>
              <w:t>Reference to directional effects (KEK)</w:t>
            </w:r>
          </w:p>
        </w:tc>
      </w:tr>
      <w:tr w:rsidR="00F81408" w:rsidRPr="00681816" w:rsidTr="009436E8">
        <w:tc>
          <w:tcPr>
            <w:tcW w:w="121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rPr>
              <w:t>EK</w:t>
            </w:r>
            <w:r w:rsidRPr="00F81408">
              <w:rPr>
                <w:rFonts w:ascii="Times New Roman" w:hAnsi="Times New Roman" w:cs="Times New Roman"/>
              </w:rPr>
              <w:softHyphen/>
              <w:t>_01</w:t>
            </w:r>
          </w:p>
        </w:tc>
        <w:tc>
          <w:tcPr>
            <w:tcW w:w="647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He knows the diseases of the eye, in particular:</w:t>
            </w:r>
          </w:p>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 xml:space="preserve">a) </w:t>
            </w:r>
            <w:proofErr w:type="gramStart"/>
            <w:r w:rsidRPr="00497F85">
              <w:rPr>
                <w:rFonts w:ascii="Times New Roman" w:hAnsi="Times New Roman" w:cs="Times New Roman"/>
                <w:lang w:val="en-US"/>
              </w:rPr>
              <w:t>knows</w:t>
            </w:r>
            <w:proofErr w:type="gramEnd"/>
            <w:r w:rsidRPr="00497F85">
              <w:rPr>
                <w:rFonts w:ascii="Times New Roman" w:hAnsi="Times New Roman" w:cs="Times New Roman"/>
                <w:lang w:val="en-US"/>
              </w:rPr>
              <w:t xml:space="preserve"> and explains the causes, symptoms, principles of diagnosis and therapeutic treatment in the most common ophthalmologic diseases.</w:t>
            </w:r>
          </w:p>
        </w:tc>
        <w:tc>
          <w:tcPr>
            <w:tcW w:w="127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color w:val="000000"/>
              </w:rPr>
              <w:t>F.W11</w:t>
            </w:r>
            <w:r w:rsidRPr="00F81408">
              <w:rPr>
                <w:rFonts w:ascii="Times New Roman" w:hAnsi="Times New Roman" w:cs="Times New Roman"/>
              </w:rPr>
              <w:t>.</w:t>
            </w:r>
          </w:p>
        </w:tc>
      </w:tr>
      <w:tr w:rsidR="00F81408" w:rsidRPr="00681816" w:rsidTr="009436E8">
        <w:tc>
          <w:tcPr>
            <w:tcW w:w="121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rPr>
              <w:t>EK_02</w:t>
            </w:r>
          </w:p>
        </w:tc>
        <w:tc>
          <w:tcPr>
            <w:tcW w:w="647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Performs an ophthalmic screening test.</w:t>
            </w:r>
          </w:p>
        </w:tc>
        <w:tc>
          <w:tcPr>
            <w:tcW w:w="127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color w:val="000000"/>
              </w:rPr>
              <w:t>F.U19</w:t>
            </w:r>
          </w:p>
        </w:tc>
      </w:tr>
      <w:tr w:rsidR="00F81408" w:rsidRPr="00681816" w:rsidTr="009436E8">
        <w:tc>
          <w:tcPr>
            <w:tcW w:w="121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rPr>
              <w:t>EK_03</w:t>
            </w:r>
          </w:p>
        </w:tc>
        <w:tc>
          <w:tcPr>
            <w:tcW w:w="647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Recognizes ophthalmologic conditions requiring immediate specialist help and provides initial, quantified help in cases of physical and chemical injuries of the eye.</w:t>
            </w:r>
          </w:p>
        </w:tc>
        <w:tc>
          <w:tcPr>
            <w:tcW w:w="1270" w:type="dxa"/>
            <w:vAlign w:val="center"/>
          </w:tcPr>
          <w:p w:rsidR="00F81408" w:rsidRPr="00F81408" w:rsidRDefault="00F81408" w:rsidP="00F81408">
            <w:pPr>
              <w:pStyle w:val="a8"/>
              <w:rPr>
                <w:rFonts w:ascii="Times New Roman" w:hAnsi="Times New Roman" w:cs="Times New Roman"/>
              </w:rPr>
            </w:pPr>
            <w:r w:rsidRPr="00F81408">
              <w:rPr>
                <w:rFonts w:ascii="Times New Roman" w:hAnsi="Times New Roman" w:cs="Times New Roman"/>
                <w:color w:val="000000"/>
              </w:rPr>
              <w:t>F.U20</w:t>
            </w:r>
          </w:p>
        </w:tc>
      </w:tr>
      <w:tr w:rsidR="00F81408" w:rsidRPr="00681816" w:rsidTr="009436E8">
        <w:tc>
          <w:tcPr>
            <w:tcW w:w="1210" w:type="dxa"/>
            <w:vAlign w:val="center"/>
          </w:tcPr>
          <w:p w:rsidR="00F81408" w:rsidRPr="00F81408" w:rsidRDefault="00F81408" w:rsidP="00F81408">
            <w:pPr>
              <w:pStyle w:val="a8"/>
              <w:spacing w:line="276" w:lineRule="auto"/>
              <w:rPr>
                <w:rFonts w:ascii="Times New Roman" w:hAnsi="Times New Roman" w:cs="Times New Roman"/>
              </w:rPr>
            </w:pPr>
            <w:r w:rsidRPr="00F81408">
              <w:rPr>
                <w:rFonts w:ascii="Times New Roman" w:hAnsi="Times New Roman" w:cs="Times New Roman"/>
              </w:rPr>
              <w:t>EK_04</w:t>
            </w:r>
          </w:p>
        </w:tc>
        <w:tc>
          <w:tcPr>
            <w:tcW w:w="6474"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He is able to establish and maintain a deep and respectful contact with the patient</w:t>
            </w:r>
          </w:p>
        </w:tc>
        <w:tc>
          <w:tcPr>
            <w:tcW w:w="1270" w:type="dxa"/>
            <w:vAlign w:val="center"/>
          </w:tcPr>
          <w:p w:rsidR="00F81408" w:rsidRPr="00F81408" w:rsidRDefault="00F81408" w:rsidP="00F81408">
            <w:pPr>
              <w:pStyle w:val="a8"/>
              <w:spacing w:line="276" w:lineRule="auto"/>
              <w:rPr>
                <w:rFonts w:ascii="Times New Roman" w:hAnsi="Times New Roman" w:cs="Times New Roman"/>
                <w:lang w:eastAsia="pl-PL"/>
              </w:rPr>
            </w:pPr>
            <w:r w:rsidRPr="00F81408">
              <w:rPr>
                <w:rFonts w:ascii="Times New Roman" w:hAnsi="Times New Roman" w:cs="Times New Roman"/>
                <w:lang w:eastAsia="pl-PL"/>
              </w:rPr>
              <w:t>K.01.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F81408" w:rsidP="00F81408">
      <w:pPr>
        <w:pStyle w:val="a5"/>
        <w:spacing w:after="120" w:line="240" w:lineRule="auto"/>
        <w:ind w:left="0"/>
        <w:jc w:val="both"/>
        <w:rPr>
          <w:rFonts w:ascii="Times New Roman" w:hAnsi="Times New Roman" w:cs="Times New Roman"/>
          <w:b/>
        </w:rPr>
      </w:pPr>
      <w:r>
        <w:rPr>
          <w:rFonts w:ascii="Times New Roman" w:hAnsi="Times New Roman" w:cs="Times New Roman"/>
          <w:b/>
        </w:rPr>
        <w:t xml:space="preserve">A. </w:t>
      </w:r>
      <w:r w:rsidR="008D5379" w:rsidRPr="00681816">
        <w:rPr>
          <w:rFonts w:ascii="Times New Roman" w:hAnsi="Times New Roman" w:cs="Times New Roman"/>
          <w:b/>
        </w:rPr>
        <w:t>Lecture</w:t>
      </w:r>
      <w:r w:rsidR="00416BBC" w:rsidRPr="00681816">
        <w:rPr>
          <w:rFonts w:ascii="Times New Roman" w:hAnsi="Times New Roman"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lastRenderedPageBreak/>
              <w:t>Course contents</w:t>
            </w:r>
          </w:p>
        </w:tc>
      </w:tr>
      <w:tr w:rsidR="00F81408" w:rsidRPr="00051544" w:rsidTr="001A5859">
        <w:trPr>
          <w:trHeight w:val="270"/>
        </w:trPr>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The most common ophthalmologic conditions - current status and hopes for the future</w:t>
            </w:r>
          </w:p>
        </w:tc>
      </w:tr>
      <w:tr w:rsidR="00F81408" w:rsidRPr="002D0ABE" w:rsidTr="001A5859">
        <w:trPr>
          <w:trHeight w:val="270"/>
        </w:trPr>
        <w:tc>
          <w:tcPr>
            <w:tcW w:w="7229" w:type="dxa"/>
          </w:tcPr>
          <w:p w:rsidR="00F81408" w:rsidRPr="002C6A19" w:rsidRDefault="00F81408" w:rsidP="00F81408">
            <w:pPr>
              <w:rPr>
                <w:rFonts w:ascii="Times New Roman" w:hAnsi="Times New Roman" w:cs="Times New Roman"/>
              </w:rPr>
            </w:pPr>
            <w:r w:rsidRPr="002C6A19">
              <w:rPr>
                <w:rFonts w:ascii="Times New Roman" w:hAnsi="Times New Roman" w:cs="Times New Roman"/>
              </w:rPr>
              <w:t>Glaucoma</w:t>
            </w:r>
          </w:p>
        </w:tc>
      </w:tr>
      <w:tr w:rsidR="00F81408" w:rsidRPr="002D0ABE" w:rsidTr="001A5859">
        <w:trPr>
          <w:trHeight w:val="270"/>
        </w:trPr>
        <w:tc>
          <w:tcPr>
            <w:tcW w:w="7229" w:type="dxa"/>
          </w:tcPr>
          <w:p w:rsidR="00F81408" w:rsidRPr="002C6A19" w:rsidRDefault="00F81408" w:rsidP="00F81408">
            <w:pPr>
              <w:rPr>
                <w:rFonts w:ascii="Times New Roman" w:hAnsi="Times New Roman" w:cs="Times New Roman"/>
              </w:rPr>
            </w:pPr>
            <w:r w:rsidRPr="002C6A19">
              <w:rPr>
                <w:rFonts w:ascii="Times New Roman" w:hAnsi="Times New Roman" w:cs="Times New Roman"/>
              </w:rPr>
              <w:t>Cataract</w:t>
            </w:r>
          </w:p>
        </w:tc>
      </w:tr>
      <w:tr w:rsidR="00F81408" w:rsidRPr="00051544" w:rsidTr="001A5859">
        <w:trPr>
          <w:trHeight w:val="330"/>
        </w:trPr>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Injuries of the organ of sight</w:t>
            </w:r>
          </w:p>
        </w:tc>
      </w:tr>
      <w:tr w:rsidR="00F81408" w:rsidRPr="002D0ABE" w:rsidTr="001A5859">
        <w:trPr>
          <w:trHeight w:val="345"/>
        </w:trPr>
        <w:tc>
          <w:tcPr>
            <w:tcW w:w="7229" w:type="dxa"/>
          </w:tcPr>
          <w:p w:rsidR="00F81408" w:rsidRPr="002C6A19" w:rsidRDefault="00F81408" w:rsidP="00F81408">
            <w:pPr>
              <w:rPr>
                <w:rFonts w:ascii="Times New Roman" w:hAnsi="Times New Roman" w:cs="Times New Roman"/>
              </w:rPr>
            </w:pPr>
            <w:r w:rsidRPr="002C6A19">
              <w:rPr>
                <w:rFonts w:ascii="Times New Roman" w:hAnsi="Times New Roman" w:cs="Times New Roman"/>
              </w:rPr>
              <w:t>Lasers in ophthalmology</w:t>
            </w:r>
          </w:p>
        </w:tc>
      </w:tr>
    </w:tbl>
    <w:p w:rsidR="00142045" w:rsidRPr="00681816" w:rsidRDefault="00142045" w:rsidP="00142045">
      <w:pPr>
        <w:spacing w:after="120" w:line="240" w:lineRule="auto"/>
        <w:ind w:left="567"/>
        <w:jc w:val="both"/>
        <w:rPr>
          <w:rFonts w:ascii="Times New Roman" w:hAnsi="Times New Roman" w:cs="Times New Roman"/>
        </w:rPr>
      </w:pPr>
    </w:p>
    <w:p w:rsidR="00F81408"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00F81408" w:rsidRPr="00F81408">
        <w:t xml:space="preserve"> </w:t>
      </w:r>
      <w:r w:rsidR="00F81408" w:rsidRPr="00F81408">
        <w:rPr>
          <w:rFonts w:ascii="Times New Roman" w:hAnsi="Times New Roman" w:cs="Times New Roman"/>
          <w:b/>
          <w:lang w:val="en-US"/>
        </w:rPr>
        <w:t>Exercises</w:t>
      </w:r>
      <w:r w:rsidRPr="00681816">
        <w:rPr>
          <w:rFonts w:ascii="Times New Roman" w:hAnsi="Times New Roman" w:cs="Times New Roman"/>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t>Course contents</w:t>
            </w:r>
          </w:p>
        </w:tc>
      </w:tr>
      <w:tr w:rsidR="00F81408" w:rsidRPr="00051544" w:rsidTr="001A5859">
        <w:trPr>
          <w:trHeight w:val="270"/>
        </w:trPr>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Study of visual acuity and refraction, principles of glasses selection, methods of correction of refractive errors</w:t>
            </w:r>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r w:rsidRPr="00497F85">
              <w:rPr>
                <w:rFonts w:ascii="Times New Roman" w:hAnsi="Times New Roman" w:cs="Times New Roman"/>
                <w:lang w:val="en-US"/>
              </w:rPr>
              <w:t xml:space="preserve">Examination of disturbances in the position and mobility of the eyeballs. </w:t>
            </w:r>
            <w:r w:rsidRPr="00576AFB">
              <w:rPr>
                <w:rFonts w:ascii="Times New Roman" w:hAnsi="Times New Roman" w:cs="Times New Roman"/>
              </w:rPr>
              <w:t>Binocular vision. Double vision</w:t>
            </w:r>
          </w:p>
        </w:tc>
      </w:tr>
      <w:tr w:rsidR="00F81408" w:rsidRPr="002D0ABE" w:rsidTr="001A5859">
        <w:trPr>
          <w:trHeight w:val="270"/>
        </w:trPr>
        <w:tc>
          <w:tcPr>
            <w:tcW w:w="7229" w:type="dxa"/>
          </w:tcPr>
          <w:p w:rsidR="00F81408" w:rsidRPr="00576AFB" w:rsidRDefault="00F81408" w:rsidP="00F81408">
            <w:pPr>
              <w:rPr>
                <w:rFonts w:ascii="Times New Roman" w:hAnsi="Times New Roman" w:cs="Times New Roman"/>
              </w:rPr>
            </w:pPr>
            <w:r w:rsidRPr="00497F85">
              <w:rPr>
                <w:rFonts w:ascii="Times New Roman" w:hAnsi="Times New Roman" w:cs="Times New Roman"/>
                <w:lang w:val="en-US"/>
              </w:rPr>
              <w:t xml:space="preserve">Examination of eye fixation in the orbit, examination of the anterior segment of eyeballs, inversion of the eyelids and screen test. </w:t>
            </w:r>
            <w:r w:rsidRPr="00576AFB">
              <w:rPr>
                <w:rFonts w:ascii="Times New Roman" w:hAnsi="Times New Roman" w:cs="Times New Roman"/>
              </w:rPr>
              <w:t>Rinsing the conjunctival sac, administering medication. Ophthalmic drugs.</w:t>
            </w:r>
          </w:p>
        </w:tc>
      </w:tr>
      <w:tr w:rsidR="00F81408" w:rsidRPr="00051544" w:rsidTr="001A5859">
        <w:trPr>
          <w:trHeight w:val="270"/>
        </w:trPr>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 xml:space="preserve">Corneal epithelial continuity test, fluorescein test, </w:t>
            </w:r>
            <w:proofErr w:type="spellStart"/>
            <w:r w:rsidRPr="00497F85">
              <w:rPr>
                <w:rFonts w:ascii="Times New Roman" w:hAnsi="Times New Roman" w:cs="Times New Roman"/>
                <w:lang w:val="en-US"/>
              </w:rPr>
              <w:t>Schirmer</w:t>
            </w:r>
            <w:proofErr w:type="spellEnd"/>
            <w:r w:rsidRPr="00497F85">
              <w:rPr>
                <w:rFonts w:ascii="Times New Roman" w:hAnsi="Times New Roman" w:cs="Times New Roman"/>
                <w:lang w:val="en-US"/>
              </w:rPr>
              <w:t xml:space="preserve"> test, probing tear ducts</w:t>
            </w:r>
          </w:p>
        </w:tc>
      </w:tr>
      <w:tr w:rsidR="00F81408" w:rsidRPr="00051544" w:rsidTr="001A5859">
        <w:trPr>
          <w:trHeight w:val="270"/>
        </w:trPr>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Diagnostics of opacity of optical centers. Test in transmitted light. Passing exercises.</w:t>
            </w:r>
          </w:p>
        </w:tc>
      </w:tr>
    </w:tbl>
    <w:p w:rsidR="00F81408" w:rsidRDefault="00F81408" w:rsidP="001B5CF4">
      <w:pPr>
        <w:rPr>
          <w:rFonts w:ascii="Times New Roman" w:hAnsi="Times New Roman" w:cs="Times New Roman"/>
          <w:b/>
          <w:lang w:val="en-US"/>
        </w:rPr>
      </w:pPr>
    </w:p>
    <w:p w:rsidR="007C431B" w:rsidRPr="00681816" w:rsidRDefault="00F81408" w:rsidP="001B5CF4">
      <w:pPr>
        <w:rPr>
          <w:rFonts w:ascii="Times New Roman" w:hAnsi="Times New Roman" w:cs="Times New Roman"/>
          <w:b/>
          <w:lang w:val="en-US"/>
        </w:rPr>
      </w:pPr>
      <w:r>
        <w:rPr>
          <w:rFonts w:ascii="Times New Roman" w:hAnsi="Times New Roman" w:cs="Times New Roman"/>
          <w:b/>
          <w:lang w:val="en-US"/>
        </w:rPr>
        <w:t xml:space="preserve">C.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1408" w:rsidRPr="0009606C" w:rsidTr="001A5859">
        <w:tc>
          <w:tcPr>
            <w:tcW w:w="7229" w:type="dxa"/>
          </w:tcPr>
          <w:p w:rsidR="00F81408" w:rsidRPr="00F81408" w:rsidRDefault="00F81408" w:rsidP="00F81408">
            <w:pPr>
              <w:rPr>
                <w:rFonts w:ascii="Times New Roman" w:hAnsi="Times New Roman" w:cs="Times New Roman"/>
                <w:b/>
              </w:rPr>
            </w:pPr>
            <w:r w:rsidRPr="00F81408">
              <w:rPr>
                <w:rFonts w:ascii="Times New Roman" w:hAnsi="Times New Roman" w:cs="Times New Roman"/>
                <w:b/>
              </w:rPr>
              <w:t>Course contents</w:t>
            </w:r>
          </w:p>
        </w:tc>
      </w:tr>
      <w:tr w:rsidR="00F81408" w:rsidRPr="00051544" w:rsidTr="001A5859">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Ophthalmic optics, refractive errors, visual acuity</w:t>
            </w:r>
          </w:p>
        </w:tc>
      </w:tr>
      <w:tr w:rsidR="00F81408" w:rsidRPr="002D0ABE" w:rsidTr="001A5859">
        <w:tc>
          <w:tcPr>
            <w:tcW w:w="7229" w:type="dxa"/>
          </w:tcPr>
          <w:p w:rsidR="00F81408" w:rsidRPr="00FA0DF6" w:rsidRDefault="00F81408" w:rsidP="00F81408">
            <w:pPr>
              <w:rPr>
                <w:rFonts w:ascii="Times New Roman" w:hAnsi="Times New Roman" w:cs="Times New Roman"/>
              </w:rPr>
            </w:pPr>
            <w:r w:rsidRPr="00497F85">
              <w:rPr>
                <w:rFonts w:ascii="Times New Roman" w:hAnsi="Times New Roman" w:cs="Times New Roman"/>
                <w:lang w:val="en-US"/>
              </w:rPr>
              <w:t xml:space="preserve">Corneal, sclera and tear disorder. </w:t>
            </w:r>
            <w:r w:rsidRPr="00FA0DF6">
              <w:rPr>
                <w:rFonts w:ascii="Times New Roman" w:hAnsi="Times New Roman" w:cs="Times New Roman"/>
              </w:rPr>
              <w:t>"Dry eye"</w:t>
            </w:r>
          </w:p>
        </w:tc>
      </w:tr>
      <w:tr w:rsidR="00F81408" w:rsidRPr="00051544" w:rsidTr="001A5859">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Ailments of eye socket, eyelids and conjunctiva</w:t>
            </w:r>
          </w:p>
        </w:tc>
      </w:tr>
      <w:tr w:rsidR="00F81408" w:rsidRPr="002D0ABE" w:rsidTr="001A5859">
        <w:tc>
          <w:tcPr>
            <w:tcW w:w="7229" w:type="dxa"/>
          </w:tcPr>
          <w:p w:rsidR="00F81408" w:rsidRPr="00FA0DF6" w:rsidRDefault="00F81408" w:rsidP="00F81408">
            <w:pPr>
              <w:rPr>
                <w:rFonts w:ascii="Times New Roman" w:hAnsi="Times New Roman" w:cs="Times New Roman"/>
              </w:rPr>
            </w:pPr>
            <w:r w:rsidRPr="00497F85">
              <w:rPr>
                <w:rFonts w:ascii="Times New Roman" w:hAnsi="Times New Roman" w:cs="Times New Roman"/>
                <w:lang w:val="en-US"/>
              </w:rPr>
              <w:t xml:space="preserve">Ophthalmic examination of children. </w:t>
            </w:r>
            <w:proofErr w:type="spellStart"/>
            <w:r w:rsidRPr="00497F85">
              <w:rPr>
                <w:rFonts w:ascii="Times New Roman" w:hAnsi="Times New Roman" w:cs="Times New Roman"/>
                <w:lang w:val="en-US"/>
              </w:rPr>
              <w:t>Zerg</w:t>
            </w:r>
            <w:proofErr w:type="spellEnd"/>
            <w:r w:rsidRPr="00497F85">
              <w:rPr>
                <w:rFonts w:ascii="Times New Roman" w:hAnsi="Times New Roman" w:cs="Times New Roman"/>
                <w:lang w:val="en-US"/>
              </w:rPr>
              <w:t xml:space="preserve"> disease. The development of vision, amblyopia in children. </w:t>
            </w:r>
            <w:r w:rsidRPr="00FA0DF6">
              <w:rPr>
                <w:rFonts w:ascii="Times New Roman" w:hAnsi="Times New Roman" w:cs="Times New Roman"/>
              </w:rPr>
              <w:t>Nystagmus</w:t>
            </w:r>
          </w:p>
        </w:tc>
      </w:tr>
      <w:tr w:rsidR="00F81408" w:rsidRPr="00051544" w:rsidTr="001A5859">
        <w:tc>
          <w:tcPr>
            <w:tcW w:w="7229" w:type="dxa"/>
          </w:tcPr>
          <w:p w:rsidR="00F81408" w:rsidRPr="00497F85" w:rsidRDefault="00F81408" w:rsidP="00F81408">
            <w:pPr>
              <w:rPr>
                <w:rFonts w:ascii="Times New Roman" w:hAnsi="Times New Roman" w:cs="Times New Roman"/>
                <w:lang w:val="en-US"/>
              </w:rPr>
            </w:pPr>
            <w:r w:rsidRPr="00497F85">
              <w:rPr>
                <w:rFonts w:ascii="Times New Roman" w:hAnsi="Times New Roman" w:cs="Times New Roman"/>
                <w:lang w:val="en-US"/>
              </w:rPr>
              <w:t>Disorders of the vascular membrane and lens</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81408" w:rsidRPr="00F81408" w:rsidRDefault="00F81408" w:rsidP="00F81408">
      <w:pPr>
        <w:pStyle w:val="Punktygwne"/>
        <w:spacing w:after="0"/>
        <w:rPr>
          <w:b w:val="0"/>
          <w:smallCaps w:val="0"/>
          <w:sz w:val="22"/>
          <w:lang w:val="en-US"/>
        </w:rPr>
      </w:pPr>
      <w:r w:rsidRPr="00F81408">
        <w:rPr>
          <w:smallCaps w:val="0"/>
          <w:sz w:val="22"/>
          <w:lang w:val="en-US"/>
        </w:rPr>
        <w:t>Lecture</w:t>
      </w:r>
      <w:r w:rsidRPr="00F81408">
        <w:rPr>
          <w:b w:val="0"/>
          <w:smallCaps w:val="0"/>
          <w:sz w:val="22"/>
          <w:lang w:val="en-US"/>
        </w:rPr>
        <w:t>: multimedia presentation.</w:t>
      </w:r>
    </w:p>
    <w:p w:rsidR="00F81408" w:rsidRPr="00F81408" w:rsidRDefault="00F81408" w:rsidP="00F81408">
      <w:pPr>
        <w:pStyle w:val="Punktygwne"/>
        <w:spacing w:after="0"/>
        <w:rPr>
          <w:b w:val="0"/>
          <w:smallCaps w:val="0"/>
          <w:sz w:val="22"/>
          <w:lang w:val="en-US"/>
        </w:rPr>
      </w:pPr>
    </w:p>
    <w:p w:rsidR="00F81408" w:rsidRPr="00F81408" w:rsidRDefault="00F81408" w:rsidP="00F81408">
      <w:pPr>
        <w:pStyle w:val="Punktygwne"/>
        <w:spacing w:after="0"/>
        <w:rPr>
          <w:b w:val="0"/>
          <w:smallCaps w:val="0"/>
          <w:sz w:val="22"/>
          <w:lang w:val="en-US"/>
        </w:rPr>
      </w:pPr>
      <w:r w:rsidRPr="00F81408">
        <w:rPr>
          <w:smallCaps w:val="0"/>
          <w:sz w:val="22"/>
          <w:lang w:val="en-US"/>
        </w:rPr>
        <w:lastRenderedPageBreak/>
        <w:t>Exercises</w:t>
      </w:r>
      <w:r w:rsidRPr="00F81408">
        <w:rPr>
          <w:b w:val="0"/>
          <w:smallCaps w:val="0"/>
          <w:sz w:val="22"/>
          <w:lang w:val="en-US"/>
        </w:rPr>
        <w:t>: practical exercises, demonstration, lecture form.</w:t>
      </w:r>
    </w:p>
    <w:p w:rsidR="00F81408" w:rsidRDefault="00F81408" w:rsidP="00F81408">
      <w:pPr>
        <w:pStyle w:val="Punktygwne"/>
        <w:spacing w:after="0"/>
        <w:rPr>
          <w:b w:val="0"/>
          <w:smallCaps w:val="0"/>
          <w:sz w:val="22"/>
          <w:lang w:val="en-US"/>
        </w:rPr>
      </w:pPr>
      <w:r w:rsidRPr="00F81408">
        <w:rPr>
          <w:smallCaps w:val="0"/>
          <w:sz w:val="22"/>
          <w:lang w:val="en-US"/>
        </w:rPr>
        <w:t>Seminars</w:t>
      </w:r>
      <w:r w:rsidRPr="00F81408">
        <w:rPr>
          <w:b w:val="0"/>
          <w:smallCaps w:val="0"/>
          <w:sz w:val="22"/>
          <w:lang w:val="en-US"/>
        </w:rPr>
        <w:t>: multimedia presentation, lecture form.</w:t>
      </w:r>
    </w:p>
    <w:p w:rsidR="00F81408" w:rsidRPr="00F81408" w:rsidRDefault="00F81408" w:rsidP="00F81408">
      <w:pPr>
        <w:pStyle w:val="Punktygwne"/>
        <w:spacing w:before="0" w:after="0"/>
        <w:rPr>
          <w:b w:val="0"/>
          <w:smallCaps w:val="0"/>
          <w:sz w:val="22"/>
          <w:lang w:val="en-US"/>
        </w:rPr>
      </w:pPr>
    </w:p>
    <w:p w:rsidR="00074BEA" w:rsidRDefault="00F81408" w:rsidP="00F81408">
      <w:pPr>
        <w:pStyle w:val="Punktygwne"/>
        <w:spacing w:before="0" w:after="0"/>
        <w:rPr>
          <w:b w:val="0"/>
          <w:smallCaps w:val="0"/>
          <w:sz w:val="22"/>
          <w:lang w:val="en-US"/>
        </w:rPr>
      </w:pPr>
      <w:proofErr w:type="gramStart"/>
      <w:r w:rsidRPr="00F81408">
        <w:rPr>
          <w:smallCaps w:val="0"/>
          <w:sz w:val="22"/>
          <w:lang w:val="en-US"/>
        </w:rPr>
        <w:t>Student's</w:t>
      </w:r>
      <w:proofErr w:type="gramEnd"/>
      <w:r w:rsidRPr="00F81408">
        <w:rPr>
          <w:smallCaps w:val="0"/>
          <w:sz w:val="22"/>
          <w:lang w:val="en-US"/>
        </w:rPr>
        <w:t xml:space="preserve"> own work</w:t>
      </w:r>
      <w:r w:rsidRPr="00F81408">
        <w:rPr>
          <w:b w:val="0"/>
          <w:smallCaps w:val="0"/>
          <w:sz w:val="22"/>
          <w:lang w:val="en-US"/>
        </w:rPr>
        <w:t>: work with a book</w:t>
      </w:r>
    </w:p>
    <w:p w:rsidR="00F81408" w:rsidRPr="00681816" w:rsidRDefault="00F81408" w:rsidP="00F81408">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EK_01</w:t>
            </w:r>
          </w:p>
        </w:tc>
        <w:tc>
          <w:tcPr>
            <w:tcW w:w="4929" w:type="dxa"/>
          </w:tcPr>
          <w:p w:rsidR="00F81408" w:rsidRPr="00681816" w:rsidRDefault="00F81408" w:rsidP="00F81408">
            <w:pPr>
              <w:rPr>
                <w:rFonts w:ascii="Times New Roman" w:hAnsi="Times New Roman" w:cs="Times New Roman"/>
              </w:rPr>
            </w:pPr>
            <w:r w:rsidRPr="00F81408">
              <w:rPr>
                <w:rFonts w:ascii="Times New Roman" w:hAnsi="Times New Roman" w:cs="Times New Roman"/>
              </w:rPr>
              <w:t>Written test</w:t>
            </w:r>
          </w:p>
        </w:tc>
        <w:tc>
          <w:tcPr>
            <w:tcW w:w="2148" w:type="dxa"/>
          </w:tcPr>
          <w:p w:rsidR="00F81408" w:rsidRPr="00681816" w:rsidRDefault="00F81408" w:rsidP="00F81408">
            <w:pPr>
              <w:rPr>
                <w:rFonts w:ascii="Times New Roman" w:hAnsi="Times New Roman" w:cs="Times New Roman"/>
              </w:rPr>
            </w:pPr>
            <w:r w:rsidRPr="00F81408">
              <w:rPr>
                <w:rFonts w:ascii="Times New Roman" w:hAnsi="Times New Roman" w:cs="Times New Roman"/>
              </w:rPr>
              <w:t>Lecture</w:t>
            </w:r>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EK_02</w:t>
            </w:r>
          </w:p>
        </w:tc>
        <w:tc>
          <w:tcPr>
            <w:tcW w:w="4929" w:type="dxa"/>
          </w:tcPr>
          <w:p w:rsidR="00F81408" w:rsidRPr="00681816" w:rsidRDefault="00F81408" w:rsidP="00F81408">
            <w:pPr>
              <w:rPr>
                <w:rFonts w:ascii="Times New Roman" w:hAnsi="Times New Roman" w:cs="Times New Roman"/>
              </w:rPr>
            </w:pPr>
            <w:r w:rsidRPr="00F81408">
              <w:rPr>
                <w:rFonts w:ascii="Times New Roman" w:hAnsi="Times New Roman" w:cs="Times New Roman"/>
              </w:rPr>
              <w:t>Practical pass</w:t>
            </w:r>
          </w:p>
        </w:tc>
        <w:tc>
          <w:tcPr>
            <w:tcW w:w="2148" w:type="dxa"/>
          </w:tcPr>
          <w:p w:rsidR="00F81408" w:rsidRPr="00681816" w:rsidRDefault="00F81408" w:rsidP="00F81408">
            <w:pPr>
              <w:rPr>
                <w:rFonts w:ascii="Times New Roman" w:hAnsi="Times New Roman" w:cs="Times New Roman"/>
              </w:rPr>
            </w:pPr>
            <w:r w:rsidRPr="00F81408">
              <w:rPr>
                <w:rFonts w:ascii="Times New Roman" w:hAnsi="Times New Roman" w:cs="Times New Roman"/>
              </w:rPr>
              <w:t>Exercises</w:t>
            </w:r>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EK_03</w:t>
            </w:r>
          </w:p>
        </w:tc>
        <w:tc>
          <w:tcPr>
            <w:tcW w:w="4929" w:type="dxa"/>
          </w:tcPr>
          <w:p w:rsidR="00F81408" w:rsidRDefault="00F81408" w:rsidP="00F81408">
            <w:r w:rsidRPr="00782751">
              <w:rPr>
                <w:rFonts w:ascii="Times New Roman" w:hAnsi="Times New Roman" w:cs="Times New Roman"/>
              </w:rPr>
              <w:t>Practical pass</w:t>
            </w:r>
          </w:p>
        </w:tc>
        <w:tc>
          <w:tcPr>
            <w:tcW w:w="2148" w:type="dxa"/>
          </w:tcPr>
          <w:p w:rsidR="00F81408" w:rsidRDefault="00F81408" w:rsidP="00F81408">
            <w:r w:rsidRPr="0089431E">
              <w:rPr>
                <w:rFonts w:ascii="Times New Roman" w:hAnsi="Times New Roman" w:cs="Times New Roman"/>
              </w:rPr>
              <w:t>Exercises</w:t>
            </w:r>
          </w:p>
        </w:tc>
      </w:tr>
      <w:tr w:rsidR="00F81408" w:rsidRPr="00681816" w:rsidTr="00251950">
        <w:tc>
          <w:tcPr>
            <w:tcW w:w="1451" w:type="dxa"/>
            <w:vAlign w:val="center"/>
          </w:tcPr>
          <w:p w:rsidR="00F81408" w:rsidRPr="00FF2C84" w:rsidRDefault="00F81408" w:rsidP="00F81408">
            <w:pPr>
              <w:pStyle w:val="Punktygwne"/>
              <w:spacing w:before="0" w:after="0" w:line="276" w:lineRule="auto"/>
              <w:rPr>
                <w:b w:val="0"/>
                <w:szCs w:val="24"/>
              </w:rPr>
            </w:pPr>
            <w:r>
              <w:rPr>
                <w:b w:val="0"/>
                <w:szCs w:val="24"/>
              </w:rPr>
              <w:t>EK_04</w:t>
            </w:r>
          </w:p>
        </w:tc>
        <w:tc>
          <w:tcPr>
            <w:tcW w:w="4929" w:type="dxa"/>
          </w:tcPr>
          <w:p w:rsidR="00F81408" w:rsidRDefault="00F81408" w:rsidP="00F81408">
            <w:r w:rsidRPr="00782751">
              <w:rPr>
                <w:rFonts w:ascii="Times New Roman" w:hAnsi="Times New Roman" w:cs="Times New Roman"/>
              </w:rPr>
              <w:t>Practical pass</w:t>
            </w:r>
          </w:p>
        </w:tc>
        <w:tc>
          <w:tcPr>
            <w:tcW w:w="2148" w:type="dxa"/>
          </w:tcPr>
          <w:p w:rsidR="00F81408" w:rsidRDefault="00F81408" w:rsidP="00F81408">
            <w:r w:rsidRPr="0089431E">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051544" w:rsidTr="00DC6687">
        <w:tc>
          <w:tcPr>
            <w:tcW w:w="9244" w:type="dxa"/>
          </w:tcPr>
          <w:p w:rsidR="00F81408" w:rsidRPr="00F81408" w:rsidRDefault="00F81408" w:rsidP="00F81408">
            <w:pPr>
              <w:rPr>
                <w:rFonts w:ascii="Times New Roman" w:hAnsi="Times New Roman" w:cs="Times New Roman"/>
                <w:b/>
                <w:lang w:val="en-US"/>
              </w:rPr>
            </w:pPr>
            <w:r w:rsidRPr="00F81408">
              <w:rPr>
                <w:rFonts w:ascii="Times New Roman" w:hAnsi="Times New Roman" w:cs="Times New Roman"/>
                <w:b/>
                <w:lang w:val="en-US"/>
              </w:rPr>
              <w:t>Lecture (EK_01):</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Written test</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5.0 - has knowledge of each of the contents of education at the level of 90% -100%</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4.5 - has knowledge of each of the content of education at the level of 84% -89%</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4.0 - has knowledge of each of the content of education at the level of 77% -83%</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3.5 - has knowledge of each of the content of education at the level of 70% -76%</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3.0 - has knowledge of each of the content of education at the level of 60% -69%</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2.0 - has knowledge of each of the contents of education below 60%</w:t>
            </w:r>
          </w:p>
          <w:p w:rsidR="00F81408" w:rsidRPr="00F81408" w:rsidRDefault="00F81408" w:rsidP="00F81408">
            <w:pPr>
              <w:rPr>
                <w:rFonts w:ascii="Times New Roman" w:hAnsi="Times New Roman" w:cs="Times New Roman"/>
                <w:b/>
                <w:lang w:val="en-US"/>
              </w:rPr>
            </w:pPr>
            <w:r w:rsidRPr="00F81408">
              <w:rPr>
                <w:rFonts w:ascii="Times New Roman" w:hAnsi="Times New Roman" w:cs="Times New Roman"/>
                <w:b/>
                <w:lang w:val="en-US"/>
              </w:rPr>
              <w:t>Exercises and Seminars (EK_02, EK_03):</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pass with an assessment including:</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attendance</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activity on exercises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grades from partial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xml:space="preserve">5.0 - the student actively participates in classes, is well prepared, </w:t>
            </w:r>
            <w:proofErr w:type="gramStart"/>
            <w:r w:rsidRPr="00F81408">
              <w:rPr>
                <w:rFonts w:ascii="Times New Roman" w:hAnsi="Times New Roman" w:cs="Times New Roman"/>
                <w:lang w:val="en-US"/>
              </w:rPr>
              <w:t>has</w:t>
            </w:r>
            <w:proofErr w:type="gramEnd"/>
            <w:r w:rsidRPr="00F81408">
              <w:rPr>
                <w:rFonts w:ascii="Times New Roman" w:hAnsi="Times New Roman" w:cs="Times New Roman"/>
                <w:lang w:val="en-US"/>
              </w:rPr>
              <w:t xml:space="preserve"> acquired theoretical and practical knowledge in the field of ophthalmology. To a very good extent, he mastered the skills of collecting medical history,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4.5 - the student actively participates in classes, has acquired theoretical and practical knowledge in the field of ophthalmology at a very good level. He successfully mastered the skills of collecting medical history,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 xml:space="preserve">4.0 - the student actively participates in the classes, is improved, </w:t>
            </w:r>
            <w:proofErr w:type="gramStart"/>
            <w:r w:rsidRPr="00F81408">
              <w:rPr>
                <w:rFonts w:ascii="Times New Roman" w:hAnsi="Times New Roman" w:cs="Times New Roman"/>
                <w:lang w:val="en-US"/>
              </w:rPr>
              <w:t>has</w:t>
            </w:r>
            <w:proofErr w:type="gramEnd"/>
            <w:r w:rsidRPr="00F81408">
              <w:rPr>
                <w:rFonts w:ascii="Times New Roman" w:hAnsi="Times New Roman" w:cs="Times New Roman"/>
                <w:lang w:val="en-US"/>
              </w:rPr>
              <w:t xml:space="preserve"> acquired theoretical and practical knowledge in the field of ophthalmology to a good degree. He mastered the skill of collecting medical history and diagnostic tests</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lastRenderedPageBreak/>
              <w:t>3.5 - the student participates in classes, his scope of preparation does not allow for a comprehensive presentation of the problem in the field of ophthalmology discussed. He sufficiently mastered the skills of collecting medical history, diagnostic examination</w:t>
            </w:r>
          </w:p>
          <w:p w:rsidR="00F81408" w:rsidRPr="00F81408" w:rsidRDefault="00F81408" w:rsidP="00F81408">
            <w:pPr>
              <w:rPr>
                <w:rFonts w:ascii="Times New Roman" w:hAnsi="Times New Roman" w:cs="Times New Roman"/>
                <w:lang w:val="en-US"/>
              </w:rPr>
            </w:pPr>
            <w:r w:rsidRPr="00F81408">
              <w:rPr>
                <w:rFonts w:ascii="Times New Roman" w:hAnsi="Times New Roman" w:cs="Times New Roman"/>
                <w:lang w:val="en-US"/>
              </w:rPr>
              <w:t>3.0 - the student participates in the classes, sufficiently acquired theoretical and practical knowledge in the field of ophthalmology. He mastered the skills of collecting medical history, diagnostic testing, however, it is often corrected.</w:t>
            </w:r>
          </w:p>
          <w:p w:rsidR="00726F83" w:rsidRPr="000712FA" w:rsidRDefault="00F81408" w:rsidP="00F81408">
            <w:pPr>
              <w:rPr>
                <w:rFonts w:ascii="Times New Roman" w:hAnsi="Times New Roman" w:cs="Times New Roman"/>
                <w:lang w:val="en-US"/>
              </w:rPr>
            </w:pPr>
            <w:r w:rsidRPr="00F81408">
              <w:rPr>
                <w:rFonts w:ascii="Times New Roman" w:hAnsi="Times New Roman" w:cs="Times New Roman"/>
                <w:lang w:val="en-US"/>
              </w:rPr>
              <w:t>2.0 - the student passively participates in classes, the statements are incorrectly substantive, theoretical and practical knowledge in the field of ophthalmology is not sufficient. He has not mastered the skills of collecting medical history, diagnostic tests, and frequently made mistakes.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F81408" w:rsidRPr="00681816" w:rsidTr="00DC6687">
        <w:tc>
          <w:tcPr>
            <w:tcW w:w="4066" w:type="dxa"/>
          </w:tcPr>
          <w:p w:rsidR="00F81408" w:rsidRPr="00681816" w:rsidRDefault="00F81408" w:rsidP="00F8140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F81408" w:rsidRPr="00FF2C84" w:rsidRDefault="00F81408" w:rsidP="00F81408">
            <w:pPr>
              <w:pStyle w:val="a5"/>
              <w:spacing w:after="120"/>
              <w:ind w:left="0"/>
              <w:rPr>
                <w:rFonts w:ascii="Times New Roman" w:hAnsi="Times New Roman"/>
              </w:rPr>
            </w:pPr>
            <w:r>
              <w:rPr>
                <w:rFonts w:ascii="Times New Roman" w:hAnsi="Times New Roman"/>
              </w:rPr>
              <w:t>45</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Preparation for classes</w:t>
            </w:r>
          </w:p>
        </w:tc>
        <w:tc>
          <w:tcPr>
            <w:tcW w:w="3402" w:type="dxa"/>
          </w:tcPr>
          <w:p w:rsidR="00F81408" w:rsidRPr="00FF2C84" w:rsidRDefault="00F81408" w:rsidP="00F81408">
            <w:pPr>
              <w:pStyle w:val="a5"/>
              <w:spacing w:after="120"/>
              <w:ind w:left="0"/>
              <w:rPr>
                <w:rFonts w:ascii="Times New Roman" w:hAnsi="Times New Roman"/>
              </w:rPr>
            </w:pPr>
            <w:r>
              <w:rPr>
                <w:rFonts w:ascii="Times New Roman" w:hAnsi="Times New Roman"/>
              </w:rPr>
              <w:t>7</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F81408" w:rsidRPr="00FF2C84" w:rsidRDefault="00F81408" w:rsidP="00F81408">
            <w:pPr>
              <w:pStyle w:val="a5"/>
              <w:spacing w:after="120"/>
              <w:ind w:left="0"/>
              <w:rPr>
                <w:rFonts w:ascii="Times New Roman" w:hAnsi="Times New Roman"/>
              </w:rPr>
            </w:pPr>
            <w:r>
              <w:rPr>
                <w:rFonts w:ascii="Times New Roman" w:hAnsi="Times New Roman"/>
              </w:rPr>
              <w:t>2</w:t>
            </w:r>
          </w:p>
        </w:tc>
      </w:tr>
      <w:tr w:rsidR="00F81408" w:rsidRPr="00681816" w:rsidTr="00DC6687">
        <w:tc>
          <w:tcPr>
            <w:tcW w:w="4066" w:type="dxa"/>
          </w:tcPr>
          <w:p w:rsidR="00F81408" w:rsidRPr="00681816" w:rsidRDefault="00F81408" w:rsidP="00F8140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F81408" w:rsidRPr="00FF2C84" w:rsidRDefault="00F81408" w:rsidP="00F81408">
            <w:pPr>
              <w:pStyle w:val="a5"/>
              <w:spacing w:after="120"/>
              <w:ind w:left="0"/>
              <w:rPr>
                <w:rFonts w:ascii="Times New Roman" w:hAnsi="Times New Roman"/>
              </w:rPr>
            </w:pPr>
            <w:r>
              <w:rPr>
                <w:rFonts w:ascii="Times New Roman" w:hAnsi="Times New Roman"/>
              </w:rPr>
              <w:t>-</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Preparation for tests</w:t>
            </w:r>
          </w:p>
        </w:tc>
        <w:tc>
          <w:tcPr>
            <w:tcW w:w="3402" w:type="dxa"/>
          </w:tcPr>
          <w:p w:rsidR="00F81408" w:rsidRPr="00FF2C84" w:rsidRDefault="00F81408" w:rsidP="00F81408">
            <w:pPr>
              <w:pStyle w:val="a5"/>
              <w:spacing w:after="120"/>
              <w:ind w:left="0"/>
              <w:rPr>
                <w:rFonts w:ascii="Times New Roman" w:hAnsi="Times New Roman"/>
              </w:rPr>
            </w:pPr>
            <w:r>
              <w:rPr>
                <w:rFonts w:ascii="Times New Roman" w:hAnsi="Times New Roman"/>
              </w:rPr>
              <w:t>5</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F81408" w:rsidRPr="00FF2C84" w:rsidRDefault="00F81408" w:rsidP="00F81408">
            <w:pPr>
              <w:pStyle w:val="a5"/>
              <w:spacing w:after="120"/>
              <w:ind w:left="0"/>
              <w:rPr>
                <w:rFonts w:ascii="Times New Roman" w:hAnsi="Times New Roman"/>
                <w:b/>
              </w:rPr>
            </w:pPr>
            <w:r>
              <w:rPr>
                <w:rFonts w:ascii="Times New Roman" w:hAnsi="Times New Roman"/>
                <w:b/>
              </w:rPr>
              <w:t>1</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Other (e-learning)</w:t>
            </w:r>
          </w:p>
        </w:tc>
        <w:tc>
          <w:tcPr>
            <w:tcW w:w="3402" w:type="dxa"/>
          </w:tcPr>
          <w:p w:rsidR="00F81408" w:rsidRPr="00FF2C84" w:rsidRDefault="00F81408" w:rsidP="00F81408">
            <w:pPr>
              <w:pStyle w:val="a5"/>
              <w:spacing w:after="120"/>
              <w:ind w:left="0"/>
              <w:rPr>
                <w:rFonts w:ascii="Times New Roman" w:hAnsi="Times New Roman"/>
                <w:b/>
              </w:rPr>
            </w:pPr>
            <w:r>
              <w:rPr>
                <w:rFonts w:ascii="Times New Roman" w:hAnsi="Times New Roman"/>
                <w:b/>
              </w:rPr>
              <w:t>-</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SUM OF HOURS</w:t>
            </w:r>
          </w:p>
        </w:tc>
        <w:tc>
          <w:tcPr>
            <w:tcW w:w="3402" w:type="dxa"/>
          </w:tcPr>
          <w:p w:rsidR="00F81408" w:rsidRPr="00FF2C84" w:rsidRDefault="00F81408" w:rsidP="00F81408">
            <w:pPr>
              <w:pStyle w:val="a5"/>
              <w:spacing w:after="120"/>
              <w:ind w:left="0"/>
              <w:rPr>
                <w:rFonts w:ascii="Times New Roman" w:hAnsi="Times New Roman"/>
                <w:b/>
              </w:rPr>
            </w:pPr>
            <w:r>
              <w:rPr>
                <w:rFonts w:ascii="Times New Roman" w:hAnsi="Times New Roman"/>
                <w:b/>
              </w:rPr>
              <w:t>60</w:t>
            </w:r>
          </w:p>
        </w:tc>
      </w:tr>
      <w:tr w:rsidR="00F81408" w:rsidRPr="00681816" w:rsidTr="00DC6687">
        <w:tc>
          <w:tcPr>
            <w:tcW w:w="4066" w:type="dxa"/>
          </w:tcPr>
          <w:p w:rsidR="00F81408" w:rsidRPr="00681816" w:rsidRDefault="00F81408" w:rsidP="00F81408">
            <w:pPr>
              <w:rPr>
                <w:rFonts w:ascii="Times New Roman" w:hAnsi="Times New Roman" w:cs="Times New Roman"/>
              </w:rPr>
            </w:pPr>
            <w:r w:rsidRPr="00681816">
              <w:rPr>
                <w:rFonts w:ascii="Times New Roman" w:hAnsi="Times New Roman" w:cs="Times New Roman"/>
              </w:rPr>
              <w:t>TOTAL NUMBER OF ECTS</w:t>
            </w:r>
          </w:p>
        </w:tc>
        <w:tc>
          <w:tcPr>
            <w:tcW w:w="3402" w:type="dxa"/>
          </w:tcPr>
          <w:p w:rsidR="00F81408" w:rsidRPr="00FF2C84" w:rsidRDefault="00F81408" w:rsidP="00F81408">
            <w:pPr>
              <w:pStyle w:val="a5"/>
              <w:spacing w:after="120"/>
              <w:ind w:left="0"/>
              <w:rPr>
                <w:rFonts w:ascii="Times New Roman" w:hAnsi="Times New Roman"/>
                <w:b/>
              </w:rPr>
            </w:pPr>
            <w:r>
              <w:rPr>
                <w:rFonts w:ascii="Times New Roman" w:hAnsi="Times New Roman"/>
                <w:b/>
              </w:rPr>
              <w:t>2</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F8140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F8140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F81408" w:rsidRPr="002D0ABE" w:rsidRDefault="00F81408" w:rsidP="00F81408">
            <w:pPr>
              <w:pStyle w:val="Body"/>
              <w:numPr>
                <w:ilvl w:val="7"/>
                <w:numId w:val="12"/>
              </w:numPr>
              <w:tabs>
                <w:tab w:val="left" w:pos="580"/>
              </w:tabs>
              <w:spacing w:line="252" w:lineRule="exact"/>
              <w:ind w:left="582" w:right="-20"/>
              <w:rPr>
                <w:rFonts w:ascii="Times New Roman" w:hAnsi="Times New Roman" w:cs="Times New Roman"/>
                <w:sz w:val="24"/>
                <w:szCs w:val="24"/>
              </w:rPr>
            </w:pPr>
            <w:r w:rsidRPr="002D0ABE">
              <w:rPr>
                <w:rFonts w:ascii="Times New Roman" w:hAnsi="Times New Roman" w:cs="Times New Roman"/>
                <w:sz w:val="24"/>
                <w:szCs w:val="24"/>
              </w:rPr>
              <w:t>„Podstawy</w:t>
            </w:r>
            <w:r w:rsidRPr="002D0ABE">
              <w:rPr>
                <w:rFonts w:ascii="Times New Roman" w:hAnsi="Times New Roman" w:cs="Times New Roman"/>
                <w:spacing w:val="-10"/>
                <w:sz w:val="24"/>
                <w:szCs w:val="24"/>
              </w:rPr>
              <w:t xml:space="preserve"> </w:t>
            </w:r>
            <w:r w:rsidRPr="002D0ABE">
              <w:rPr>
                <w:rFonts w:ascii="Times New Roman" w:hAnsi="Times New Roman" w:cs="Times New Roman"/>
                <w:spacing w:val="2"/>
                <w:sz w:val="24"/>
                <w:szCs w:val="24"/>
              </w:rPr>
              <w:t>o</w:t>
            </w:r>
            <w:r w:rsidRPr="002D0ABE">
              <w:rPr>
                <w:rFonts w:ascii="Times New Roman" w:hAnsi="Times New Roman" w:cs="Times New Roman"/>
                <w:spacing w:val="1"/>
                <w:sz w:val="24"/>
                <w:szCs w:val="24"/>
              </w:rPr>
              <w:t>k</w:t>
            </w:r>
            <w:r w:rsidRPr="002D0ABE">
              <w:rPr>
                <w:rFonts w:ascii="Times New Roman" w:hAnsi="Times New Roman" w:cs="Times New Roman"/>
                <w:sz w:val="24"/>
                <w:szCs w:val="24"/>
              </w:rPr>
              <w:t>ulistyki”-</w:t>
            </w:r>
            <w:r w:rsidRPr="002D0ABE">
              <w:rPr>
                <w:rFonts w:ascii="Times New Roman" w:hAnsi="Times New Roman" w:cs="Times New Roman"/>
                <w:spacing w:val="-10"/>
                <w:sz w:val="24"/>
                <w:szCs w:val="24"/>
              </w:rPr>
              <w:t xml:space="preserve"> </w:t>
            </w:r>
            <w:r w:rsidRPr="002D0ABE">
              <w:rPr>
                <w:rFonts w:ascii="Times New Roman" w:hAnsi="Times New Roman" w:cs="Times New Roman"/>
                <w:sz w:val="24"/>
                <w:szCs w:val="24"/>
              </w:rPr>
              <w:t>p</w:t>
            </w:r>
            <w:r w:rsidRPr="002D0ABE">
              <w:rPr>
                <w:rFonts w:ascii="Times New Roman" w:hAnsi="Times New Roman" w:cs="Times New Roman"/>
                <w:spacing w:val="-1"/>
                <w:sz w:val="24"/>
                <w:szCs w:val="24"/>
              </w:rPr>
              <w:t>o</w:t>
            </w:r>
            <w:r w:rsidRPr="002D0ABE">
              <w:rPr>
                <w:rFonts w:ascii="Times New Roman" w:hAnsi="Times New Roman" w:cs="Times New Roman"/>
                <w:sz w:val="24"/>
                <w:szCs w:val="24"/>
              </w:rPr>
              <w:t>d</w:t>
            </w:r>
            <w:r w:rsidRPr="002D0ABE">
              <w:rPr>
                <w:rFonts w:ascii="Times New Roman" w:hAnsi="Times New Roman" w:cs="Times New Roman"/>
                <w:spacing w:val="-4"/>
                <w:sz w:val="24"/>
                <w:szCs w:val="24"/>
              </w:rPr>
              <w:t xml:space="preserve"> </w:t>
            </w:r>
            <w:r w:rsidRPr="002D0ABE">
              <w:rPr>
                <w:rFonts w:ascii="Times New Roman" w:hAnsi="Times New Roman" w:cs="Times New Roman"/>
                <w:sz w:val="24"/>
                <w:szCs w:val="24"/>
              </w:rPr>
              <w:t>redakcją</w:t>
            </w:r>
            <w:r w:rsidRPr="002D0ABE">
              <w:rPr>
                <w:rFonts w:ascii="Times New Roman" w:hAnsi="Times New Roman" w:cs="Times New Roman"/>
                <w:spacing w:val="-9"/>
                <w:sz w:val="24"/>
                <w:szCs w:val="24"/>
              </w:rPr>
              <w:t xml:space="preserve"> </w:t>
            </w:r>
            <w:r w:rsidRPr="002D0ABE">
              <w:rPr>
                <w:rFonts w:ascii="Times New Roman" w:hAnsi="Times New Roman" w:cs="Times New Roman"/>
                <w:sz w:val="24"/>
                <w:szCs w:val="24"/>
              </w:rPr>
              <w:t>H.</w:t>
            </w:r>
            <w:r w:rsidRPr="002D0ABE">
              <w:rPr>
                <w:rFonts w:ascii="Times New Roman" w:hAnsi="Times New Roman" w:cs="Times New Roman"/>
                <w:spacing w:val="-2"/>
                <w:sz w:val="24"/>
                <w:szCs w:val="24"/>
              </w:rPr>
              <w:t xml:space="preserve"> </w:t>
            </w:r>
            <w:r w:rsidRPr="002D0ABE">
              <w:rPr>
                <w:rFonts w:ascii="Times New Roman" w:hAnsi="Times New Roman" w:cs="Times New Roman"/>
                <w:sz w:val="24"/>
                <w:szCs w:val="24"/>
              </w:rPr>
              <w:t>N</w:t>
            </w:r>
            <w:r w:rsidRPr="002D0ABE">
              <w:rPr>
                <w:rFonts w:ascii="Times New Roman" w:hAnsi="Times New Roman" w:cs="Times New Roman"/>
                <w:spacing w:val="1"/>
                <w:sz w:val="24"/>
                <w:szCs w:val="24"/>
              </w:rPr>
              <w:t>iż</w:t>
            </w:r>
            <w:r w:rsidRPr="002D0ABE">
              <w:rPr>
                <w:rFonts w:ascii="Times New Roman" w:hAnsi="Times New Roman" w:cs="Times New Roman"/>
                <w:sz w:val="24"/>
                <w:szCs w:val="24"/>
              </w:rPr>
              <w:t>ankowskiej</w:t>
            </w:r>
          </w:p>
          <w:p w:rsidR="0041236E" w:rsidRPr="00497F85" w:rsidRDefault="0041236E" w:rsidP="0041236E">
            <w:pPr>
              <w:spacing w:after="0" w:line="240" w:lineRule="auto"/>
              <w:jc w:val="both"/>
              <w:rPr>
                <w:rFonts w:ascii="Times New Roman" w:hAnsi="Times New Roman" w:cs="Times New Roman"/>
                <w:color w:val="111111"/>
                <w:kern w:val="36"/>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52"/>
    <w:multiLevelType w:val="multilevel"/>
    <w:tmpl w:val="DB94623A"/>
    <w:lvl w:ilvl="0">
      <w:start w:val="1"/>
      <w:numFmt w:val="decimal"/>
      <w:lvlText w:val="%1."/>
      <w:lvlJc w:val="left"/>
      <w:pPr>
        <w:ind w:hanging="360"/>
      </w:pPr>
      <w:rPr>
        <w:rFonts w:ascii="Arial" w:hAnsi="Arial" w:cs="Arial"/>
        <w:b w:val="0"/>
        <w:bCs w:val="0"/>
        <w:w w:val="99"/>
        <w:sz w:val="22"/>
        <w:szCs w:val="22"/>
      </w:rPr>
    </w:lvl>
    <w:lvl w:ilvl="1">
      <w:start w:val="1"/>
      <w:numFmt w:val="upperRoman"/>
      <w:lvlText w:val="%2."/>
      <w:lvlJc w:val="left"/>
      <w:pPr>
        <w:ind w:hanging="184"/>
      </w:pPr>
      <w:rPr>
        <w:rFonts w:ascii="Arial" w:hAnsi="Arial" w:cs="Arial"/>
        <w:b/>
        <w:bCs/>
        <w:w w:val="99"/>
        <w:sz w:val="22"/>
        <w:szCs w:val="22"/>
      </w:rPr>
    </w:lvl>
    <w:lvl w:ilvl="2">
      <w:start w:val="1"/>
      <w:numFmt w:val="decimal"/>
      <w:lvlText w:val="%3."/>
      <w:lvlJc w:val="left"/>
      <w:pPr>
        <w:ind w:hanging="360"/>
      </w:pPr>
      <w:rPr>
        <w:rFonts w:ascii="Arial" w:hAnsi="Arial" w:cs="Arial"/>
        <w:b w:val="0"/>
        <w:bCs w:val="0"/>
        <w:w w:val="99"/>
        <w:sz w:val="22"/>
        <w:szCs w:val="22"/>
      </w:rPr>
    </w:lvl>
    <w:lvl w:ilvl="3">
      <w:start w:val="1"/>
      <w:numFmt w:val="upperRoman"/>
      <w:lvlText w:val="%4."/>
      <w:lvlJc w:val="left"/>
      <w:pPr>
        <w:ind w:hanging="184"/>
      </w:pPr>
      <w:rPr>
        <w:rFonts w:ascii="Arial" w:hAnsi="Arial" w:cs="Arial"/>
        <w:b/>
        <w:bCs/>
        <w:w w:val="99"/>
        <w:sz w:val="22"/>
        <w:szCs w:val="22"/>
      </w:rPr>
    </w:lvl>
    <w:lvl w:ilvl="4">
      <w:start w:val="1"/>
      <w:numFmt w:val="decimal"/>
      <w:lvlText w:val="%5."/>
      <w:lvlJc w:val="left"/>
      <w:pPr>
        <w:ind w:hanging="284"/>
      </w:pPr>
      <w:rPr>
        <w:rFonts w:ascii="Arial" w:hAnsi="Arial" w:cs="Arial"/>
        <w:b w:val="0"/>
        <w:bCs w:val="0"/>
        <w:w w:val="99"/>
        <w:sz w:val="22"/>
        <w:szCs w:val="22"/>
      </w:rPr>
    </w:lvl>
    <w:lvl w:ilvl="5">
      <w:start w:val="1"/>
      <w:numFmt w:val="lowerLetter"/>
      <w:lvlText w:val="%6."/>
      <w:lvlJc w:val="left"/>
      <w:pPr>
        <w:ind w:hanging="360"/>
      </w:pPr>
      <w:rPr>
        <w:rFonts w:ascii="Arial" w:hAnsi="Arial" w:cs="Arial"/>
        <w:b w:val="0"/>
        <w:bCs w:val="0"/>
        <w:w w:val="99"/>
        <w:sz w:val="22"/>
        <w:szCs w:val="22"/>
      </w:rPr>
    </w:lvl>
    <w:lvl w:ilvl="6">
      <w:start w:val="1"/>
      <w:numFmt w:val="upperRoman"/>
      <w:lvlText w:val="%7."/>
      <w:lvlJc w:val="left"/>
      <w:pPr>
        <w:ind w:hanging="184"/>
      </w:pPr>
      <w:rPr>
        <w:rFonts w:ascii="Arial" w:hAnsi="Arial" w:cs="Arial"/>
        <w:b/>
        <w:bCs/>
        <w:w w:val="99"/>
        <w:sz w:val="22"/>
        <w:szCs w:val="22"/>
      </w:rPr>
    </w:lvl>
    <w:lvl w:ilvl="7">
      <w:start w:val="1"/>
      <w:numFmt w:val="decimal"/>
      <w:lvlText w:val="%8."/>
      <w:lvlJc w:val="left"/>
      <w:pPr>
        <w:ind w:hanging="360"/>
      </w:pPr>
      <w:rPr>
        <w:rFonts w:ascii="Times New Roman" w:hAnsi="Times New Roman" w:cs="Times New Roman" w:hint="default"/>
        <w:b w:val="0"/>
        <w:bCs w:val="0"/>
        <w:w w:val="99"/>
        <w:sz w:val="22"/>
        <w:szCs w:val="22"/>
      </w:rPr>
    </w:lvl>
    <w:lvl w:ilvl="8">
      <w:numFmt w:val="bullet"/>
      <w:lvlText w:val="•"/>
      <w:lvlJc w:val="left"/>
    </w:lvl>
  </w:abstractNum>
  <w:abstractNum w:abstractNumId="1"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3"/>
  </w:num>
  <w:num w:numId="3">
    <w:abstractNumId w:val="4"/>
  </w:num>
  <w:num w:numId="4">
    <w:abstractNumId w:val="1"/>
  </w:num>
  <w:num w:numId="5">
    <w:abstractNumId w:val="5"/>
  </w:num>
  <w:num w:numId="6">
    <w:abstractNumId w:val="7"/>
  </w:num>
  <w:num w:numId="7">
    <w:abstractNumId w:val="6"/>
  </w:num>
  <w:num w:numId="8">
    <w:abstractNumId w:val="10"/>
  </w:num>
  <w:num w:numId="9">
    <w:abstractNumId w:val="8"/>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51544"/>
    <w:rsid w:val="000712FA"/>
    <w:rsid w:val="00074BEA"/>
    <w:rsid w:val="000A64CB"/>
    <w:rsid w:val="000C3117"/>
    <w:rsid w:val="00142045"/>
    <w:rsid w:val="00144B46"/>
    <w:rsid w:val="00166AEC"/>
    <w:rsid w:val="001B5CF4"/>
    <w:rsid w:val="0020390E"/>
    <w:rsid w:val="00220955"/>
    <w:rsid w:val="00260A6D"/>
    <w:rsid w:val="00264AE3"/>
    <w:rsid w:val="002A3731"/>
    <w:rsid w:val="002C2A16"/>
    <w:rsid w:val="002D0161"/>
    <w:rsid w:val="002D135F"/>
    <w:rsid w:val="002D31B7"/>
    <w:rsid w:val="002F6373"/>
    <w:rsid w:val="00301614"/>
    <w:rsid w:val="00325EF0"/>
    <w:rsid w:val="00356672"/>
    <w:rsid w:val="00363439"/>
    <w:rsid w:val="00393406"/>
    <w:rsid w:val="0041039D"/>
    <w:rsid w:val="0041236E"/>
    <w:rsid w:val="00416BBC"/>
    <w:rsid w:val="00444422"/>
    <w:rsid w:val="0045655D"/>
    <w:rsid w:val="00497F85"/>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71F6B"/>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C3856"/>
    <w:rsid w:val="00BC67E8"/>
    <w:rsid w:val="00BF2EB2"/>
    <w:rsid w:val="00BF3861"/>
    <w:rsid w:val="00C256E7"/>
    <w:rsid w:val="00C66523"/>
    <w:rsid w:val="00CC79E9"/>
    <w:rsid w:val="00CE20E8"/>
    <w:rsid w:val="00D55F1B"/>
    <w:rsid w:val="00D81635"/>
    <w:rsid w:val="00DC6687"/>
    <w:rsid w:val="00E25858"/>
    <w:rsid w:val="00E47954"/>
    <w:rsid w:val="00E47B3F"/>
    <w:rsid w:val="00E61DC3"/>
    <w:rsid w:val="00E669D0"/>
    <w:rsid w:val="00EA14BA"/>
    <w:rsid w:val="00EA2902"/>
    <w:rsid w:val="00EA35E7"/>
    <w:rsid w:val="00EB2CAF"/>
    <w:rsid w:val="00ED5C6E"/>
    <w:rsid w:val="00F27551"/>
    <w:rsid w:val="00F74320"/>
    <w:rsid w:val="00F81408"/>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Body">
    <w:name w:val="Body"/>
    <w:basedOn w:val="a"/>
    <w:uiPriority w:val="1"/>
    <w:qFormat/>
    <w:rsid w:val="00F81408"/>
    <w:pPr>
      <w:widowControl w:val="0"/>
      <w:autoSpaceDE w:val="0"/>
      <w:autoSpaceDN w:val="0"/>
      <w:adjustRightInd w:val="0"/>
      <w:spacing w:after="0" w:line="240" w:lineRule="auto"/>
    </w:pPr>
    <w:rPr>
      <w:rFonts w:ascii="Arial" w:eastAsia="Times New Roman"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6768</Characters>
  <Application>Microsoft Office Word</Application>
  <DocSecurity>0</DocSecurity>
  <Lines>56</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2018-01-22T13:12:00Z</dcterms:created>
  <dcterms:modified xsi:type="dcterms:W3CDTF">2024-02-29T08:06:00Z</dcterms:modified>
</cp:coreProperties>
</file>