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8D" w:rsidRDefault="00F2318D" w:rsidP="00F2318D">
      <w:pPr>
        <w:rPr>
          <w:rFonts w:ascii="Times New Roman" w:hAnsi="Times New Roman" w:cs="Times New Roman"/>
          <w:color w:val="212121"/>
          <w:shd w:val="clear" w:color="auto" w:fill="FFFFFF"/>
          <w:lang w:val="en-US"/>
        </w:rPr>
      </w:pPr>
      <w:r w:rsidRPr="00F2318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7D4470">
        <w:rPr>
          <w:rFonts w:ascii="Times New Roman" w:hAnsi="Times New Roman" w:cs="Times New Roman"/>
          <w:b/>
          <w:color w:val="212121"/>
          <w:shd w:val="clear" w:color="auto" w:fill="FFFFFF"/>
          <w:lang w:val="en-US"/>
        </w:rPr>
        <w:t>202</w:t>
      </w:r>
      <w:r w:rsidR="00300B96">
        <w:rPr>
          <w:rFonts w:ascii="Times New Roman" w:hAnsi="Times New Roman" w:cs="Times New Roman"/>
          <w:b/>
          <w:color w:val="212121"/>
          <w:shd w:val="clear" w:color="auto" w:fill="FFFFFF"/>
          <w:lang w:val="en-US"/>
        </w:rPr>
        <w:t>4</w:t>
      </w:r>
      <w:r w:rsidR="007D4470">
        <w:rPr>
          <w:rFonts w:ascii="Times New Roman" w:hAnsi="Times New Roman" w:cs="Times New Roman"/>
          <w:b/>
          <w:color w:val="212121"/>
          <w:shd w:val="clear" w:color="auto" w:fill="FFFFFF"/>
          <w:lang w:val="en-US"/>
        </w:rPr>
        <w:t>-20</w:t>
      </w:r>
      <w:r w:rsidR="00300B96">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184EAC" w:rsidRDefault="00184EAC" w:rsidP="00AB38CD">
            <w:pPr>
              <w:pStyle w:val="Odpowiedzi"/>
              <w:rPr>
                <w:sz w:val="22"/>
                <w:lang w:val="en-US"/>
              </w:rPr>
            </w:pPr>
            <w:r w:rsidRPr="00184EAC">
              <w:rPr>
                <w:sz w:val="22"/>
                <w:lang w:val="en-US"/>
              </w:rPr>
              <w:t>Emergency medicine</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184EAC" w:rsidP="0045655D">
            <w:pPr>
              <w:pStyle w:val="Odpowiedzi"/>
              <w:rPr>
                <w:b w:val="0"/>
                <w:sz w:val="22"/>
              </w:rPr>
            </w:pPr>
            <w:r w:rsidRPr="002B140F">
              <w:rPr>
                <w:color w:val="auto"/>
                <w:sz w:val="24"/>
              </w:rPr>
              <w:t>Mr/F</w:t>
            </w:r>
          </w:p>
        </w:tc>
      </w:tr>
      <w:tr w:rsidR="00184EAC" w:rsidRPr="00D64230" w:rsidTr="000A64CB">
        <w:tc>
          <w:tcPr>
            <w:tcW w:w="2694" w:type="dxa"/>
            <w:vAlign w:val="center"/>
          </w:tcPr>
          <w:p w:rsidR="00184EAC" w:rsidRPr="00681816" w:rsidRDefault="00184EAC" w:rsidP="00184EAC">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184EAC" w:rsidRPr="008B24CB" w:rsidRDefault="00495E1F" w:rsidP="00184EAC">
            <w:pPr>
              <w:pStyle w:val="Odpowiedzi"/>
              <w:rPr>
                <w:sz w:val="22"/>
                <w:lang w:val="en-US"/>
              </w:rPr>
            </w:pPr>
            <w:r w:rsidRPr="00495E1F">
              <w:rPr>
                <w:sz w:val="22"/>
                <w:lang w:val="en-US"/>
              </w:rPr>
              <w:t>Medical College of Rzeszów University</w:t>
            </w:r>
          </w:p>
        </w:tc>
      </w:tr>
      <w:tr w:rsidR="00184EAC" w:rsidRPr="00D64230" w:rsidTr="000A64CB">
        <w:tc>
          <w:tcPr>
            <w:tcW w:w="2694" w:type="dxa"/>
            <w:vAlign w:val="center"/>
          </w:tcPr>
          <w:p w:rsidR="00184EAC" w:rsidRPr="00681816" w:rsidRDefault="00184EAC" w:rsidP="00184EAC">
            <w:pPr>
              <w:pStyle w:val="Pytania"/>
              <w:jc w:val="left"/>
              <w:rPr>
                <w:sz w:val="22"/>
                <w:szCs w:val="22"/>
              </w:rPr>
            </w:pPr>
            <w:r w:rsidRPr="00681816">
              <w:rPr>
                <w:sz w:val="22"/>
                <w:szCs w:val="22"/>
              </w:rPr>
              <w:t>Department Name</w:t>
            </w:r>
          </w:p>
        </w:tc>
        <w:tc>
          <w:tcPr>
            <w:tcW w:w="7087" w:type="dxa"/>
            <w:vAlign w:val="center"/>
          </w:tcPr>
          <w:p w:rsidR="00184EAC" w:rsidRPr="00090F5B" w:rsidRDefault="00495E1F" w:rsidP="00184EAC">
            <w:pPr>
              <w:pStyle w:val="Odpowiedzi"/>
              <w:rPr>
                <w:sz w:val="22"/>
                <w:lang w:val="en-US"/>
              </w:rPr>
            </w:pPr>
            <w:r w:rsidRPr="00090F5B">
              <w:rPr>
                <w:sz w:val="22"/>
                <w:lang w:val="en-US"/>
              </w:rPr>
              <w:t>Medical College of Rzeszów University</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Field of study</w:t>
            </w:r>
          </w:p>
        </w:tc>
        <w:tc>
          <w:tcPr>
            <w:tcW w:w="7087" w:type="dxa"/>
            <w:vAlign w:val="center"/>
          </w:tcPr>
          <w:p w:rsidR="00184EAC" w:rsidRPr="008B24CB" w:rsidRDefault="00184EAC" w:rsidP="00184EAC">
            <w:pPr>
              <w:pStyle w:val="Odpowiedzi"/>
              <w:rPr>
                <w:sz w:val="22"/>
              </w:rPr>
            </w:pPr>
            <w:r w:rsidRPr="008B24CB">
              <w:rPr>
                <w:sz w:val="22"/>
              </w:rPr>
              <w:t>medical direction</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Level of education</w:t>
            </w:r>
          </w:p>
        </w:tc>
        <w:tc>
          <w:tcPr>
            <w:tcW w:w="7087" w:type="dxa"/>
            <w:vAlign w:val="center"/>
          </w:tcPr>
          <w:p w:rsidR="00184EAC" w:rsidRPr="008B24CB" w:rsidRDefault="00184EAC" w:rsidP="00184EAC">
            <w:pPr>
              <w:pStyle w:val="Odpowiedzi"/>
              <w:rPr>
                <w:sz w:val="22"/>
              </w:rPr>
            </w:pPr>
            <w:r w:rsidRPr="008B24CB">
              <w:rPr>
                <w:sz w:val="22"/>
              </w:rPr>
              <w:t>uniform master's studies</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Profile</w:t>
            </w:r>
          </w:p>
        </w:tc>
        <w:tc>
          <w:tcPr>
            <w:tcW w:w="7087" w:type="dxa"/>
            <w:vAlign w:val="center"/>
          </w:tcPr>
          <w:p w:rsidR="00184EAC" w:rsidRPr="008B24CB" w:rsidRDefault="00184EAC" w:rsidP="00184EAC">
            <w:pPr>
              <w:pStyle w:val="Odpowiedzi"/>
              <w:rPr>
                <w:sz w:val="22"/>
              </w:rPr>
            </w:pPr>
            <w:r w:rsidRPr="008B24CB">
              <w:rPr>
                <w:sz w:val="22"/>
              </w:rPr>
              <w:t>practical</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Form of study</w:t>
            </w:r>
          </w:p>
        </w:tc>
        <w:tc>
          <w:tcPr>
            <w:tcW w:w="7087" w:type="dxa"/>
            <w:vAlign w:val="center"/>
          </w:tcPr>
          <w:p w:rsidR="00184EAC" w:rsidRPr="008B24CB" w:rsidRDefault="00184EAC" w:rsidP="00184EAC">
            <w:pPr>
              <w:pStyle w:val="Odpowiedzi"/>
              <w:rPr>
                <w:sz w:val="22"/>
              </w:rPr>
            </w:pPr>
            <w:r w:rsidRPr="008B24CB">
              <w:rPr>
                <w:sz w:val="22"/>
              </w:rPr>
              <w:t>stationary / extramural</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Year and semester</w:t>
            </w:r>
          </w:p>
        </w:tc>
        <w:tc>
          <w:tcPr>
            <w:tcW w:w="7087" w:type="dxa"/>
            <w:vAlign w:val="center"/>
          </w:tcPr>
          <w:p w:rsidR="00184EAC" w:rsidRPr="008B24CB" w:rsidRDefault="00184EAC" w:rsidP="00184EAC">
            <w:pPr>
              <w:pStyle w:val="Odpowiedzi"/>
              <w:rPr>
                <w:sz w:val="22"/>
              </w:rPr>
            </w:pPr>
            <w:r>
              <w:rPr>
                <w:sz w:val="22"/>
              </w:rPr>
              <w:t>year IV</w:t>
            </w:r>
            <w:r w:rsidRPr="008B24CB">
              <w:rPr>
                <w:sz w:val="22"/>
              </w:rPr>
              <w:t>, semester V</w:t>
            </w:r>
            <w:r>
              <w:rPr>
                <w:sz w:val="22"/>
              </w:rPr>
              <w:t>III</w:t>
            </w:r>
          </w:p>
        </w:tc>
      </w:tr>
      <w:tr w:rsidR="00184EAC" w:rsidRPr="00681816" w:rsidTr="000A64CB">
        <w:tc>
          <w:tcPr>
            <w:tcW w:w="2694" w:type="dxa"/>
            <w:vAlign w:val="center"/>
          </w:tcPr>
          <w:p w:rsidR="00184EAC" w:rsidRPr="00681816" w:rsidRDefault="00184EAC" w:rsidP="00184EAC">
            <w:pPr>
              <w:pStyle w:val="Pytania"/>
              <w:jc w:val="left"/>
              <w:rPr>
                <w:sz w:val="22"/>
                <w:szCs w:val="22"/>
              </w:rPr>
            </w:pPr>
            <w:r w:rsidRPr="00681816">
              <w:rPr>
                <w:sz w:val="22"/>
                <w:szCs w:val="22"/>
              </w:rPr>
              <w:t>Type of course</w:t>
            </w:r>
          </w:p>
        </w:tc>
        <w:tc>
          <w:tcPr>
            <w:tcW w:w="7087" w:type="dxa"/>
            <w:vAlign w:val="center"/>
          </w:tcPr>
          <w:p w:rsidR="00184EAC" w:rsidRPr="008B24CB" w:rsidRDefault="00184EAC" w:rsidP="00184EAC">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D64230" w:rsidP="005C2157">
            <w:pPr>
              <w:pStyle w:val="Odpowiedzi"/>
              <w:rPr>
                <w:b w:val="0"/>
                <w:sz w:val="22"/>
                <w:lang w:val="en-US"/>
              </w:rPr>
            </w:pPr>
            <w:r w:rsidRPr="00D64230">
              <w:rPr>
                <w:sz w:val="24"/>
              </w:rPr>
              <w:t>dr Grzegorz Kucaba</w:t>
            </w:r>
            <w:bookmarkStart w:id="0" w:name="_GoBack"/>
            <w:bookmarkEnd w:id="0"/>
          </w:p>
        </w:tc>
      </w:tr>
      <w:tr w:rsidR="000A64CB" w:rsidRPr="00D64230"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184EAC"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Pr>
                <w:sz w:val="22"/>
                <w:szCs w:val="22"/>
              </w:rPr>
              <w:t>20</w:t>
            </w:r>
          </w:p>
        </w:tc>
        <w:tc>
          <w:tcPr>
            <w:tcW w:w="1390"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Pr>
                <w:sz w:val="22"/>
                <w:szCs w:val="22"/>
              </w:rPr>
              <w:t>10</w:t>
            </w:r>
          </w:p>
        </w:tc>
        <w:tc>
          <w:tcPr>
            <w:tcW w:w="520"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184EAC" w:rsidRPr="00EC0FEF" w:rsidRDefault="00184EAC" w:rsidP="00184EAC">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D64230" w:rsidTr="00DC6687">
        <w:tc>
          <w:tcPr>
            <w:tcW w:w="9778" w:type="dxa"/>
          </w:tcPr>
          <w:p w:rsidR="0020390E" w:rsidRPr="00681816" w:rsidRDefault="00184EAC" w:rsidP="00184EAC">
            <w:pPr>
              <w:pStyle w:val="a8"/>
              <w:spacing w:before="240" w:after="240"/>
              <w:rPr>
                <w:rFonts w:ascii="Times New Roman" w:hAnsi="Times New Roman" w:cs="Times New Roman"/>
                <w:lang w:val="en-US"/>
              </w:rPr>
            </w:pPr>
            <w:r w:rsidRPr="00184EAC">
              <w:rPr>
                <w:rFonts w:ascii="Times New Roman" w:hAnsi="Times New Roman" w:cs="Times New Roman"/>
                <w:lang w:val="en-US"/>
              </w:rPr>
              <w:t>Mastering knowledge of physiology and pathophysiology of the cardiovascular and respiratory system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84EAC" w:rsidRPr="00D64230" w:rsidTr="00184EAC">
        <w:tc>
          <w:tcPr>
            <w:tcW w:w="659" w:type="dxa"/>
            <w:vAlign w:val="center"/>
          </w:tcPr>
          <w:p w:rsidR="00184EAC" w:rsidRPr="00681816" w:rsidRDefault="00184EAC" w:rsidP="00184EAC">
            <w:pPr>
              <w:pStyle w:val="Podpunkty"/>
              <w:spacing w:before="40" w:after="40"/>
              <w:ind w:left="0"/>
              <w:jc w:val="left"/>
              <w:rPr>
                <w:b w:val="0"/>
                <w:szCs w:val="22"/>
              </w:rPr>
            </w:pPr>
            <w:r w:rsidRPr="00681816">
              <w:rPr>
                <w:b w:val="0"/>
                <w:szCs w:val="22"/>
              </w:rPr>
              <w:t xml:space="preserve">C1 </w:t>
            </w:r>
          </w:p>
        </w:tc>
        <w:tc>
          <w:tcPr>
            <w:tcW w:w="8403"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Transfer of rules of conduct and acquisition of basic and advanced rescue skills in various life-threatening situations in adults and children</w:t>
            </w:r>
          </w:p>
        </w:tc>
      </w:tr>
      <w:tr w:rsidR="00184EAC" w:rsidRPr="00D64230" w:rsidTr="00184EAC">
        <w:tc>
          <w:tcPr>
            <w:tcW w:w="659" w:type="dxa"/>
            <w:vAlign w:val="center"/>
          </w:tcPr>
          <w:p w:rsidR="00184EAC" w:rsidRPr="00681816" w:rsidRDefault="00184EAC" w:rsidP="00184EAC">
            <w:pPr>
              <w:pStyle w:val="Cele"/>
              <w:spacing w:before="40" w:after="40"/>
              <w:ind w:left="0" w:firstLine="0"/>
              <w:jc w:val="left"/>
              <w:rPr>
                <w:sz w:val="22"/>
                <w:szCs w:val="22"/>
              </w:rPr>
            </w:pPr>
            <w:r w:rsidRPr="00681816">
              <w:rPr>
                <w:sz w:val="22"/>
                <w:szCs w:val="22"/>
              </w:rPr>
              <w:t>C2</w:t>
            </w:r>
          </w:p>
        </w:tc>
        <w:tc>
          <w:tcPr>
            <w:tcW w:w="8403"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Familiarizing with the organizational, ethical and psychological aspects of the rescue operation.</w:t>
            </w:r>
          </w:p>
        </w:tc>
      </w:tr>
      <w:tr w:rsidR="00184EAC" w:rsidRPr="00D64230" w:rsidTr="00184EAC">
        <w:tc>
          <w:tcPr>
            <w:tcW w:w="659" w:type="dxa"/>
            <w:vAlign w:val="center"/>
          </w:tcPr>
          <w:p w:rsidR="00184EAC" w:rsidRPr="00681816" w:rsidRDefault="00184EAC" w:rsidP="00184EAC">
            <w:pPr>
              <w:pStyle w:val="Podpunkty"/>
              <w:spacing w:before="40" w:after="40"/>
              <w:ind w:left="0"/>
              <w:jc w:val="left"/>
              <w:rPr>
                <w:b w:val="0"/>
                <w:szCs w:val="22"/>
              </w:rPr>
            </w:pPr>
            <w:r w:rsidRPr="00681816">
              <w:rPr>
                <w:b w:val="0"/>
                <w:szCs w:val="22"/>
              </w:rPr>
              <w:t>C3</w:t>
            </w:r>
          </w:p>
        </w:tc>
        <w:tc>
          <w:tcPr>
            <w:tcW w:w="8403"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Dissemination of issues contained in the Act on State Medical Rescue.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184EAC" w:rsidRPr="00D64230" w:rsidTr="00DC6687">
        <w:tc>
          <w:tcPr>
            <w:tcW w:w="1210" w:type="dxa"/>
          </w:tcPr>
          <w:p w:rsidR="00184EAC" w:rsidRPr="00681816" w:rsidRDefault="00184EAC" w:rsidP="00184EAC">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184EAC" w:rsidRPr="00681816" w:rsidRDefault="00184EAC" w:rsidP="00184EAC">
            <w:pPr>
              <w:pStyle w:val="Punktygwne"/>
              <w:spacing w:before="0" w:after="0"/>
              <w:rPr>
                <w:b w:val="0"/>
                <w:i/>
                <w:smallCaps w:val="0"/>
                <w:sz w:val="22"/>
                <w:lang w:val="en-US"/>
              </w:rPr>
            </w:pPr>
          </w:p>
        </w:tc>
        <w:tc>
          <w:tcPr>
            <w:tcW w:w="6474" w:type="dxa"/>
          </w:tcPr>
          <w:p w:rsidR="00184EAC" w:rsidRDefault="00184EAC" w:rsidP="00184EAC">
            <w:pPr>
              <w:pStyle w:val="Punktygwne"/>
              <w:spacing w:before="0" w:after="0"/>
              <w:rPr>
                <w:b w:val="0"/>
                <w:smallCaps w:val="0"/>
                <w:sz w:val="22"/>
                <w:lang w:val="en-US"/>
              </w:rPr>
            </w:pPr>
          </w:p>
          <w:p w:rsidR="00184EAC" w:rsidRPr="00681816" w:rsidRDefault="00184EAC" w:rsidP="00184EAC">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184EAC" w:rsidRPr="00681816" w:rsidRDefault="00184EAC" w:rsidP="00184EAC">
            <w:pPr>
              <w:pStyle w:val="Punktygwne"/>
              <w:spacing w:before="0" w:after="0"/>
              <w:rPr>
                <w:b w:val="0"/>
                <w:smallCaps w:val="0"/>
                <w:sz w:val="22"/>
                <w:lang w:val="en-US"/>
              </w:rPr>
            </w:pPr>
            <w:r w:rsidRPr="006B6700">
              <w:rPr>
                <w:b w:val="0"/>
                <w:smallCaps w:val="0"/>
                <w:sz w:val="22"/>
                <w:lang w:val="en-US"/>
              </w:rPr>
              <w:t>Reference to directional effects (KEK)</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w:t>
            </w:r>
            <w:r w:rsidRPr="00184EAC">
              <w:rPr>
                <w:rFonts w:ascii="Times New Roman" w:hAnsi="Times New Roman" w:cs="Times New Roman"/>
                <w:szCs w:val="24"/>
              </w:rPr>
              <w:softHyphen/>
              <w:t>_01</w:t>
            </w:r>
          </w:p>
        </w:tc>
        <w:tc>
          <w:tcPr>
            <w:tcW w:w="6474"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He knows the current guidelines for cardiopulmonary resuscitation of newborns, children and adults</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F.W7.</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EK_02</w:t>
            </w:r>
          </w:p>
        </w:tc>
        <w:tc>
          <w:tcPr>
            <w:tcW w:w="6474"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He knows the principles of functioning of the integrated state medical emergency system</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F.W8.</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EK_03</w:t>
            </w:r>
          </w:p>
        </w:tc>
        <w:tc>
          <w:tcPr>
            <w:tcW w:w="6474" w:type="dxa"/>
          </w:tcPr>
          <w:p w:rsidR="00184EAC" w:rsidRPr="00BE62C0" w:rsidRDefault="00184EAC" w:rsidP="00184EAC">
            <w:pPr>
              <w:rPr>
                <w:rFonts w:ascii="Times New Roman" w:hAnsi="Times New Roman" w:cs="Times New Roman"/>
              </w:rPr>
            </w:pPr>
            <w:r w:rsidRPr="00BE62C0">
              <w:rPr>
                <w:rFonts w:ascii="Times New Roman" w:hAnsi="Times New Roman" w:cs="Times New Roman"/>
              </w:rPr>
              <w:t>Assumes peripheral puncture</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F.U5.</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EK_04</w:t>
            </w:r>
          </w:p>
        </w:tc>
        <w:tc>
          <w:tcPr>
            <w:tcW w:w="6474"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He can supply external bleeding</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F.U9.</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EK_05</w:t>
            </w:r>
          </w:p>
        </w:tc>
        <w:tc>
          <w:tcPr>
            <w:tcW w:w="6474"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Performs basic resuscitation procedures using an automatic external defibrillator and other rescue operations and provides first aid</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F.U10.</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EK_06</w:t>
            </w:r>
          </w:p>
        </w:tc>
        <w:tc>
          <w:tcPr>
            <w:tcW w:w="6474" w:type="dxa"/>
          </w:tcPr>
          <w:p w:rsidR="00184EAC" w:rsidRPr="00090F5B" w:rsidRDefault="00184EAC" w:rsidP="00184EAC">
            <w:pPr>
              <w:rPr>
                <w:rFonts w:ascii="Times New Roman" w:hAnsi="Times New Roman" w:cs="Times New Roman"/>
                <w:lang w:val="en-US"/>
              </w:rPr>
            </w:pPr>
            <w:r w:rsidRPr="00090F5B">
              <w:rPr>
                <w:rFonts w:ascii="Times New Roman" w:hAnsi="Times New Roman" w:cs="Times New Roman"/>
                <w:lang w:val="en-US"/>
              </w:rPr>
              <w:t>It works according to the current algorithm of advanced resuscitation activities</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F.U11.</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EK_07</w:t>
            </w:r>
          </w:p>
        </w:tc>
        <w:tc>
          <w:tcPr>
            <w:tcW w:w="6474"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Evaluates the condition of unconscious patients in accordance with the applicable international scales</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F.U21.</w:t>
            </w:r>
          </w:p>
        </w:tc>
      </w:tr>
      <w:tr w:rsidR="00184EAC" w:rsidRPr="00681816" w:rsidTr="00ED2022">
        <w:tc>
          <w:tcPr>
            <w:tcW w:w="121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EK_08</w:t>
            </w:r>
          </w:p>
        </w:tc>
        <w:tc>
          <w:tcPr>
            <w:tcW w:w="6474"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He is guided by the good of the patient, placing them in the first place</w:t>
            </w:r>
          </w:p>
        </w:tc>
        <w:tc>
          <w:tcPr>
            <w:tcW w:w="1270"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184EAC" w:rsidP="00184EAC">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4EAC" w:rsidRPr="00A522EB" w:rsidTr="001A5859">
        <w:tc>
          <w:tcPr>
            <w:tcW w:w="7229" w:type="dxa"/>
          </w:tcPr>
          <w:p w:rsidR="00184EAC" w:rsidRPr="00184EAC" w:rsidRDefault="00184EAC" w:rsidP="00184EAC">
            <w:pPr>
              <w:rPr>
                <w:rFonts w:ascii="Times New Roman" w:hAnsi="Times New Roman" w:cs="Times New Roman"/>
                <w:b/>
              </w:rPr>
            </w:pPr>
            <w:r w:rsidRPr="00184EAC">
              <w:rPr>
                <w:rFonts w:ascii="Times New Roman" w:hAnsi="Times New Roman" w:cs="Times New Roman"/>
                <w:b/>
              </w:rPr>
              <w:t>Course contents</w:t>
            </w:r>
          </w:p>
        </w:tc>
      </w:tr>
      <w:tr w:rsidR="00184EAC" w:rsidRPr="004A3334" w:rsidTr="001A5859">
        <w:trPr>
          <w:trHeight w:val="270"/>
        </w:trPr>
        <w:tc>
          <w:tcPr>
            <w:tcW w:w="7229" w:type="dxa"/>
          </w:tcPr>
          <w:p w:rsidR="00184EAC" w:rsidRPr="00F65634" w:rsidRDefault="00184EAC" w:rsidP="00184EAC">
            <w:pPr>
              <w:rPr>
                <w:rFonts w:ascii="Times New Roman" w:hAnsi="Times New Roman" w:cs="Times New Roman"/>
              </w:rPr>
            </w:pPr>
            <w:r w:rsidRPr="00F65634">
              <w:rPr>
                <w:rFonts w:ascii="Times New Roman" w:hAnsi="Times New Roman" w:cs="Times New Roman"/>
              </w:rPr>
              <w:t>Introduction to emergency medicine.</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Principles of organization and structure of the system of the State Medical Rescue System. System units - organization and function. Legal basis for the operation of medical emergency services in Poland - the State Emergency Medical Services Act.</w:t>
            </w:r>
          </w:p>
        </w:tc>
      </w:tr>
      <w:tr w:rsidR="00184EAC" w:rsidRPr="004A3334" w:rsidTr="001A5859">
        <w:trPr>
          <w:trHeight w:val="270"/>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t xml:space="preserve">The role of intensive care in the emergency medical system. A practical assessment of the severity and extent of injury </w:t>
            </w:r>
            <w:proofErr w:type="gramStart"/>
            <w:r w:rsidRPr="00F2318D">
              <w:rPr>
                <w:rFonts w:ascii="Times New Roman" w:hAnsi="Times New Roman" w:cs="Times New Roman"/>
                <w:lang w:val="en-US"/>
              </w:rPr>
              <w:t>on the basis of</w:t>
            </w:r>
            <w:proofErr w:type="gramEnd"/>
            <w:r w:rsidRPr="00F2318D">
              <w:rPr>
                <w:rFonts w:ascii="Times New Roman" w:hAnsi="Times New Roman" w:cs="Times New Roman"/>
                <w:lang w:val="en-US"/>
              </w:rPr>
              <w:t xml:space="preserve"> applicable scales. Assessing the awareness of the victim. Contemporary concept of organization </w:t>
            </w:r>
            <w:r w:rsidRPr="00F2318D">
              <w:rPr>
                <w:rFonts w:ascii="Times New Roman" w:hAnsi="Times New Roman" w:cs="Times New Roman"/>
                <w:lang w:val="en-US"/>
              </w:rPr>
              <w:lastRenderedPageBreak/>
              <w:t xml:space="preserve">of the care system in </w:t>
            </w:r>
            <w:proofErr w:type="spellStart"/>
            <w:r w:rsidRPr="00F2318D">
              <w:rPr>
                <w:rFonts w:ascii="Times New Roman" w:hAnsi="Times New Roman" w:cs="Times New Roman"/>
                <w:lang w:val="en-US"/>
              </w:rPr>
              <w:t>cranio</w:t>
            </w:r>
            <w:proofErr w:type="spellEnd"/>
            <w:r w:rsidRPr="00F2318D">
              <w:rPr>
                <w:rFonts w:ascii="Times New Roman" w:hAnsi="Times New Roman" w:cs="Times New Roman"/>
                <w:lang w:val="en-US"/>
              </w:rPr>
              <w:t xml:space="preserve">-cerebral injuries in adults and children. </w:t>
            </w:r>
            <w:r w:rsidRPr="00F65634">
              <w:rPr>
                <w:rFonts w:ascii="Times New Roman" w:hAnsi="Times New Roman" w:cs="Times New Roman"/>
              </w:rPr>
              <w:t>Early management of brain edema.</w:t>
            </w:r>
          </w:p>
        </w:tc>
      </w:tr>
      <w:tr w:rsidR="00184EAC" w:rsidRPr="004A3334" w:rsidTr="001A5859">
        <w:trPr>
          <w:trHeight w:val="330"/>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lastRenderedPageBreak/>
              <w:t xml:space="preserve">Pathophysiology, epidemiology of injuries - intervals of mortality in injuries, the concept of "golden hour". Mass accidents and disasters rules of segregation of victims in mass accidents and catastrophes. </w:t>
            </w:r>
            <w:r w:rsidRPr="00F65634">
              <w:rPr>
                <w:rFonts w:ascii="Times New Roman" w:hAnsi="Times New Roman" w:cs="Times New Roman"/>
              </w:rPr>
              <w:t>The order and scope of ad hoc assistance.</w:t>
            </w:r>
          </w:p>
        </w:tc>
      </w:tr>
      <w:tr w:rsidR="00184EAC" w:rsidRPr="004A3334" w:rsidTr="001A5859">
        <w:trPr>
          <w:trHeight w:val="345"/>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t xml:space="preserve">Chest damage in multiple injuries in adults and children. Abdominal organ damage in adults and children - blunt abdominal injuries, puncture and gunshot wounds. </w:t>
            </w:r>
            <w:r w:rsidRPr="00F65634">
              <w:rPr>
                <w:rFonts w:ascii="Times New Roman" w:hAnsi="Times New Roman" w:cs="Times New Roman"/>
              </w:rPr>
              <w:t>Principles of rescue proceedings.</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Sudden cardiac arrest. Current BLS and ALS standards</w:t>
            </w:r>
          </w:p>
        </w:tc>
      </w:tr>
      <w:tr w:rsidR="00184EAC" w:rsidRPr="004A3334" w:rsidTr="001A5859">
        <w:trPr>
          <w:trHeight w:val="345"/>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t xml:space="preserve">Injuries of the spine and spinal cord - the specificity of the procedure at the scene of the accident and during transport. Stroke, intracranial </w:t>
            </w:r>
            <w:proofErr w:type="spellStart"/>
            <w:r w:rsidRPr="00F2318D">
              <w:rPr>
                <w:rFonts w:ascii="Times New Roman" w:hAnsi="Times New Roman" w:cs="Times New Roman"/>
                <w:lang w:val="en-US"/>
              </w:rPr>
              <w:t>haemorrhage</w:t>
            </w:r>
            <w:proofErr w:type="spellEnd"/>
            <w:r w:rsidRPr="00F2318D">
              <w:rPr>
                <w:rFonts w:ascii="Times New Roman" w:hAnsi="Times New Roman" w:cs="Times New Roman"/>
                <w:lang w:val="en-US"/>
              </w:rPr>
              <w:t xml:space="preserve"> - diagnostics, conduct, therapeutic options in the practice of emergency medicine. </w:t>
            </w:r>
            <w:r w:rsidRPr="00F65634">
              <w:rPr>
                <w:rFonts w:ascii="Times New Roman" w:hAnsi="Times New Roman" w:cs="Times New Roman"/>
              </w:rPr>
              <w:t>Rules for dealing with craniofacial injuries (including the eyeball).</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Acute cardiac conditions in emergency medicine. Acute circulatory failure. Myocardial infarction. Life-threatening cardiac arrhythmias. Principles of recognition and treatment of cardiogenic shock.</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Rules for the diagnosis and treatment of various types of shock. Principles of conducting fluid therapy and the use of blood and blood products in states of sudden danger to life.</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Emergency help for pregnant women in various life-threatening conditions. Body injuries in pregnancy - diagnosis, treatment and transport. The rules for taking delivery in out-of-hospital conditions.</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 xml:space="preserve">Metabolic and endocrine diseases threatening the patient's life - </w:t>
            </w:r>
            <w:proofErr w:type="spellStart"/>
            <w:r w:rsidRPr="00F2318D">
              <w:rPr>
                <w:rFonts w:ascii="Times New Roman" w:hAnsi="Times New Roman" w:cs="Times New Roman"/>
                <w:lang w:val="en-US"/>
              </w:rPr>
              <w:t>hypoglycaemia</w:t>
            </w:r>
            <w:proofErr w:type="spellEnd"/>
            <w:r w:rsidRPr="00F2318D">
              <w:rPr>
                <w:rFonts w:ascii="Times New Roman" w:hAnsi="Times New Roman" w:cs="Times New Roman"/>
                <w:lang w:val="en-US"/>
              </w:rPr>
              <w:t>, hyperglycemia, adrenal and thyroid crisis.</w:t>
            </w:r>
          </w:p>
        </w:tc>
      </w:tr>
      <w:tr w:rsidR="00184EAC" w:rsidRPr="004A3334" w:rsidTr="001A5859">
        <w:trPr>
          <w:trHeight w:val="345"/>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t xml:space="preserve">Life threatening intoxication with pharmacological agents and toxic substances. Emergency treatment of acute poisoning with drugs, chemicals, toxic (including smoke, carbon monoxide, alcohol) - gastric lavage, neutralization of chemicals. </w:t>
            </w:r>
            <w:r w:rsidRPr="00F65634">
              <w:rPr>
                <w:rFonts w:ascii="Times New Roman" w:hAnsi="Times New Roman" w:cs="Times New Roman"/>
              </w:rPr>
              <w:t>Decontamination rules.</w:t>
            </w:r>
          </w:p>
        </w:tc>
      </w:tr>
      <w:tr w:rsidR="00184EAC" w:rsidRPr="004A3334" w:rsidTr="001A5859">
        <w:trPr>
          <w:trHeight w:val="345"/>
        </w:trPr>
        <w:tc>
          <w:tcPr>
            <w:tcW w:w="7229" w:type="dxa"/>
          </w:tcPr>
          <w:p w:rsidR="00184EAC" w:rsidRPr="00F65634" w:rsidRDefault="00184EAC" w:rsidP="00184EAC">
            <w:pPr>
              <w:rPr>
                <w:rFonts w:ascii="Times New Roman" w:hAnsi="Times New Roman" w:cs="Times New Roman"/>
              </w:rPr>
            </w:pPr>
            <w:r w:rsidRPr="00F2318D">
              <w:rPr>
                <w:rFonts w:ascii="Times New Roman" w:hAnsi="Times New Roman" w:cs="Times New Roman"/>
                <w:lang w:val="en-US"/>
              </w:rPr>
              <w:t xml:space="preserve">Acute respiratory failure - causes, diagnosis, emergency help. </w:t>
            </w:r>
            <w:r w:rsidRPr="00F65634">
              <w:rPr>
                <w:rFonts w:ascii="Times New Roman" w:hAnsi="Times New Roman" w:cs="Times New Roman"/>
              </w:rPr>
              <w:t>Principles of mechanical ventilation.</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Proceedings in life-threatening situations in children.</w:t>
            </w:r>
          </w:p>
        </w:tc>
      </w:tr>
      <w:tr w:rsidR="00184EAC" w:rsidRPr="00D64230" w:rsidTr="001A5859">
        <w:trPr>
          <w:trHeight w:val="345"/>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 xml:space="preserve">Damage to the </w:t>
            </w:r>
            <w:proofErr w:type="spellStart"/>
            <w:r w:rsidRPr="00F2318D">
              <w:rPr>
                <w:rFonts w:ascii="Times New Roman" w:hAnsi="Times New Roman" w:cs="Times New Roman"/>
                <w:lang w:val="en-US"/>
              </w:rPr>
              <w:t>osteoarticular</w:t>
            </w:r>
            <w:proofErr w:type="spellEnd"/>
            <w:r w:rsidRPr="00F2318D">
              <w:rPr>
                <w:rFonts w:ascii="Times New Roman" w:hAnsi="Times New Roman" w:cs="Times New Roman"/>
                <w:lang w:val="en-US"/>
              </w:rPr>
              <w:t xml:space="preserve"> system. Ad hoc procedure and principles of modern immobilization and transport of patients with severe injuries. Emergency help for patients with frostbites, struck by lightning or electricity. Rescue procedure with a person drowning. Pathophysiology drowning, altitude sickness.</w:t>
            </w:r>
          </w:p>
        </w:tc>
      </w:tr>
    </w:tbl>
    <w:p w:rsidR="00142045" w:rsidRPr="00F2318D" w:rsidRDefault="00142045" w:rsidP="00142045">
      <w:pPr>
        <w:spacing w:after="120" w:line="240" w:lineRule="auto"/>
        <w:ind w:left="567"/>
        <w:jc w:val="both"/>
        <w:rPr>
          <w:rFonts w:ascii="Times New Roman" w:hAnsi="Times New Roman" w:cs="Times New Roman"/>
          <w:lang w:val="en-US"/>
        </w:rPr>
      </w:pPr>
    </w:p>
    <w:p w:rsidR="00184EAC"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184EAC">
        <w:rPr>
          <w:rFonts w:ascii="Times New Roman" w:hAnsi="Times New Roman" w:cs="Times New Roman"/>
          <w:lang w:val="en-US"/>
        </w:rPr>
        <w:t xml:space="preserve">. </w:t>
      </w:r>
      <w:r w:rsidR="00184EAC" w:rsidRPr="00184EAC">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4EAC" w:rsidRPr="00A522EB" w:rsidTr="001A5859">
        <w:tc>
          <w:tcPr>
            <w:tcW w:w="7229" w:type="dxa"/>
          </w:tcPr>
          <w:p w:rsidR="00184EAC" w:rsidRPr="00151942" w:rsidRDefault="00184EAC" w:rsidP="00184EAC">
            <w:pPr>
              <w:rPr>
                <w:rFonts w:ascii="Times New Roman" w:hAnsi="Times New Roman" w:cs="Times New Roman"/>
              </w:rPr>
            </w:pPr>
            <w:r w:rsidRPr="00151942">
              <w:rPr>
                <w:rFonts w:ascii="Times New Roman" w:hAnsi="Times New Roman" w:cs="Times New Roman"/>
              </w:rPr>
              <w:t>Course contents</w:t>
            </w:r>
          </w:p>
        </w:tc>
      </w:tr>
      <w:tr w:rsidR="00184EAC" w:rsidRPr="00402D43" w:rsidTr="001A5859">
        <w:trPr>
          <w:trHeight w:val="270"/>
        </w:trPr>
        <w:tc>
          <w:tcPr>
            <w:tcW w:w="7229" w:type="dxa"/>
          </w:tcPr>
          <w:p w:rsidR="00184EAC" w:rsidRPr="00151942" w:rsidRDefault="00184EAC" w:rsidP="00184EAC">
            <w:pPr>
              <w:rPr>
                <w:rFonts w:ascii="Times New Roman" w:hAnsi="Times New Roman" w:cs="Times New Roman"/>
              </w:rPr>
            </w:pPr>
            <w:r w:rsidRPr="00F2318D">
              <w:rPr>
                <w:rFonts w:ascii="Times New Roman" w:hAnsi="Times New Roman" w:cs="Times New Roman"/>
                <w:lang w:val="en-US"/>
              </w:rPr>
              <w:lastRenderedPageBreak/>
              <w:t xml:space="preserve">Practical assessment of respiratory and circulatory functions. Criteria for the diagnosis of death at the scene of the accident. Basic (BLS) and advanced (ALS) resuscitation procedures in adults and children. </w:t>
            </w:r>
            <w:r w:rsidRPr="00151942">
              <w:rPr>
                <w:rFonts w:ascii="Times New Roman" w:hAnsi="Times New Roman" w:cs="Times New Roman"/>
              </w:rPr>
              <w:t>Emergency situations. Speeches in selected cases.</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Basic (BLS) and advanced (ALS) resuscitation procedures in adults and children Cd. Resuscitation of a pregnant woman, newborn baby. Evaluation of the effectiveness of resuscitation procedures.</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 xml:space="preserve">Intensive care techniques in emergency medicine. Invasive and non-invasive diagnostics in life-threatening conditions including ultrasound, computed tomography, magnetic resonance imaging, </w:t>
            </w:r>
            <w:proofErr w:type="spellStart"/>
            <w:r w:rsidRPr="00F2318D">
              <w:rPr>
                <w:rFonts w:ascii="Times New Roman" w:hAnsi="Times New Roman" w:cs="Times New Roman"/>
                <w:lang w:val="en-US"/>
              </w:rPr>
              <w:t>wideoskopii</w:t>
            </w:r>
            <w:proofErr w:type="spellEnd"/>
            <w:r w:rsidRPr="00F2318D">
              <w:rPr>
                <w:rFonts w:ascii="Times New Roman" w:hAnsi="Times New Roman" w:cs="Times New Roman"/>
                <w:lang w:val="en-US"/>
              </w:rPr>
              <w:t>.</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Management of unconscious patients, inefficient respiration, after sudden cardiac arrest, victims of road accidents and other emergency events. Elements of patient examination, differential diagnosis, interpretation of imaging examinations</w:t>
            </w:r>
          </w:p>
        </w:tc>
      </w:tr>
      <w:tr w:rsidR="00184EAC" w:rsidRPr="002E2EFF" w:rsidTr="001A5859">
        <w:trPr>
          <w:trHeight w:val="270"/>
        </w:trPr>
        <w:tc>
          <w:tcPr>
            <w:tcW w:w="7229" w:type="dxa"/>
          </w:tcPr>
          <w:p w:rsidR="00184EAC" w:rsidRPr="00151942" w:rsidRDefault="00184EAC" w:rsidP="00184EAC">
            <w:pPr>
              <w:rPr>
                <w:rFonts w:ascii="Times New Roman" w:hAnsi="Times New Roman" w:cs="Times New Roman"/>
              </w:rPr>
            </w:pPr>
            <w:r w:rsidRPr="00F2318D">
              <w:rPr>
                <w:rFonts w:ascii="Times New Roman" w:hAnsi="Times New Roman" w:cs="Times New Roman"/>
                <w:lang w:val="en-US"/>
              </w:rPr>
              <w:t xml:space="preserve">Epidemiology of burns, principles of the severity of thermal injury. </w:t>
            </w:r>
            <w:proofErr w:type="spellStart"/>
            <w:r w:rsidRPr="00F2318D">
              <w:rPr>
                <w:rFonts w:ascii="Times New Roman" w:hAnsi="Times New Roman" w:cs="Times New Roman"/>
                <w:lang w:val="en-US"/>
              </w:rPr>
              <w:t>Przedlekarska</w:t>
            </w:r>
            <w:proofErr w:type="spellEnd"/>
            <w:r w:rsidRPr="00F2318D">
              <w:rPr>
                <w:rFonts w:ascii="Times New Roman" w:hAnsi="Times New Roman" w:cs="Times New Roman"/>
                <w:lang w:val="en-US"/>
              </w:rPr>
              <w:t xml:space="preserve"> and medical help for event site. Local supply of a burn wound. </w:t>
            </w:r>
            <w:r w:rsidRPr="00151942">
              <w:rPr>
                <w:rFonts w:ascii="Times New Roman" w:hAnsi="Times New Roman" w:cs="Times New Roman"/>
              </w:rPr>
              <w:t>Practical exercises in the intensive care unit for burns.</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Practical classes in the PSP rescue and fire-fighting unit. Securing the accident site against secondary effects, including safety victims and rescuers. Practical tasks emergency medical services at various organizational levels - primary, regional and regional.</w:t>
            </w:r>
          </w:p>
        </w:tc>
      </w:tr>
    </w:tbl>
    <w:p w:rsidR="00184EAC" w:rsidRDefault="00184EAC" w:rsidP="001B5CF4">
      <w:pPr>
        <w:rPr>
          <w:rFonts w:ascii="Times New Roman" w:hAnsi="Times New Roman" w:cs="Times New Roman"/>
          <w:b/>
          <w:lang w:val="en-US"/>
        </w:rPr>
      </w:pPr>
    </w:p>
    <w:p w:rsidR="007C431B" w:rsidRPr="00681816" w:rsidRDefault="00184EAC"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4EAC" w:rsidRPr="00A522EB" w:rsidTr="001A5859">
        <w:tc>
          <w:tcPr>
            <w:tcW w:w="7229" w:type="dxa"/>
          </w:tcPr>
          <w:p w:rsidR="00184EAC" w:rsidRPr="00827605" w:rsidRDefault="00184EAC" w:rsidP="00184EAC">
            <w:pPr>
              <w:rPr>
                <w:rFonts w:ascii="Times New Roman" w:hAnsi="Times New Roman" w:cs="Times New Roman"/>
              </w:rPr>
            </w:pPr>
            <w:r w:rsidRPr="00827605">
              <w:rPr>
                <w:rFonts w:ascii="Times New Roman" w:hAnsi="Times New Roman" w:cs="Times New Roman"/>
              </w:rPr>
              <w:t>Course contents</w:t>
            </w:r>
          </w:p>
        </w:tc>
      </w:tr>
      <w:tr w:rsidR="00184EAC" w:rsidRPr="00787EE4" w:rsidTr="001A5859">
        <w:trPr>
          <w:trHeight w:val="270"/>
        </w:trPr>
        <w:tc>
          <w:tcPr>
            <w:tcW w:w="7229" w:type="dxa"/>
          </w:tcPr>
          <w:p w:rsidR="00184EAC" w:rsidRPr="00827605" w:rsidRDefault="00184EAC" w:rsidP="00184EAC">
            <w:pPr>
              <w:rPr>
                <w:rFonts w:ascii="Times New Roman" w:hAnsi="Times New Roman" w:cs="Times New Roman"/>
              </w:rPr>
            </w:pPr>
            <w:r w:rsidRPr="00F2318D">
              <w:rPr>
                <w:rFonts w:ascii="Times New Roman" w:hAnsi="Times New Roman" w:cs="Times New Roman"/>
                <w:lang w:val="en-US"/>
              </w:rPr>
              <w:t xml:space="preserve">Algorithms in myocardial infarction, cardiogenic shock, pulmonary edema, pulmonary embolism and asthmatic condition. </w:t>
            </w:r>
            <w:r w:rsidRPr="00827605">
              <w:rPr>
                <w:rFonts w:ascii="Times New Roman" w:hAnsi="Times New Roman" w:cs="Times New Roman"/>
              </w:rPr>
              <w:t>Rules of conduct.</w:t>
            </w:r>
          </w:p>
        </w:tc>
      </w:tr>
      <w:tr w:rsidR="00184EAC" w:rsidRPr="00787EE4" w:rsidTr="001A5859">
        <w:trPr>
          <w:trHeight w:val="270"/>
        </w:trPr>
        <w:tc>
          <w:tcPr>
            <w:tcW w:w="7229" w:type="dxa"/>
          </w:tcPr>
          <w:p w:rsidR="00184EAC" w:rsidRPr="00827605" w:rsidRDefault="00184EAC" w:rsidP="00184EAC">
            <w:pPr>
              <w:rPr>
                <w:rFonts w:ascii="Times New Roman" w:hAnsi="Times New Roman" w:cs="Times New Roman"/>
              </w:rPr>
            </w:pPr>
            <w:r w:rsidRPr="00F2318D">
              <w:rPr>
                <w:rFonts w:ascii="Times New Roman" w:hAnsi="Times New Roman" w:cs="Times New Roman"/>
                <w:lang w:val="en-US"/>
              </w:rPr>
              <w:t xml:space="preserve">Diagnosis and emergency help in multi-organ injuries taking into account cranial and cerebral injuries and spine. </w:t>
            </w:r>
            <w:r w:rsidRPr="00827605">
              <w:rPr>
                <w:rFonts w:ascii="Times New Roman" w:hAnsi="Times New Roman" w:cs="Times New Roman"/>
              </w:rPr>
              <w:t>Rules for dealing with unconscious patients.</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Emergency relief in other urgent conditions in adults and children - management of patients with convulsive syndrome, epilepsy, cerebral infarction, meningitis.</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Organization of emergency medical services in the danger zone in the most common cases (in the field of road, technical, chemical and ecological rescue). Principles of cooperation between medical and technical emergency services at the scene of the accident.</w:t>
            </w:r>
          </w:p>
        </w:tc>
      </w:tr>
      <w:tr w:rsidR="00184EAC" w:rsidRPr="00D64230" w:rsidTr="001A5859">
        <w:trPr>
          <w:trHeight w:val="270"/>
        </w:trPr>
        <w:tc>
          <w:tcPr>
            <w:tcW w:w="7229" w:type="dxa"/>
          </w:tcPr>
          <w:p w:rsidR="00184EAC" w:rsidRPr="00F2318D" w:rsidRDefault="00184EAC" w:rsidP="00184EAC">
            <w:pPr>
              <w:rPr>
                <w:rFonts w:ascii="Times New Roman" w:hAnsi="Times New Roman" w:cs="Times New Roman"/>
                <w:lang w:val="en-US"/>
              </w:rPr>
            </w:pPr>
            <w:r w:rsidRPr="00F2318D">
              <w:rPr>
                <w:rFonts w:ascii="Times New Roman" w:hAnsi="Times New Roman" w:cs="Times New Roman"/>
                <w:lang w:val="en-US"/>
              </w:rPr>
              <w:t>The rules of medical protection of mass events - sporting events, artistic events, gatherings. Organization of medical assistance in rare special situations - aviation, marine, construction and ecological accidents.</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b/>
          <w:lang w:val="en-US"/>
        </w:rPr>
        <w:lastRenderedPageBreak/>
        <w:t>Lecture</w:t>
      </w:r>
      <w:r w:rsidRPr="00184EAC">
        <w:rPr>
          <w:rFonts w:ascii="Times New Roman" w:hAnsi="Times New Roman" w:cs="Times New Roman"/>
          <w:lang w:val="en-US"/>
        </w:rPr>
        <w:t>: multimedia presentation.</w:t>
      </w:r>
    </w:p>
    <w:p w:rsidR="00184EAC" w:rsidRPr="00184EAC" w:rsidRDefault="00184EAC" w:rsidP="00184EAC">
      <w:pPr>
        <w:rPr>
          <w:rFonts w:ascii="Times New Roman" w:hAnsi="Times New Roman" w:cs="Times New Roman"/>
          <w:b/>
          <w:lang w:val="en-US"/>
        </w:rPr>
      </w:pPr>
      <w:r w:rsidRPr="00184EAC">
        <w:rPr>
          <w:rFonts w:ascii="Times New Roman" w:hAnsi="Times New Roman" w:cs="Times New Roman"/>
          <w:b/>
          <w:lang w:val="en-US"/>
        </w:rPr>
        <w:t>Exercises</w:t>
      </w:r>
      <w:r w:rsidRPr="00184EAC">
        <w:rPr>
          <w:rFonts w:ascii="Times New Roman" w:hAnsi="Times New Roman" w:cs="Times New Roman"/>
          <w:lang w:val="en-US"/>
        </w:rPr>
        <w:t>: practical exercises, demonstration, lecture form.</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b/>
          <w:lang w:val="en-US"/>
        </w:rPr>
        <w:t>Seminars</w:t>
      </w:r>
      <w:r w:rsidRPr="00184EAC">
        <w:rPr>
          <w:rFonts w:ascii="Times New Roman" w:hAnsi="Times New Roman" w:cs="Times New Roman"/>
          <w:lang w:val="en-US"/>
        </w:rPr>
        <w:t>: multimedia presentation, lecture form.</w:t>
      </w:r>
    </w:p>
    <w:p w:rsidR="00184EAC" w:rsidRPr="00184EAC" w:rsidRDefault="00184EAC" w:rsidP="00184EAC">
      <w:pPr>
        <w:rPr>
          <w:rFonts w:ascii="Times New Roman" w:hAnsi="Times New Roman" w:cs="Times New Roman"/>
          <w:lang w:val="en-US"/>
        </w:rPr>
      </w:pPr>
      <w:proofErr w:type="gramStart"/>
      <w:r w:rsidRPr="00184EAC">
        <w:rPr>
          <w:rFonts w:ascii="Times New Roman" w:hAnsi="Times New Roman" w:cs="Times New Roman"/>
          <w:b/>
          <w:lang w:val="en-US"/>
        </w:rPr>
        <w:t>Student's</w:t>
      </w:r>
      <w:proofErr w:type="gramEnd"/>
      <w:r w:rsidRPr="00184EAC">
        <w:rPr>
          <w:rFonts w:ascii="Times New Roman" w:hAnsi="Times New Roman" w:cs="Times New Roman"/>
          <w:b/>
          <w:lang w:val="en-US"/>
        </w:rPr>
        <w:t xml:space="preserve"> own work</w:t>
      </w:r>
      <w:r w:rsidRPr="00184EAC">
        <w:rPr>
          <w:rFonts w:ascii="Times New Roman" w:hAnsi="Times New Roman" w:cs="Times New Roman"/>
          <w:lang w:val="en-US"/>
        </w:rPr>
        <w:t>: working with a book, preparing for classes and preparing for the test and exam</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184EAC" w:rsidRPr="00681816" w:rsidTr="00C70EC9">
        <w:tc>
          <w:tcPr>
            <w:tcW w:w="1451"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 01, EK_02</w:t>
            </w:r>
          </w:p>
        </w:tc>
        <w:tc>
          <w:tcPr>
            <w:tcW w:w="4929" w:type="dxa"/>
          </w:tcPr>
          <w:p w:rsidR="00184EAC" w:rsidRPr="00681816" w:rsidRDefault="00184EAC" w:rsidP="00184EAC">
            <w:pPr>
              <w:rPr>
                <w:rFonts w:ascii="Times New Roman" w:hAnsi="Times New Roman" w:cs="Times New Roman"/>
              </w:rPr>
            </w:pPr>
            <w:r w:rsidRPr="00184EAC">
              <w:rPr>
                <w:rFonts w:ascii="Times New Roman" w:hAnsi="Times New Roman" w:cs="Times New Roman"/>
              </w:rPr>
              <w:t>Written test</w:t>
            </w:r>
          </w:p>
        </w:tc>
        <w:tc>
          <w:tcPr>
            <w:tcW w:w="2148" w:type="dxa"/>
          </w:tcPr>
          <w:p w:rsidR="00184EAC" w:rsidRPr="00681816" w:rsidRDefault="00184EAC" w:rsidP="00184EAC">
            <w:pPr>
              <w:rPr>
                <w:rFonts w:ascii="Times New Roman" w:hAnsi="Times New Roman" w:cs="Times New Roman"/>
              </w:rPr>
            </w:pPr>
            <w:r w:rsidRPr="00184EAC">
              <w:rPr>
                <w:rFonts w:ascii="Times New Roman" w:hAnsi="Times New Roman" w:cs="Times New Roman"/>
              </w:rPr>
              <w:t>Lecture</w:t>
            </w:r>
          </w:p>
        </w:tc>
      </w:tr>
      <w:tr w:rsidR="00184EAC" w:rsidRPr="00681816" w:rsidTr="00C70EC9">
        <w:tc>
          <w:tcPr>
            <w:tcW w:w="1451" w:type="dxa"/>
            <w:vAlign w:val="center"/>
          </w:tcPr>
          <w:p w:rsidR="00184EAC" w:rsidRPr="00184EAC" w:rsidRDefault="00184EAC" w:rsidP="00184EAC">
            <w:pPr>
              <w:pStyle w:val="a8"/>
              <w:spacing w:line="276" w:lineRule="auto"/>
              <w:rPr>
                <w:rFonts w:ascii="Times New Roman" w:hAnsi="Times New Roman" w:cs="Times New Roman"/>
                <w:szCs w:val="24"/>
              </w:rPr>
            </w:pPr>
            <w:r w:rsidRPr="00184EAC">
              <w:rPr>
                <w:rFonts w:ascii="Times New Roman" w:hAnsi="Times New Roman" w:cs="Times New Roman"/>
                <w:szCs w:val="24"/>
              </w:rPr>
              <w:t>EK_03, EK_04, EK_05, EK_06, EK_07, EK_08</w:t>
            </w:r>
          </w:p>
        </w:tc>
        <w:tc>
          <w:tcPr>
            <w:tcW w:w="4929" w:type="dxa"/>
          </w:tcPr>
          <w:p w:rsidR="00184EAC" w:rsidRPr="00681816" w:rsidRDefault="00184EAC" w:rsidP="00184EAC">
            <w:pPr>
              <w:rPr>
                <w:rFonts w:ascii="Times New Roman" w:hAnsi="Times New Roman" w:cs="Times New Roman"/>
              </w:rPr>
            </w:pPr>
            <w:r w:rsidRPr="00184EAC">
              <w:rPr>
                <w:rFonts w:ascii="Times New Roman" w:hAnsi="Times New Roman" w:cs="Times New Roman"/>
              </w:rPr>
              <w:t>Practical pass</w:t>
            </w:r>
          </w:p>
        </w:tc>
        <w:tc>
          <w:tcPr>
            <w:tcW w:w="2148" w:type="dxa"/>
          </w:tcPr>
          <w:p w:rsidR="00184EAC" w:rsidRPr="00681816" w:rsidRDefault="00184EAC" w:rsidP="00184EAC">
            <w:pPr>
              <w:rPr>
                <w:rFonts w:ascii="Times New Roman" w:hAnsi="Times New Roman" w:cs="Times New Roman"/>
              </w:rPr>
            </w:pPr>
            <w:r w:rsidRPr="00184EAC">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D64230" w:rsidTr="00DC6687">
        <w:tc>
          <w:tcPr>
            <w:tcW w:w="9244" w:type="dxa"/>
          </w:tcPr>
          <w:p w:rsidR="00184EAC" w:rsidRPr="00184EAC" w:rsidRDefault="00184EAC" w:rsidP="00184EAC">
            <w:pPr>
              <w:rPr>
                <w:rFonts w:ascii="Times New Roman" w:hAnsi="Times New Roman" w:cs="Times New Roman"/>
                <w:b/>
                <w:lang w:val="en-US"/>
              </w:rPr>
            </w:pPr>
            <w:r w:rsidRPr="00184EAC">
              <w:rPr>
                <w:rFonts w:ascii="Times New Roman" w:hAnsi="Times New Roman" w:cs="Times New Roman"/>
                <w:b/>
                <w:lang w:val="en-US"/>
              </w:rPr>
              <w:t>Lectures (EK_01, EK_02):</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1. test pass and open questions: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A: Questions in the field of messages to remember;</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B: Questions in the field of speech to understand;</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C: Solving a typical written task;</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D: Solving an atypical writing task;</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 for insufficient solution of tasks only from areas A and B = grade 2.0</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 xml:space="preserve">- </w:t>
            </w:r>
            <w:proofErr w:type="gramStart"/>
            <w:r w:rsidRPr="00184EAC">
              <w:rPr>
                <w:rFonts w:ascii="Times New Roman" w:hAnsi="Times New Roman" w:cs="Times New Roman"/>
                <w:lang w:val="en-US"/>
              </w:rPr>
              <w:t>for</w:t>
            </w:r>
            <w:proofErr w:type="gramEnd"/>
            <w:r w:rsidRPr="00184EAC">
              <w:rPr>
                <w:rFonts w:ascii="Times New Roman" w:hAnsi="Times New Roman" w:cs="Times New Roman"/>
                <w:lang w:val="en-US"/>
              </w:rPr>
              <w:t xml:space="preserve"> solving tasks only from areas A and B, the possibility of obtaining max. rating 3.0</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 xml:space="preserve">- </w:t>
            </w:r>
            <w:proofErr w:type="gramStart"/>
            <w:r w:rsidRPr="00184EAC">
              <w:rPr>
                <w:rFonts w:ascii="Times New Roman" w:hAnsi="Times New Roman" w:cs="Times New Roman"/>
                <w:lang w:val="en-US"/>
              </w:rPr>
              <w:t>for</w:t>
            </w:r>
            <w:proofErr w:type="gramEnd"/>
            <w:r w:rsidRPr="00184EAC">
              <w:rPr>
                <w:rFonts w:ascii="Times New Roman" w:hAnsi="Times New Roman" w:cs="Times New Roman"/>
                <w:lang w:val="en-US"/>
              </w:rPr>
              <w:t xml:space="preserve"> solving tasks from the area A + B + C, the possibility of obtaining max. evaluation 4.0</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 for the solution of tasks in the area A + B + C + D, the possibility of obtaining a rating of 5.0</w:t>
            </w:r>
          </w:p>
          <w:p w:rsidR="00184EAC" w:rsidRPr="00184EAC" w:rsidRDefault="00184EAC" w:rsidP="00184EAC">
            <w:pPr>
              <w:rPr>
                <w:rFonts w:ascii="Times New Roman" w:hAnsi="Times New Roman" w:cs="Times New Roman"/>
                <w:b/>
                <w:lang w:val="en-US"/>
              </w:rPr>
            </w:pPr>
            <w:r w:rsidRPr="00184EAC">
              <w:rPr>
                <w:rFonts w:ascii="Times New Roman" w:hAnsi="Times New Roman" w:cs="Times New Roman"/>
                <w:b/>
                <w:lang w:val="en-US"/>
              </w:rPr>
              <w:t>Knowledge assessment:</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Written test</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5.0 - has knowledge of each of the contents of education at the level of 90% -100%</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4.5 - has knowledge of each of the content of education at the level of 84% -89%</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4.0 - has knowledge of each of the content of education at the level of 77% -83%</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3.5 - has knowledge of each of the content of education at the level of 70% -76%</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3.0 - has knowledge of each of the content of education at the level of 60% -69%</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lastRenderedPageBreak/>
              <w:t>2.0 - has knowledge of each of the contents of education below 60%</w:t>
            </w:r>
          </w:p>
          <w:p w:rsidR="00184EAC" w:rsidRPr="00184EAC" w:rsidRDefault="00184EAC" w:rsidP="00184EAC">
            <w:pPr>
              <w:rPr>
                <w:rFonts w:ascii="Times New Roman" w:hAnsi="Times New Roman" w:cs="Times New Roman"/>
                <w:lang w:val="en-US"/>
              </w:rPr>
            </w:pPr>
          </w:p>
          <w:p w:rsidR="00184EAC" w:rsidRPr="00184EAC" w:rsidRDefault="00184EAC" w:rsidP="00184EAC">
            <w:pPr>
              <w:rPr>
                <w:rFonts w:ascii="Times New Roman" w:hAnsi="Times New Roman" w:cs="Times New Roman"/>
                <w:b/>
                <w:lang w:val="en-US"/>
              </w:rPr>
            </w:pPr>
            <w:r w:rsidRPr="00184EAC">
              <w:rPr>
                <w:rFonts w:ascii="Times New Roman" w:hAnsi="Times New Roman" w:cs="Times New Roman"/>
                <w:b/>
                <w:lang w:val="en-US"/>
              </w:rPr>
              <w:t>Classes, seminars (EK_03, EK_04, EK_05, EK_06, EK_07, EK_08):</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1. full participation and activity in the exercises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2. written partial credits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Range of ratings: 2.0 - 5.0</w:t>
            </w:r>
          </w:p>
          <w:p w:rsidR="00184EAC" w:rsidRPr="00184EAC" w:rsidRDefault="00184EAC" w:rsidP="00184EAC">
            <w:pPr>
              <w:rPr>
                <w:rFonts w:ascii="Times New Roman" w:hAnsi="Times New Roman" w:cs="Times New Roman"/>
                <w:b/>
                <w:lang w:val="en-US"/>
              </w:rPr>
            </w:pPr>
            <w:r w:rsidRPr="00184EAC">
              <w:rPr>
                <w:rFonts w:ascii="Times New Roman" w:hAnsi="Times New Roman" w:cs="Times New Roman"/>
                <w:b/>
                <w:lang w:val="en-US"/>
              </w:rPr>
              <w:t>Skill assessment</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5.0 - the student actively participates in the classes, is well prepared, knows the rules of conduct very well and acquires basic and advanced skills of rescue</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4.5 - the student actively participates in classes, knows the rules of conduct well and has acquired basic and advanced rescue skills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4.0 - the student actively participates in classes, is improved, knows the rules of conduct well and has acquired basic and advanced rescue skills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3.5 - the student participates in the classes, his scope of preparation does not allow for a comprehensive presentation of the discussed problem, he knows the rules of conduct well enough and has acquired basic and advanced rescue skills</w:t>
            </w:r>
          </w:p>
          <w:p w:rsidR="00184EAC" w:rsidRPr="00184EAC" w:rsidRDefault="00184EAC" w:rsidP="00184EAC">
            <w:pPr>
              <w:rPr>
                <w:rFonts w:ascii="Times New Roman" w:hAnsi="Times New Roman" w:cs="Times New Roman"/>
                <w:lang w:val="en-US"/>
              </w:rPr>
            </w:pPr>
            <w:r w:rsidRPr="00184EAC">
              <w:rPr>
                <w:rFonts w:ascii="Times New Roman" w:hAnsi="Times New Roman" w:cs="Times New Roman"/>
                <w:lang w:val="en-US"/>
              </w:rPr>
              <w:t>3.0 - the student participates in the classes, knows the rules of conduct sufficiently and has acquired basic rescue skills</w:t>
            </w:r>
          </w:p>
          <w:p w:rsidR="00726F83" w:rsidRPr="000712FA" w:rsidRDefault="00184EAC" w:rsidP="00184EAC">
            <w:pPr>
              <w:rPr>
                <w:rFonts w:ascii="Times New Roman" w:hAnsi="Times New Roman" w:cs="Times New Roman"/>
                <w:lang w:val="en-US"/>
              </w:rPr>
            </w:pPr>
            <w:r w:rsidRPr="00184EAC">
              <w:rPr>
                <w:rFonts w:ascii="Times New Roman" w:hAnsi="Times New Roman" w:cs="Times New Roman"/>
                <w:lang w:val="en-US"/>
              </w:rPr>
              <w:t>2.0 - the student passively participates in the classes, the statements are incorrect in substance, do not know the rules of conduct and have not acquired the basic skills of rescue</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184EAC" w:rsidRPr="00681816" w:rsidTr="00DC6687">
        <w:tc>
          <w:tcPr>
            <w:tcW w:w="4066" w:type="dxa"/>
          </w:tcPr>
          <w:p w:rsidR="00184EAC" w:rsidRPr="00681816" w:rsidRDefault="00184EAC" w:rsidP="00184EAC">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184EAC" w:rsidRPr="00FF2C84" w:rsidRDefault="00184EAC" w:rsidP="00184EAC">
            <w:pPr>
              <w:pStyle w:val="a5"/>
              <w:spacing w:after="120"/>
              <w:ind w:left="0"/>
              <w:rPr>
                <w:rFonts w:ascii="Times New Roman" w:hAnsi="Times New Roman"/>
              </w:rPr>
            </w:pPr>
            <w:r>
              <w:rPr>
                <w:rFonts w:ascii="Times New Roman" w:hAnsi="Times New Roman"/>
              </w:rPr>
              <w:t>45</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Preparation for classes</w:t>
            </w:r>
          </w:p>
        </w:tc>
        <w:tc>
          <w:tcPr>
            <w:tcW w:w="3402" w:type="dxa"/>
          </w:tcPr>
          <w:p w:rsidR="00184EAC" w:rsidRPr="00FF2C84" w:rsidRDefault="00184EAC" w:rsidP="00184EAC">
            <w:pPr>
              <w:pStyle w:val="a5"/>
              <w:spacing w:after="120"/>
              <w:ind w:left="0"/>
              <w:rPr>
                <w:rFonts w:ascii="Times New Roman" w:hAnsi="Times New Roman"/>
              </w:rPr>
            </w:pPr>
            <w:r>
              <w:rPr>
                <w:rFonts w:ascii="Times New Roman" w:hAnsi="Times New Roman"/>
              </w:rPr>
              <w:t>7</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184EAC" w:rsidRPr="00FF2C84" w:rsidRDefault="00184EAC" w:rsidP="00184EAC">
            <w:pPr>
              <w:pStyle w:val="a5"/>
              <w:spacing w:after="120"/>
              <w:ind w:left="0"/>
              <w:rPr>
                <w:rFonts w:ascii="Times New Roman" w:hAnsi="Times New Roman"/>
              </w:rPr>
            </w:pPr>
            <w:r>
              <w:rPr>
                <w:rFonts w:ascii="Times New Roman" w:hAnsi="Times New Roman"/>
              </w:rPr>
              <w:t>2</w:t>
            </w:r>
          </w:p>
        </w:tc>
      </w:tr>
      <w:tr w:rsidR="00184EAC" w:rsidRPr="00D64230" w:rsidTr="00DC6687">
        <w:tc>
          <w:tcPr>
            <w:tcW w:w="4066" w:type="dxa"/>
          </w:tcPr>
          <w:p w:rsidR="00184EAC" w:rsidRPr="00681816" w:rsidRDefault="00184EAC" w:rsidP="00184EAC">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184EAC" w:rsidRPr="00F2318D" w:rsidRDefault="00184EAC" w:rsidP="00184EAC">
            <w:pPr>
              <w:pStyle w:val="a5"/>
              <w:spacing w:after="120"/>
              <w:ind w:left="0"/>
              <w:rPr>
                <w:rFonts w:ascii="Times New Roman" w:hAnsi="Times New Roman"/>
                <w:lang w:val="en-US"/>
              </w:rPr>
            </w:pP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Preparation for tests</w:t>
            </w:r>
          </w:p>
        </w:tc>
        <w:tc>
          <w:tcPr>
            <w:tcW w:w="3402" w:type="dxa"/>
          </w:tcPr>
          <w:p w:rsidR="00184EAC" w:rsidRPr="00FF2C84" w:rsidRDefault="00184EAC" w:rsidP="00184EAC">
            <w:pPr>
              <w:pStyle w:val="a5"/>
              <w:spacing w:after="120"/>
              <w:ind w:left="0"/>
              <w:rPr>
                <w:rFonts w:ascii="Times New Roman" w:hAnsi="Times New Roman"/>
              </w:rPr>
            </w:pPr>
            <w:r>
              <w:rPr>
                <w:rFonts w:ascii="Times New Roman" w:hAnsi="Times New Roman"/>
              </w:rPr>
              <w:t>8</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184EAC" w:rsidRPr="00FF2C84" w:rsidRDefault="00184EAC" w:rsidP="00184EAC">
            <w:pPr>
              <w:pStyle w:val="a5"/>
              <w:spacing w:after="120"/>
              <w:ind w:left="0"/>
              <w:rPr>
                <w:rFonts w:ascii="Times New Roman" w:hAnsi="Times New Roman"/>
                <w:b/>
              </w:rPr>
            </w:pPr>
            <w:r>
              <w:rPr>
                <w:rFonts w:ascii="Times New Roman" w:hAnsi="Times New Roman"/>
                <w:b/>
              </w:rPr>
              <w:t>1</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Other (e-learning)</w:t>
            </w:r>
          </w:p>
        </w:tc>
        <w:tc>
          <w:tcPr>
            <w:tcW w:w="3402" w:type="dxa"/>
          </w:tcPr>
          <w:p w:rsidR="00184EAC" w:rsidRPr="00FF2C84" w:rsidRDefault="00184EAC" w:rsidP="00184EAC">
            <w:pPr>
              <w:pStyle w:val="a5"/>
              <w:spacing w:after="120"/>
              <w:ind w:left="0"/>
              <w:rPr>
                <w:rFonts w:ascii="Times New Roman" w:hAnsi="Times New Roman"/>
                <w:b/>
              </w:rPr>
            </w:pPr>
            <w:r>
              <w:rPr>
                <w:rFonts w:ascii="Times New Roman" w:hAnsi="Times New Roman"/>
                <w:b/>
              </w:rPr>
              <w:t>-</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SUM OF HOURS</w:t>
            </w:r>
          </w:p>
        </w:tc>
        <w:tc>
          <w:tcPr>
            <w:tcW w:w="3402" w:type="dxa"/>
          </w:tcPr>
          <w:p w:rsidR="00184EAC" w:rsidRPr="00FF2C84" w:rsidRDefault="00184EAC" w:rsidP="00184EAC">
            <w:pPr>
              <w:pStyle w:val="a5"/>
              <w:spacing w:after="120"/>
              <w:ind w:left="0"/>
              <w:rPr>
                <w:rFonts w:ascii="Times New Roman" w:hAnsi="Times New Roman"/>
                <w:b/>
              </w:rPr>
            </w:pPr>
            <w:r>
              <w:rPr>
                <w:rFonts w:ascii="Times New Roman" w:hAnsi="Times New Roman"/>
                <w:b/>
              </w:rPr>
              <w:t>63</w:t>
            </w:r>
          </w:p>
        </w:tc>
      </w:tr>
      <w:tr w:rsidR="00184EAC" w:rsidRPr="00681816" w:rsidTr="00DC6687">
        <w:tc>
          <w:tcPr>
            <w:tcW w:w="4066" w:type="dxa"/>
          </w:tcPr>
          <w:p w:rsidR="00184EAC" w:rsidRPr="00681816" w:rsidRDefault="00184EAC" w:rsidP="00184EAC">
            <w:pPr>
              <w:rPr>
                <w:rFonts w:ascii="Times New Roman" w:hAnsi="Times New Roman" w:cs="Times New Roman"/>
              </w:rPr>
            </w:pPr>
            <w:r w:rsidRPr="00681816">
              <w:rPr>
                <w:rFonts w:ascii="Times New Roman" w:hAnsi="Times New Roman" w:cs="Times New Roman"/>
              </w:rPr>
              <w:t>TOTAL NUMBER OF ECTS</w:t>
            </w:r>
          </w:p>
        </w:tc>
        <w:tc>
          <w:tcPr>
            <w:tcW w:w="3402" w:type="dxa"/>
          </w:tcPr>
          <w:p w:rsidR="00184EAC" w:rsidRPr="00FF2C84" w:rsidRDefault="00184EAC" w:rsidP="00184EAC">
            <w:pPr>
              <w:pStyle w:val="a5"/>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184EAC"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lastRenderedPageBreak/>
              <w:t>R</w:t>
            </w:r>
            <w:r w:rsidR="002D31B7" w:rsidRPr="00681816">
              <w:rPr>
                <w:rFonts w:ascii="Times New Roman" w:hAnsi="Times New Roman" w:cs="Times New Roman"/>
                <w:lang w:val="en-US"/>
              </w:rPr>
              <w:t>ules and forms of apprenticeship</w:t>
            </w:r>
          </w:p>
        </w:tc>
        <w:tc>
          <w:tcPr>
            <w:tcW w:w="3969" w:type="dxa"/>
          </w:tcPr>
          <w:p w:rsidR="002D31B7" w:rsidRPr="00681816" w:rsidRDefault="00184EAC"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184EAC" w:rsidRPr="00184EAC" w:rsidRDefault="00184EAC" w:rsidP="00184EAC">
            <w:pPr>
              <w:pStyle w:val="a8"/>
              <w:numPr>
                <w:ilvl w:val="0"/>
                <w:numId w:val="12"/>
              </w:numPr>
              <w:jc w:val="both"/>
              <w:rPr>
                <w:rFonts w:ascii="Times New Roman" w:eastAsia="Cambria" w:hAnsi="Times New Roman" w:cs="Times New Roman"/>
                <w:sz w:val="24"/>
                <w:szCs w:val="24"/>
              </w:rPr>
            </w:pPr>
            <w:r w:rsidRPr="00184EAC">
              <w:rPr>
                <w:rFonts w:ascii="Times New Roman" w:eastAsia="Cambria" w:hAnsi="Times New Roman" w:cs="Times New Roman"/>
                <w:sz w:val="24"/>
                <w:szCs w:val="24"/>
              </w:rPr>
              <w:t>Medycyna ratunkowa i katastrof. Wydawnictwo Lekarskie PZWL, Warszawa 2006.</w:t>
            </w:r>
          </w:p>
          <w:p w:rsidR="00184EAC" w:rsidRPr="00184EAC" w:rsidRDefault="00184EAC" w:rsidP="00184EAC">
            <w:pPr>
              <w:pStyle w:val="a8"/>
              <w:numPr>
                <w:ilvl w:val="0"/>
                <w:numId w:val="12"/>
              </w:numPr>
              <w:jc w:val="both"/>
              <w:rPr>
                <w:rFonts w:ascii="Times New Roman" w:eastAsia="Cambria" w:hAnsi="Times New Roman" w:cs="Times New Roman"/>
                <w:sz w:val="24"/>
                <w:szCs w:val="24"/>
              </w:rPr>
            </w:pPr>
            <w:r w:rsidRPr="00184EAC">
              <w:rPr>
                <w:rFonts w:ascii="Times New Roman" w:eastAsia="Cambria" w:hAnsi="Times New Roman" w:cs="Times New Roman"/>
                <w:sz w:val="24"/>
                <w:szCs w:val="24"/>
              </w:rPr>
              <w:t>Gaszyński W. Intensywna terapia i wybrane zagadnienia medycyny ratunkowej – Repetytorium. Wydawnictwo Lekarskie PZWL, Warszawa 2008.</w:t>
            </w:r>
          </w:p>
          <w:p w:rsidR="00184EAC" w:rsidRPr="00F2318D" w:rsidRDefault="00184EAC" w:rsidP="00184EAC">
            <w:pPr>
              <w:pStyle w:val="a8"/>
              <w:numPr>
                <w:ilvl w:val="0"/>
                <w:numId w:val="12"/>
              </w:numPr>
              <w:jc w:val="both"/>
              <w:rPr>
                <w:rFonts w:ascii="Times New Roman" w:hAnsi="Times New Roman" w:cs="Times New Roman"/>
                <w:color w:val="111111"/>
                <w:kern w:val="36"/>
              </w:rPr>
            </w:pPr>
            <w:r w:rsidRPr="00184EAC">
              <w:rPr>
                <w:rFonts w:ascii="Times New Roman" w:eastAsia="Cambria" w:hAnsi="Times New Roman" w:cs="Times New Roman"/>
                <w:sz w:val="24"/>
                <w:szCs w:val="24"/>
              </w:rPr>
              <w:t>Plantz SH, Wipfler EJ. Medycyna ratunkowa. Wyd. II polskie. Elsevier Urban &amp; Partner, Wrocław 2008.</w:t>
            </w:r>
          </w:p>
          <w:p w:rsidR="0041236E" w:rsidRPr="00681816" w:rsidRDefault="00184EAC" w:rsidP="00184EAC">
            <w:pPr>
              <w:pStyle w:val="a8"/>
              <w:numPr>
                <w:ilvl w:val="0"/>
                <w:numId w:val="12"/>
              </w:numPr>
              <w:jc w:val="both"/>
              <w:rPr>
                <w:rFonts w:ascii="Times New Roman" w:hAnsi="Times New Roman" w:cs="Times New Roman"/>
                <w:color w:val="111111"/>
                <w:kern w:val="36"/>
                <w:lang w:val="en-US"/>
              </w:rPr>
            </w:pPr>
            <w:r w:rsidRPr="00184EAC">
              <w:rPr>
                <w:rFonts w:ascii="Times New Roman" w:eastAsia="Cambria" w:hAnsi="Times New Roman" w:cs="Times New Roman"/>
                <w:sz w:val="24"/>
                <w:szCs w:val="24"/>
              </w:rPr>
              <w:t>Misiołek H, Knapik P. Pierwsza pomoc medyczna z elementami postępowania specjalistycznego. Śląski</w:t>
            </w:r>
            <w:r w:rsidRPr="00184EAC">
              <w:rPr>
                <w:rFonts w:ascii="Times New Roman" w:hAnsi="Times New Roman" w:cs="Times New Roman"/>
                <w:spacing w:val="-6"/>
              </w:rPr>
              <w:t xml:space="preserve"> </w:t>
            </w:r>
            <w:r w:rsidRPr="00184EAC">
              <w:rPr>
                <w:rFonts w:ascii="Times New Roman" w:eastAsia="Cambria" w:hAnsi="Times New Roman" w:cs="Times New Roman"/>
                <w:sz w:val="24"/>
                <w:szCs w:val="24"/>
              </w:rPr>
              <w:t>Uniwersytet Medyczny, Katowice 2007.</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184EAC" w:rsidRPr="00184EAC" w:rsidRDefault="00184EAC" w:rsidP="00184EAC">
            <w:pPr>
              <w:pStyle w:val="a8"/>
              <w:numPr>
                <w:ilvl w:val="0"/>
                <w:numId w:val="13"/>
              </w:numPr>
              <w:jc w:val="both"/>
              <w:rPr>
                <w:rFonts w:ascii="Times New Roman" w:eastAsia="Cambria" w:hAnsi="Times New Roman" w:cs="Times New Roman"/>
                <w:sz w:val="24"/>
                <w:szCs w:val="24"/>
              </w:rPr>
            </w:pPr>
            <w:r w:rsidRPr="00184EAC">
              <w:rPr>
                <w:rFonts w:ascii="Times New Roman" w:eastAsia="Cambria" w:hAnsi="Times New Roman" w:cs="Times New Roman"/>
                <w:sz w:val="24"/>
                <w:szCs w:val="24"/>
              </w:rPr>
              <w:t>Andres J. Wytyczne resuscytacji, Kraków 2011.</w:t>
            </w:r>
          </w:p>
          <w:p w:rsidR="00184EAC" w:rsidRPr="00184EAC" w:rsidRDefault="00D64230" w:rsidP="00184EAC">
            <w:pPr>
              <w:pStyle w:val="a8"/>
              <w:numPr>
                <w:ilvl w:val="0"/>
                <w:numId w:val="13"/>
              </w:numPr>
              <w:jc w:val="both"/>
              <w:rPr>
                <w:rFonts w:ascii="Times New Roman" w:hAnsi="Times New Roman" w:cs="Times New Roman"/>
              </w:rPr>
            </w:pPr>
            <w:hyperlink r:id="rId5" w:history="1">
              <w:r w:rsidR="00184EAC" w:rsidRPr="00184EAC">
                <w:rPr>
                  <w:rFonts w:ascii="Times New Roman" w:eastAsia="Cambria" w:hAnsi="Times New Roman" w:cs="Times New Roman"/>
                  <w:sz w:val="24"/>
                  <w:szCs w:val="24"/>
                </w:rPr>
                <w:t>Nutbeam</w:t>
              </w:r>
            </w:hyperlink>
            <w:r w:rsidR="00184EAC" w:rsidRPr="00184EAC">
              <w:rPr>
                <w:rFonts w:ascii="Times New Roman" w:eastAsia="Cambria" w:hAnsi="Times New Roman" w:cs="Times New Roman"/>
                <w:sz w:val="24"/>
                <w:szCs w:val="24"/>
              </w:rPr>
              <w:t xml:space="preserve"> T., </w:t>
            </w:r>
            <w:r>
              <w:fldChar w:fldCharType="begin"/>
            </w:r>
            <w:r>
              <w:instrText xml:space="preserve"> HYPERLINK "http://www.wydawnictwopzwl.pl/szukaj/query-autor,Ron%20Daniels.html" </w:instrText>
            </w:r>
            <w:r>
              <w:fldChar w:fldCharType="separate"/>
            </w:r>
            <w:r w:rsidR="00184EAC" w:rsidRPr="00184EAC">
              <w:rPr>
                <w:rFonts w:ascii="Times New Roman" w:eastAsia="Cambria" w:hAnsi="Times New Roman" w:cs="Times New Roman"/>
                <w:sz w:val="24"/>
                <w:szCs w:val="24"/>
              </w:rPr>
              <w:t>Daniels</w:t>
            </w:r>
            <w:r>
              <w:rPr>
                <w:rFonts w:ascii="Times New Roman" w:eastAsia="Cambria" w:hAnsi="Times New Roman" w:cs="Times New Roman"/>
                <w:sz w:val="24"/>
                <w:szCs w:val="24"/>
              </w:rPr>
              <w:fldChar w:fldCharType="end"/>
            </w:r>
            <w:r w:rsidR="00184EAC" w:rsidRPr="00184EAC">
              <w:rPr>
                <w:rFonts w:ascii="Times New Roman" w:eastAsia="Cambria" w:hAnsi="Times New Roman" w:cs="Times New Roman"/>
                <w:sz w:val="24"/>
                <w:szCs w:val="24"/>
              </w:rPr>
              <w:t xml:space="preserve"> R., Procedury zabiegowe, PZWL 2011.</w:t>
            </w:r>
          </w:p>
          <w:p w:rsidR="000C3117" w:rsidRPr="00681816" w:rsidRDefault="00184EAC" w:rsidP="00184EAC">
            <w:pPr>
              <w:pStyle w:val="a8"/>
              <w:numPr>
                <w:ilvl w:val="0"/>
                <w:numId w:val="13"/>
              </w:numPr>
              <w:jc w:val="both"/>
            </w:pPr>
            <w:r w:rsidRPr="00184EAC">
              <w:rPr>
                <w:rFonts w:ascii="Times New Roman" w:eastAsia="Cambria" w:hAnsi="Times New Roman" w:cs="Times New Roman"/>
                <w:sz w:val="24"/>
                <w:szCs w:val="24"/>
              </w:rPr>
              <w:t xml:space="preserve"> J.M. Pines, W.W. Everett, Medycyna ratunkowa. </w:t>
            </w:r>
            <w:r w:rsidRPr="00184EAC">
              <w:rPr>
                <w:rFonts w:ascii="Times New Roman" w:eastAsia="Cambria" w:hAnsi="Times New Roman" w:cs="Times New Roman"/>
                <w:sz w:val="24"/>
                <w:szCs w:val="24"/>
                <w:lang w:val="en-AU"/>
              </w:rPr>
              <w:t xml:space="preserve">Evidence Based Medicine. </w:t>
            </w:r>
            <w:proofErr w:type="spellStart"/>
            <w:proofErr w:type="gramStart"/>
            <w:r w:rsidRPr="00184EAC">
              <w:rPr>
                <w:rFonts w:ascii="Times New Roman" w:eastAsia="Cambria" w:hAnsi="Times New Roman" w:cs="Times New Roman"/>
                <w:sz w:val="24"/>
                <w:szCs w:val="24"/>
                <w:lang w:val="en-AU"/>
              </w:rPr>
              <w:t>wyd</w:t>
            </w:r>
            <w:proofErr w:type="spellEnd"/>
            <w:proofErr w:type="gramEnd"/>
            <w:r w:rsidRPr="00184EAC">
              <w:rPr>
                <w:rFonts w:ascii="Times New Roman" w:eastAsia="Cambria" w:hAnsi="Times New Roman" w:cs="Times New Roman"/>
                <w:sz w:val="24"/>
                <w:szCs w:val="24"/>
                <w:lang w:val="en-AU"/>
              </w:rPr>
              <w:t xml:space="preserve">. I </w:t>
            </w:r>
            <w:proofErr w:type="spellStart"/>
            <w:r w:rsidRPr="00184EAC">
              <w:rPr>
                <w:rFonts w:ascii="Times New Roman" w:eastAsia="Cambria" w:hAnsi="Times New Roman" w:cs="Times New Roman"/>
                <w:sz w:val="24"/>
                <w:szCs w:val="24"/>
                <w:lang w:val="en-AU"/>
              </w:rPr>
              <w:t>polskie</w:t>
            </w:r>
            <w:proofErr w:type="spellEnd"/>
            <w:r w:rsidRPr="00184EAC">
              <w:rPr>
                <w:rFonts w:ascii="Times New Roman" w:eastAsia="Cambria" w:hAnsi="Times New Roman" w:cs="Times New Roman"/>
                <w:sz w:val="24"/>
                <w:szCs w:val="24"/>
                <w:lang w:val="en-AU"/>
              </w:rPr>
              <w:t xml:space="preserve">, red. </w:t>
            </w:r>
            <w:r w:rsidRPr="00184EAC">
              <w:rPr>
                <w:rFonts w:ascii="Times New Roman" w:eastAsia="Cambria" w:hAnsi="Times New Roman" w:cs="Times New Roman"/>
                <w:sz w:val="24"/>
                <w:szCs w:val="24"/>
              </w:rPr>
              <w:t xml:space="preserve">J. Jakubaszko. </w:t>
            </w:r>
            <w:hyperlink r:id="rId6" w:tooltip="Elsevier Urban&amp;Partner" w:history="1">
              <w:r w:rsidRPr="00184EAC">
                <w:rPr>
                  <w:rFonts w:ascii="Times New Roman" w:eastAsia="Cambria" w:hAnsi="Times New Roman" w:cs="Times New Roman"/>
                  <w:sz w:val="24"/>
                  <w:szCs w:val="24"/>
                </w:rPr>
                <w:t xml:space="preserve">Elsevier Urban&amp;Partner </w:t>
              </w:r>
            </w:hyperlink>
            <w:r w:rsidRPr="00184EAC">
              <w:rPr>
                <w:rFonts w:ascii="Times New Roman" w:eastAsia="Cambria" w:hAnsi="Times New Roman" w:cs="Times New Roman"/>
                <w:sz w:val="24"/>
                <w:szCs w:val="24"/>
              </w:rPr>
              <w:t>.2012.</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C0044FD"/>
    <w:multiLevelType w:val="hybridMultilevel"/>
    <w:tmpl w:val="0EFC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FB573C"/>
    <w:multiLevelType w:val="hybridMultilevel"/>
    <w:tmpl w:val="0EFC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5"/>
  </w:num>
  <w:num w:numId="6">
    <w:abstractNumId w:val="7"/>
  </w:num>
  <w:num w:numId="7">
    <w:abstractNumId w:val="6"/>
  </w:num>
  <w:num w:numId="8">
    <w:abstractNumId w:val="10"/>
  </w:num>
  <w:num w:numId="9">
    <w:abstractNumId w:val="8"/>
  </w:num>
  <w:num w:numId="10">
    <w:abstractNumId w:val="9"/>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90F5B"/>
    <w:rsid w:val="000A64CB"/>
    <w:rsid w:val="000B4215"/>
    <w:rsid w:val="000C3117"/>
    <w:rsid w:val="00142045"/>
    <w:rsid w:val="00144B46"/>
    <w:rsid w:val="00166AEC"/>
    <w:rsid w:val="00184EAC"/>
    <w:rsid w:val="001B5CF4"/>
    <w:rsid w:val="0020390E"/>
    <w:rsid w:val="00260A6D"/>
    <w:rsid w:val="00264AE3"/>
    <w:rsid w:val="002A3731"/>
    <w:rsid w:val="002C2A16"/>
    <w:rsid w:val="002D0161"/>
    <w:rsid w:val="002D135F"/>
    <w:rsid w:val="002D31B7"/>
    <w:rsid w:val="002F6373"/>
    <w:rsid w:val="00300B96"/>
    <w:rsid w:val="00301614"/>
    <w:rsid w:val="00325EF0"/>
    <w:rsid w:val="00356672"/>
    <w:rsid w:val="00363439"/>
    <w:rsid w:val="0041039D"/>
    <w:rsid w:val="0041236E"/>
    <w:rsid w:val="00416BBC"/>
    <w:rsid w:val="00444422"/>
    <w:rsid w:val="0045655D"/>
    <w:rsid w:val="00495E1F"/>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D4470"/>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64230"/>
    <w:rsid w:val="00D81635"/>
    <w:rsid w:val="00DC6687"/>
    <w:rsid w:val="00E25858"/>
    <w:rsid w:val="00E47B3F"/>
    <w:rsid w:val="00E61DC3"/>
    <w:rsid w:val="00E669D0"/>
    <w:rsid w:val="00EA14BA"/>
    <w:rsid w:val="00EA2902"/>
    <w:rsid w:val="00EA35E7"/>
    <w:rsid w:val="00EB2CAF"/>
    <w:rsid w:val="00ED5C6E"/>
    <w:rsid w:val="00F2318D"/>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iegarnia-medyczna.pl/pl/producer/Elsevier-UrbanPartner/20/1/full" TargetMode="External"/><Relationship Id="rId5" Type="http://schemas.openxmlformats.org/officeDocument/2006/relationships/hyperlink" Target="http://www.wydawnictwopzwl.pl/szukaj/query-autor,Tim%20Nutbeam.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10722</Characters>
  <Application>Microsoft Office Word</Application>
  <DocSecurity>0</DocSecurity>
  <Lines>89</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2018-01-22T11:55:00Z</dcterms:created>
  <dcterms:modified xsi:type="dcterms:W3CDTF">2024-02-29T08:03:00Z</dcterms:modified>
</cp:coreProperties>
</file>