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2D" w:rsidRDefault="00723C2D" w:rsidP="00723C2D">
      <w:pPr>
        <w:rPr>
          <w:rFonts w:ascii="Times New Roman" w:hAnsi="Times New Roman" w:cs="Times New Roman"/>
          <w:color w:val="212121"/>
          <w:shd w:val="clear" w:color="auto" w:fill="FFFFFF"/>
          <w:lang w:val="en-US"/>
        </w:rPr>
      </w:pPr>
      <w:r w:rsidRPr="00723C2D">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017730">
        <w:rPr>
          <w:rFonts w:ascii="Times New Roman" w:hAnsi="Times New Roman" w:cs="Times New Roman"/>
          <w:b/>
          <w:color w:val="212121"/>
          <w:shd w:val="clear" w:color="auto" w:fill="FFFFFF"/>
          <w:lang w:val="en-US"/>
        </w:rPr>
        <w:t>202</w:t>
      </w:r>
      <w:r w:rsidR="007244CE">
        <w:rPr>
          <w:rFonts w:ascii="Times New Roman" w:hAnsi="Times New Roman" w:cs="Times New Roman"/>
          <w:b/>
          <w:color w:val="212121"/>
          <w:shd w:val="clear" w:color="auto" w:fill="FFFFFF"/>
          <w:lang w:val="en-US"/>
        </w:rPr>
        <w:t>4</w:t>
      </w:r>
      <w:r w:rsidR="00017730">
        <w:rPr>
          <w:rFonts w:ascii="Times New Roman" w:hAnsi="Times New Roman" w:cs="Times New Roman"/>
          <w:b/>
          <w:color w:val="212121"/>
          <w:shd w:val="clear" w:color="auto" w:fill="FFFFFF"/>
          <w:lang w:val="en-US"/>
        </w:rPr>
        <w:t>-20</w:t>
      </w:r>
      <w:r w:rsidR="007244CE">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B1745D" w:rsidRDefault="00B1745D" w:rsidP="00AB38CD">
            <w:pPr>
              <w:pStyle w:val="Odpowiedzi"/>
              <w:rPr>
                <w:sz w:val="22"/>
                <w:lang w:val="en-US"/>
              </w:rPr>
            </w:pPr>
            <w:r w:rsidRPr="00B1745D">
              <w:rPr>
                <w:sz w:val="22"/>
                <w:lang w:val="en-US"/>
              </w:rPr>
              <w:t>Pharmacology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B1745D" w:rsidP="0045655D">
            <w:pPr>
              <w:pStyle w:val="Odpowiedzi"/>
              <w:rPr>
                <w:b w:val="0"/>
                <w:sz w:val="22"/>
              </w:rPr>
            </w:pPr>
            <w:r w:rsidRPr="0008728B">
              <w:rPr>
                <w:sz w:val="22"/>
              </w:rPr>
              <w:t>Fm</w:t>
            </w:r>
            <w:r>
              <w:rPr>
                <w:sz w:val="22"/>
              </w:rPr>
              <w:t>/C</w:t>
            </w:r>
          </w:p>
        </w:tc>
      </w:tr>
      <w:tr w:rsidR="00B1745D" w:rsidRPr="007244CE" w:rsidTr="000A64CB">
        <w:tc>
          <w:tcPr>
            <w:tcW w:w="2694" w:type="dxa"/>
            <w:vAlign w:val="center"/>
          </w:tcPr>
          <w:p w:rsidR="00B1745D" w:rsidRPr="00681816" w:rsidRDefault="00B1745D" w:rsidP="00B1745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B1745D" w:rsidRPr="008B24CB" w:rsidRDefault="007A1B52" w:rsidP="00B1745D">
            <w:pPr>
              <w:pStyle w:val="Odpowiedzi"/>
              <w:rPr>
                <w:sz w:val="22"/>
                <w:lang w:val="en-US"/>
              </w:rPr>
            </w:pPr>
            <w:r w:rsidRPr="007A1B52">
              <w:rPr>
                <w:sz w:val="22"/>
                <w:lang w:val="en-US"/>
              </w:rPr>
              <w:t>Medical College of Rzeszów University</w:t>
            </w:r>
          </w:p>
        </w:tc>
      </w:tr>
      <w:tr w:rsidR="00B1745D" w:rsidRPr="007244CE" w:rsidTr="000A64CB">
        <w:tc>
          <w:tcPr>
            <w:tcW w:w="2694" w:type="dxa"/>
            <w:vAlign w:val="center"/>
          </w:tcPr>
          <w:p w:rsidR="00B1745D" w:rsidRPr="00681816" w:rsidRDefault="00B1745D" w:rsidP="00B1745D">
            <w:pPr>
              <w:pStyle w:val="Pytania"/>
              <w:jc w:val="left"/>
              <w:rPr>
                <w:sz w:val="22"/>
                <w:szCs w:val="22"/>
              </w:rPr>
            </w:pPr>
            <w:r w:rsidRPr="00681816">
              <w:rPr>
                <w:sz w:val="22"/>
                <w:szCs w:val="22"/>
              </w:rPr>
              <w:t>Department Name</w:t>
            </w:r>
          </w:p>
        </w:tc>
        <w:tc>
          <w:tcPr>
            <w:tcW w:w="7087" w:type="dxa"/>
            <w:vAlign w:val="center"/>
          </w:tcPr>
          <w:p w:rsidR="00B1745D" w:rsidRPr="00624E4B" w:rsidRDefault="007A1B52" w:rsidP="00B1745D">
            <w:pPr>
              <w:pStyle w:val="Odpowiedzi"/>
              <w:rPr>
                <w:sz w:val="22"/>
                <w:lang w:val="en-US"/>
              </w:rPr>
            </w:pPr>
            <w:r w:rsidRPr="00624E4B">
              <w:rPr>
                <w:sz w:val="22"/>
                <w:lang w:val="en-US"/>
              </w:rPr>
              <w:t>Medical College of Rzeszów University</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Field of study</w:t>
            </w:r>
          </w:p>
        </w:tc>
        <w:tc>
          <w:tcPr>
            <w:tcW w:w="7087" w:type="dxa"/>
            <w:vAlign w:val="center"/>
          </w:tcPr>
          <w:p w:rsidR="00B1745D" w:rsidRPr="008B24CB" w:rsidRDefault="00B1745D" w:rsidP="00B1745D">
            <w:pPr>
              <w:pStyle w:val="Odpowiedzi"/>
              <w:rPr>
                <w:sz w:val="22"/>
              </w:rPr>
            </w:pPr>
            <w:r w:rsidRPr="008B24CB">
              <w:rPr>
                <w:sz w:val="22"/>
              </w:rPr>
              <w:t>medical direction</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Level of education</w:t>
            </w:r>
          </w:p>
        </w:tc>
        <w:tc>
          <w:tcPr>
            <w:tcW w:w="7087" w:type="dxa"/>
            <w:vAlign w:val="center"/>
          </w:tcPr>
          <w:p w:rsidR="00B1745D" w:rsidRPr="008B24CB" w:rsidRDefault="00B1745D" w:rsidP="00B1745D">
            <w:pPr>
              <w:pStyle w:val="Odpowiedzi"/>
              <w:rPr>
                <w:sz w:val="22"/>
              </w:rPr>
            </w:pPr>
            <w:r w:rsidRPr="008B24CB">
              <w:rPr>
                <w:sz w:val="22"/>
              </w:rPr>
              <w:t>uniform master's studies</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Profile</w:t>
            </w:r>
          </w:p>
        </w:tc>
        <w:tc>
          <w:tcPr>
            <w:tcW w:w="7087" w:type="dxa"/>
            <w:vAlign w:val="center"/>
          </w:tcPr>
          <w:p w:rsidR="00B1745D" w:rsidRPr="008B24CB" w:rsidRDefault="00B1745D" w:rsidP="00B1745D">
            <w:pPr>
              <w:pStyle w:val="Odpowiedzi"/>
              <w:rPr>
                <w:sz w:val="22"/>
              </w:rPr>
            </w:pPr>
            <w:r w:rsidRPr="008B24CB">
              <w:rPr>
                <w:sz w:val="22"/>
              </w:rPr>
              <w:t>practical</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Form of study</w:t>
            </w:r>
          </w:p>
        </w:tc>
        <w:tc>
          <w:tcPr>
            <w:tcW w:w="7087" w:type="dxa"/>
            <w:vAlign w:val="center"/>
          </w:tcPr>
          <w:p w:rsidR="00B1745D" w:rsidRPr="008B24CB" w:rsidRDefault="00B1745D" w:rsidP="00B1745D">
            <w:pPr>
              <w:pStyle w:val="Odpowiedzi"/>
              <w:rPr>
                <w:sz w:val="22"/>
              </w:rPr>
            </w:pPr>
            <w:r w:rsidRPr="008B24CB">
              <w:rPr>
                <w:sz w:val="22"/>
              </w:rPr>
              <w:t>stationary / extramural</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Year and semester</w:t>
            </w:r>
          </w:p>
        </w:tc>
        <w:tc>
          <w:tcPr>
            <w:tcW w:w="7087" w:type="dxa"/>
            <w:vAlign w:val="center"/>
          </w:tcPr>
          <w:p w:rsidR="00B1745D" w:rsidRPr="008B24CB" w:rsidRDefault="00B1745D" w:rsidP="00B1745D">
            <w:pPr>
              <w:pStyle w:val="Odpowiedzi"/>
              <w:rPr>
                <w:sz w:val="22"/>
              </w:rPr>
            </w:pPr>
            <w:r w:rsidRPr="008B24CB">
              <w:rPr>
                <w:sz w:val="22"/>
              </w:rPr>
              <w:t>year II</w:t>
            </w:r>
            <w:r>
              <w:rPr>
                <w:sz w:val="22"/>
              </w:rPr>
              <w:t xml:space="preserve">I, semester </w:t>
            </w:r>
            <w:r w:rsidRPr="008B24CB">
              <w:rPr>
                <w:sz w:val="22"/>
              </w:rPr>
              <w:t>V</w:t>
            </w:r>
            <w:r>
              <w:rPr>
                <w:sz w:val="22"/>
              </w:rPr>
              <w:t>I</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Type of course</w:t>
            </w:r>
          </w:p>
        </w:tc>
        <w:tc>
          <w:tcPr>
            <w:tcW w:w="7087" w:type="dxa"/>
            <w:vAlign w:val="center"/>
          </w:tcPr>
          <w:p w:rsidR="00B1745D" w:rsidRPr="008B24CB" w:rsidRDefault="00B1745D" w:rsidP="00B1745D">
            <w:pPr>
              <w:pStyle w:val="Odpowiedzi"/>
              <w:rPr>
                <w:b w:val="0"/>
                <w:sz w:val="22"/>
              </w:rPr>
            </w:pPr>
            <w:r w:rsidRPr="008B24CB">
              <w:rPr>
                <w:sz w:val="22"/>
              </w:rPr>
              <w:t>obligatory</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Coordinator</w:t>
            </w:r>
          </w:p>
        </w:tc>
        <w:tc>
          <w:tcPr>
            <w:tcW w:w="7087" w:type="dxa"/>
            <w:vAlign w:val="center"/>
          </w:tcPr>
          <w:p w:rsidR="00B1745D" w:rsidRPr="0008728B" w:rsidRDefault="00B1745D" w:rsidP="00B1745D">
            <w:pPr>
              <w:pStyle w:val="Odpowiedzi"/>
              <w:rPr>
                <w:sz w:val="22"/>
              </w:rPr>
            </w:pPr>
            <w:bookmarkStart w:id="0" w:name="_GoBack"/>
            <w:r w:rsidRPr="0008728B">
              <w:rPr>
                <w:sz w:val="22"/>
                <w:lang w:val="en-GB"/>
              </w:rPr>
              <w:t xml:space="preserve">prof. dr hab. n. med. </w:t>
            </w:r>
            <w:r w:rsidRPr="0008728B">
              <w:rPr>
                <w:sz w:val="22"/>
              </w:rPr>
              <w:t>Piotr Tutka</w:t>
            </w:r>
            <w:bookmarkEnd w:id="0"/>
          </w:p>
        </w:tc>
      </w:tr>
      <w:tr w:rsidR="00B1745D" w:rsidRPr="000712FA" w:rsidTr="000A64CB">
        <w:tc>
          <w:tcPr>
            <w:tcW w:w="2694" w:type="dxa"/>
            <w:vAlign w:val="center"/>
          </w:tcPr>
          <w:p w:rsidR="00B1745D" w:rsidRPr="00681816" w:rsidRDefault="00B1745D" w:rsidP="00B1745D">
            <w:pPr>
              <w:pStyle w:val="Pytania"/>
              <w:jc w:val="left"/>
              <w:rPr>
                <w:sz w:val="22"/>
                <w:szCs w:val="22"/>
                <w:lang w:val="en-US"/>
              </w:rPr>
            </w:pPr>
            <w:r w:rsidRPr="00681816">
              <w:rPr>
                <w:sz w:val="22"/>
                <w:szCs w:val="22"/>
                <w:lang w:val="en-US"/>
              </w:rPr>
              <w:t>First and Last Name of the Teacher</w:t>
            </w:r>
          </w:p>
        </w:tc>
        <w:tc>
          <w:tcPr>
            <w:tcW w:w="7087" w:type="dxa"/>
            <w:vAlign w:val="center"/>
          </w:tcPr>
          <w:p w:rsidR="00B1745D" w:rsidRPr="0008728B" w:rsidRDefault="00B1745D" w:rsidP="00B1745D">
            <w:pPr>
              <w:pStyle w:val="Odpowiedzi"/>
              <w:rPr>
                <w:sz w:val="22"/>
              </w:rPr>
            </w:pPr>
            <w:r w:rsidRPr="0008728B">
              <w:rPr>
                <w:sz w:val="22"/>
                <w:lang w:val="en-GB"/>
              </w:rPr>
              <w:t xml:space="preserve">prof. dr hab. n. med. </w:t>
            </w:r>
            <w:r w:rsidRPr="0008728B">
              <w:rPr>
                <w:sz w:val="22"/>
              </w:rPr>
              <w:t>Piotr Tutka</w:t>
            </w:r>
          </w:p>
          <w:p w:rsidR="00B1745D" w:rsidRPr="0008728B" w:rsidRDefault="00B1745D" w:rsidP="00B1745D">
            <w:pPr>
              <w:pStyle w:val="Odpowiedzi"/>
              <w:rPr>
                <w:sz w:val="22"/>
              </w:rPr>
            </w:pPr>
            <w:r w:rsidRPr="00723C2D">
              <w:rPr>
                <w:sz w:val="22"/>
              </w:rPr>
              <w:t xml:space="preserve">mgr farm. </w:t>
            </w:r>
            <w:r w:rsidRPr="0008728B">
              <w:rPr>
                <w:sz w:val="22"/>
              </w:rPr>
              <w:t>Patrycjusz Kołodziejczyk</w:t>
            </w: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B1745D">
            <w:pPr>
              <w:pStyle w:val="Nagwkitablic"/>
              <w:spacing w:before="240"/>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B1745D"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B1745D" w:rsidRPr="005E6E85" w:rsidRDefault="00B1745D" w:rsidP="00B1745D">
            <w:pPr>
              <w:pStyle w:val="centralniewrubryce"/>
              <w:spacing w:before="0" w:after="0"/>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B1745D" w:rsidRPr="005E6E85" w:rsidRDefault="00B1745D" w:rsidP="00B1745D">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B1745D" w:rsidRPr="005E6E85" w:rsidRDefault="00B1745D" w:rsidP="00B1745D">
            <w:pPr>
              <w:pStyle w:val="centralniewrubryce"/>
              <w:spacing w:before="0" w:after="0"/>
              <w:rPr>
                <w:sz w:val="22"/>
                <w:szCs w:val="22"/>
              </w:rPr>
            </w:pPr>
          </w:p>
        </w:tc>
        <w:tc>
          <w:tcPr>
            <w:tcW w:w="1194" w:type="dxa"/>
            <w:tcBorders>
              <w:top w:val="single" w:sz="4" w:space="0" w:color="auto"/>
              <w:left w:val="single" w:sz="4" w:space="0" w:color="auto"/>
              <w:bottom w:val="single" w:sz="4" w:space="0" w:color="auto"/>
              <w:right w:val="single" w:sz="4" w:space="0" w:color="auto"/>
            </w:tcBorders>
            <w:vAlign w:val="center"/>
          </w:tcPr>
          <w:p w:rsidR="00B1745D" w:rsidRPr="005E6E85" w:rsidRDefault="00B1745D" w:rsidP="00B1745D">
            <w:pPr>
              <w:pStyle w:val="centralniewrubryce"/>
              <w:spacing w:before="0" w:after="0"/>
              <w:rPr>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B1745D" w:rsidRPr="005E6E85" w:rsidRDefault="00B1745D" w:rsidP="00B1745D">
            <w:pPr>
              <w:pStyle w:val="centralniewrubryce"/>
              <w:spacing w:before="0" w:after="0"/>
              <w:rPr>
                <w:sz w:val="22"/>
                <w:szCs w:val="22"/>
              </w:rPr>
            </w:pPr>
          </w:p>
        </w:tc>
        <w:tc>
          <w:tcPr>
            <w:tcW w:w="520" w:type="dxa"/>
            <w:tcBorders>
              <w:top w:val="single" w:sz="4" w:space="0" w:color="auto"/>
              <w:left w:val="single" w:sz="4" w:space="0" w:color="auto"/>
              <w:bottom w:val="single" w:sz="4" w:space="0" w:color="auto"/>
              <w:right w:val="single" w:sz="4" w:space="0" w:color="auto"/>
            </w:tcBorders>
            <w:vAlign w:val="center"/>
          </w:tcPr>
          <w:p w:rsidR="00B1745D" w:rsidRPr="005E6E85" w:rsidRDefault="00B1745D" w:rsidP="00B1745D">
            <w:pPr>
              <w:pStyle w:val="centralniewrubryce"/>
              <w:spacing w:before="0" w:after="0"/>
              <w:rPr>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rsidR="00B1745D" w:rsidRPr="005E6E85" w:rsidRDefault="00B1745D" w:rsidP="00B1745D">
            <w:pPr>
              <w:pStyle w:val="centralniewrubryce"/>
              <w:spacing w:before="0" w:after="0"/>
              <w:rPr>
                <w:sz w:val="22"/>
                <w:szCs w:val="22"/>
              </w:rPr>
            </w:pPr>
          </w:p>
        </w:tc>
        <w:tc>
          <w:tcPr>
            <w:tcW w:w="1011" w:type="dxa"/>
            <w:tcBorders>
              <w:top w:val="single" w:sz="4" w:space="0" w:color="auto"/>
              <w:left w:val="single" w:sz="4" w:space="0" w:color="auto"/>
              <w:bottom w:val="single" w:sz="4" w:space="0" w:color="auto"/>
              <w:right w:val="single" w:sz="4" w:space="0" w:color="auto"/>
            </w:tcBorders>
            <w:vAlign w:val="center"/>
          </w:tcPr>
          <w:p w:rsidR="00B1745D" w:rsidRPr="005E6E85" w:rsidRDefault="00B1745D" w:rsidP="00B1745D">
            <w:pPr>
              <w:pStyle w:val="centralniewrubryce"/>
              <w:spacing w:before="0" w:after="0"/>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B1745D" w:rsidRPr="008963DE" w:rsidRDefault="00B1745D" w:rsidP="00B1745D">
            <w:pPr>
              <w:pStyle w:val="centralniewrubryce"/>
              <w:spacing w:before="0" w:after="0"/>
              <w:rPr>
                <w:b/>
                <w:color w:val="000000"/>
                <w:sz w:val="22"/>
                <w:szCs w:val="22"/>
              </w:rPr>
            </w:pPr>
            <w:r>
              <w:rPr>
                <w:b/>
                <w:color w:val="000000"/>
                <w:sz w:val="22"/>
                <w:szCs w:val="22"/>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7244CE" w:rsidTr="00DC6687">
        <w:tc>
          <w:tcPr>
            <w:tcW w:w="9778" w:type="dxa"/>
          </w:tcPr>
          <w:p w:rsidR="00B1745D" w:rsidRPr="00B1745D" w:rsidRDefault="00B1745D" w:rsidP="00B1745D">
            <w:pPr>
              <w:pStyle w:val="a8"/>
              <w:rPr>
                <w:rFonts w:ascii="Times New Roman" w:hAnsi="Times New Roman" w:cs="Times New Roman"/>
                <w:lang w:val="en-US"/>
              </w:rPr>
            </w:pPr>
            <w:r w:rsidRPr="00B1745D">
              <w:rPr>
                <w:rFonts w:ascii="Times New Roman" w:hAnsi="Times New Roman" w:cs="Times New Roman"/>
                <w:lang w:val="en-US"/>
              </w:rPr>
              <w:t>Basics of knowledge in the field of anatomy, physiology, biochemistry, microbiology and pathology.</w:t>
            </w:r>
          </w:p>
          <w:p w:rsidR="0020390E" w:rsidRPr="00681816" w:rsidRDefault="00B1745D" w:rsidP="00B1745D">
            <w:pPr>
              <w:pStyle w:val="a8"/>
              <w:rPr>
                <w:rFonts w:ascii="Times New Roman" w:hAnsi="Times New Roman" w:cs="Times New Roman"/>
                <w:lang w:val="en-US"/>
              </w:rPr>
            </w:pPr>
            <w:r w:rsidRPr="00B1745D">
              <w:rPr>
                <w:rFonts w:ascii="Times New Roman" w:hAnsi="Times New Roman" w:cs="Times New Roman"/>
                <w:lang w:val="en-US"/>
              </w:rPr>
              <w:t>Knowledge, skills and competences of the above subjects according to the program of studies of the first, second and third year.</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B1745D" w:rsidRPr="007244CE" w:rsidTr="00B1745D">
        <w:tc>
          <w:tcPr>
            <w:tcW w:w="659" w:type="dxa"/>
            <w:vAlign w:val="center"/>
          </w:tcPr>
          <w:p w:rsidR="00B1745D" w:rsidRPr="00681816" w:rsidRDefault="00B1745D" w:rsidP="00B1745D">
            <w:pPr>
              <w:pStyle w:val="Podpunkty"/>
              <w:spacing w:before="40" w:after="40"/>
              <w:ind w:left="0"/>
              <w:jc w:val="left"/>
              <w:rPr>
                <w:b w:val="0"/>
                <w:szCs w:val="22"/>
              </w:rPr>
            </w:pPr>
            <w:r w:rsidRPr="00681816">
              <w:rPr>
                <w:b w:val="0"/>
                <w:szCs w:val="22"/>
              </w:rPr>
              <w:t xml:space="preserve">C1 </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Acquisition of knowledge by the student on the pharmacological action of drugs, indications and contraindications to their use, side effects and interactions between drugs used in the therapy of various diseases</w:t>
            </w:r>
          </w:p>
        </w:tc>
      </w:tr>
      <w:tr w:rsidR="00B1745D" w:rsidRPr="007244CE" w:rsidTr="00B1745D">
        <w:tc>
          <w:tcPr>
            <w:tcW w:w="659" w:type="dxa"/>
            <w:vAlign w:val="center"/>
          </w:tcPr>
          <w:p w:rsidR="00B1745D" w:rsidRPr="00681816" w:rsidRDefault="00B1745D" w:rsidP="00B1745D">
            <w:pPr>
              <w:pStyle w:val="Cele"/>
              <w:spacing w:before="40" w:after="40"/>
              <w:ind w:left="0" w:firstLine="0"/>
              <w:jc w:val="left"/>
              <w:rPr>
                <w:sz w:val="22"/>
                <w:szCs w:val="22"/>
              </w:rPr>
            </w:pPr>
            <w:r w:rsidRPr="00681816">
              <w:rPr>
                <w:sz w:val="22"/>
                <w:szCs w:val="22"/>
              </w:rPr>
              <w:t>C2</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Understanding the mechanisms of action of drugs, their fate in the body and interaction</w:t>
            </w:r>
          </w:p>
        </w:tc>
      </w:tr>
      <w:tr w:rsidR="00B1745D" w:rsidRPr="007244CE" w:rsidTr="00B1745D">
        <w:tc>
          <w:tcPr>
            <w:tcW w:w="659" w:type="dxa"/>
            <w:vAlign w:val="center"/>
          </w:tcPr>
          <w:p w:rsidR="00B1745D" w:rsidRPr="00681816" w:rsidRDefault="00B1745D" w:rsidP="00B1745D">
            <w:pPr>
              <w:pStyle w:val="Podpunkty"/>
              <w:spacing w:before="40" w:after="40"/>
              <w:ind w:left="0"/>
              <w:jc w:val="left"/>
              <w:rPr>
                <w:b w:val="0"/>
                <w:szCs w:val="22"/>
              </w:rPr>
            </w:pPr>
            <w:r w:rsidRPr="00681816">
              <w:rPr>
                <w:b w:val="0"/>
                <w:szCs w:val="22"/>
              </w:rPr>
              <w:t>C3</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Acquisition of knowledge and skills to recognize and properly respond to adverse and toxic drug reactions</w:t>
            </w:r>
          </w:p>
        </w:tc>
      </w:tr>
      <w:tr w:rsidR="00B1745D" w:rsidRPr="007244CE" w:rsidTr="00B1745D">
        <w:tc>
          <w:tcPr>
            <w:tcW w:w="659" w:type="dxa"/>
            <w:vAlign w:val="center"/>
          </w:tcPr>
          <w:p w:rsidR="00B1745D" w:rsidRPr="00681816" w:rsidRDefault="00B1745D" w:rsidP="00B1745D">
            <w:pPr>
              <w:pStyle w:val="Podpunkty"/>
              <w:spacing w:before="40" w:after="40"/>
              <w:ind w:left="0"/>
              <w:jc w:val="left"/>
              <w:rPr>
                <w:b w:val="0"/>
                <w:szCs w:val="22"/>
              </w:rPr>
            </w:pPr>
            <w:r w:rsidRPr="00681816">
              <w:rPr>
                <w:b w:val="0"/>
                <w:szCs w:val="22"/>
              </w:rPr>
              <w:t>C4</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The acquisition of the ability to use the sources of information about medicines correctly (databases, characteristics of publications) and to interpret the knowledge contained therein</w:t>
            </w:r>
          </w:p>
        </w:tc>
      </w:tr>
      <w:tr w:rsidR="00B1745D" w:rsidRPr="007244CE" w:rsidTr="00B1745D">
        <w:tc>
          <w:tcPr>
            <w:tcW w:w="659" w:type="dxa"/>
            <w:vAlign w:val="center"/>
          </w:tcPr>
          <w:p w:rsidR="00B1745D" w:rsidRPr="00681816" w:rsidRDefault="00B1745D" w:rsidP="00B1745D">
            <w:pPr>
              <w:pStyle w:val="Podpunkty"/>
              <w:spacing w:before="40" w:after="40"/>
              <w:ind w:left="0"/>
              <w:jc w:val="left"/>
              <w:rPr>
                <w:b w:val="0"/>
                <w:szCs w:val="22"/>
              </w:rPr>
            </w:pPr>
            <w:r w:rsidRPr="00681816">
              <w:rPr>
                <w:b w:val="0"/>
                <w:szCs w:val="22"/>
              </w:rPr>
              <w:t>C5</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Obtain basic knowledge about the separateness of pharmacotherapy of children, the elderly, pregnant women and patients with liver and kidney damage and the ability to modify drug doses in these conditions</w:t>
            </w:r>
          </w:p>
        </w:tc>
      </w:tr>
      <w:tr w:rsidR="00B1745D" w:rsidRPr="007244CE" w:rsidTr="00B1745D">
        <w:tc>
          <w:tcPr>
            <w:tcW w:w="659" w:type="dxa"/>
            <w:vAlign w:val="center"/>
          </w:tcPr>
          <w:p w:rsidR="00B1745D" w:rsidRPr="00681816" w:rsidRDefault="00B1745D" w:rsidP="00B1745D">
            <w:pPr>
              <w:pStyle w:val="Podpunkty"/>
              <w:spacing w:before="40" w:after="40"/>
              <w:ind w:left="0"/>
              <w:jc w:val="left"/>
              <w:rPr>
                <w:b w:val="0"/>
                <w:szCs w:val="22"/>
              </w:rPr>
            </w:pPr>
            <w:r>
              <w:rPr>
                <w:b w:val="0"/>
                <w:szCs w:val="22"/>
              </w:rPr>
              <w:t>C6</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Substantive preparation and shaping of the student's attitude to use knowledge about medicines in clinical practice</w:t>
            </w:r>
          </w:p>
        </w:tc>
      </w:tr>
      <w:tr w:rsidR="00B1745D" w:rsidRPr="007244CE" w:rsidTr="00B1745D">
        <w:tc>
          <w:tcPr>
            <w:tcW w:w="659" w:type="dxa"/>
            <w:vAlign w:val="center"/>
          </w:tcPr>
          <w:p w:rsidR="00B1745D" w:rsidRPr="00681816" w:rsidRDefault="00B1745D" w:rsidP="00B1745D">
            <w:pPr>
              <w:pStyle w:val="Podpunkty"/>
              <w:spacing w:before="40" w:after="40"/>
              <w:ind w:left="0"/>
              <w:jc w:val="left"/>
              <w:rPr>
                <w:b w:val="0"/>
                <w:szCs w:val="22"/>
              </w:rPr>
            </w:pPr>
            <w:r>
              <w:rPr>
                <w:b w:val="0"/>
                <w:szCs w:val="22"/>
              </w:rPr>
              <w:t>C7</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Acquiring the ability to save ready-made and prescription drugs</w:t>
            </w:r>
          </w:p>
        </w:tc>
      </w:tr>
      <w:tr w:rsidR="00B1745D" w:rsidRPr="007244CE" w:rsidTr="00B1745D">
        <w:tc>
          <w:tcPr>
            <w:tcW w:w="659" w:type="dxa"/>
            <w:vAlign w:val="center"/>
          </w:tcPr>
          <w:p w:rsidR="00B1745D" w:rsidRPr="00681816" w:rsidRDefault="00B1745D" w:rsidP="00B1745D">
            <w:pPr>
              <w:pStyle w:val="Podpunkty"/>
              <w:spacing w:before="40" w:after="40"/>
              <w:ind w:left="0"/>
              <w:jc w:val="left"/>
              <w:rPr>
                <w:b w:val="0"/>
                <w:szCs w:val="22"/>
              </w:rPr>
            </w:pPr>
            <w:r>
              <w:rPr>
                <w:b w:val="0"/>
                <w:szCs w:val="22"/>
              </w:rPr>
              <w:t>C8</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Acquisition of knowledge and skills in the field of treatment of life-threatening conditions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B1745D" w:rsidRPr="007244CE" w:rsidTr="00DC6687">
        <w:tc>
          <w:tcPr>
            <w:tcW w:w="1210" w:type="dxa"/>
          </w:tcPr>
          <w:p w:rsidR="00B1745D" w:rsidRPr="00681816" w:rsidRDefault="00B1745D" w:rsidP="00B1745D">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B1745D" w:rsidRPr="00681816" w:rsidRDefault="00B1745D" w:rsidP="00B1745D">
            <w:pPr>
              <w:pStyle w:val="Punktygwne"/>
              <w:spacing w:before="0" w:after="0"/>
              <w:rPr>
                <w:b w:val="0"/>
                <w:i/>
                <w:smallCaps w:val="0"/>
                <w:sz w:val="22"/>
                <w:lang w:val="en-US"/>
              </w:rPr>
            </w:pPr>
          </w:p>
        </w:tc>
        <w:tc>
          <w:tcPr>
            <w:tcW w:w="6474" w:type="dxa"/>
          </w:tcPr>
          <w:p w:rsidR="00B1745D" w:rsidRDefault="00B1745D" w:rsidP="00B1745D">
            <w:pPr>
              <w:pStyle w:val="Punktygwne"/>
              <w:spacing w:before="0" w:after="0"/>
              <w:rPr>
                <w:b w:val="0"/>
                <w:smallCaps w:val="0"/>
                <w:sz w:val="22"/>
                <w:lang w:val="en-US"/>
              </w:rPr>
            </w:pPr>
          </w:p>
          <w:p w:rsidR="00B1745D" w:rsidRPr="00681816" w:rsidRDefault="00B1745D" w:rsidP="00B1745D">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B1745D" w:rsidRPr="00681816" w:rsidRDefault="00B1745D" w:rsidP="00B1745D">
            <w:pPr>
              <w:pStyle w:val="Punktygwne"/>
              <w:spacing w:before="0" w:after="0"/>
              <w:rPr>
                <w:b w:val="0"/>
                <w:smallCaps w:val="0"/>
                <w:sz w:val="22"/>
                <w:lang w:val="en-US"/>
              </w:rPr>
            </w:pPr>
            <w:r w:rsidRPr="006B6700">
              <w:rPr>
                <w:b w:val="0"/>
                <w:smallCaps w:val="0"/>
                <w:sz w:val="22"/>
                <w:lang w:val="en-US"/>
              </w:rPr>
              <w:t>Reference to directional effects (KEK)</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w:t>
            </w:r>
            <w:r w:rsidRPr="00EB3FED">
              <w:rPr>
                <w:b w:val="0"/>
                <w:smallCaps w:val="0"/>
                <w:sz w:val="22"/>
              </w:rPr>
              <w:softHyphen/>
              <w:t>_01</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characterizes individual groups of therapeutic agents,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C.W34.</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EK_02</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main mechanisms of action of drugs and their changes in the system depending on age,</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C.W35.</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EK_03</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determines the influence of disease processes on the metabolism and elimination of medicines,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C.W36.</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EK_04</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basic rules of pharmacotherapy,</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C.W37.</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EK_05</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more important side effects of medicines, including those resulting from their interaction,</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C.W38.</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EK_06</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understands the problem of drug resistance, including multidrug drug resistance</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C.W39.</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sidRPr="00EB3FED">
              <w:rPr>
                <w:b w:val="0"/>
              </w:rPr>
              <w:t>EK_07</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indications for genetic tests carried out to individualize pharmacotherapy,</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C.W40.</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EK_08</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group of drugs whose abuse can lead to poisoning,</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C.W43.</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EK_09</w:t>
            </w:r>
          </w:p>
        </w:tc>
        <w:tc>
          <w:tcPr>
            <w:tcW w:w="6474" w:type="dxa"/>
          </w:tcPr>
          <w:p w:rsidR="00B1745D" w:rsidRPr="00573AFE" w:rsidRDefault="00B1745D" w:rsidP="00B1745D">
            <w:pPr>
              <w:rPr>
                <w:rFonts w:ascii="Times New Roman" w:hAnsi="Times New Roman" w:cs="Times New Roman"/>
              </w:rPr>
            </w:pPr>
            <w:r w:rsidRPr="00573AFE">
              <w:rPr>
                <w:rFonts w:ascii="Times New Roman" w:hAnsi="Times New Roman" w:cs="Times New Roman"/>
              </w:rPr>
              <w:t>performs simple pharmacokinetic calculations,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C.U13.</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lastRenderedPageBreak/>
              <w:t>EK_10</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selects drugs at appropriate doses to correct pathological phenomena in the body and in particular organs,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C.U14.</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EK_11</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designs a scheme of rational chemotherapy, empiric and targeted,</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C.U15.</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EK_12</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correctly prepares records of all forms of prescription medicinal substances,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C.U16.</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EK_13</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uses pharmaceutical guides and databases on medicinal products,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C.U17.</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EK_14</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rules of pharmaceutical law,</w:t>
            </w:r>
          </w:p>
        </w:tc>
        <w:tc>
          <w:tcPr>
            <w:tcW w:w="1270" w:type="dxa"/>
            <w:vAlign w:val="center"/>
          </w:tcPr>
          <w:p w:rsidR="00B1745D" w:rsidRPr="00AC2740" w:rsidRDefault="00B1745D" w:rsidP="00B1745D">
            <w:pPr>
              <w:pStyle w:val="Punktygwne"/>
              <w:spacing w:before="0" w:after="0"/>
              <w:jc w:val="center"/>
              <w:rPr>
                <w:b w:val="0"/>
                <w:sz w:val="22"/>
              </w:rPr>
            </w:pPr>
            <w:r w:rsidRPr="00AC2740">
              <w:rPr>
                <w:b w:val="0"/>
                <w:sz w:val="22"/>
              </w:rPr>
              <w:t>G.W11.</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EK_15</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recognizes the symptoms of drug dependence and proposes therapeutic treatment,</w:t>
            </w:r>
          </w:p>
        </w:tc>
        <w:tc>
          <w:tcPr>
            <w:tcW w:w="1270" w:type="dxa"/>
            <w:vAlign w:val="center"/>
          </w:tcPr>
          <w:p w:rsidR="00B1745D" w:rsidRPr="00AC2740" w:rsidRDefault="00B1745D" w:rsidP="00B1745D">
            <w:pPr>
              <w:pStyle w:val="Punktygwne"/>
              <w:spacing w:before="0" w:after="0"/>
              <w:jc w:val="center"/>
              <w:rPr>
                <w:b w:val="0"/>
                <w:sz w:val="22"/>
              </w:rPr>
            </w:pPr>
            <w:r w:rsidRPr="00AC2740">
              <w:rPr>
                <w:b w:val="0"/>
                <w:sz w:val="22"/>
              </w:rPr>
              <w:t>E.U19.</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EK_16</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interprets the pharmaceutical characteristics of medicinal products and critically assesses advertising materials regarding medicines,</w:t>
            </w:r>
          </w:p>
        </w:tc>
        <w:tc>
          <w:tcPr>
            <w:tcW w:w="1270" w:type="dxa"/>
            <w:vAlign w:val="center"/>
          </w:tcPr>
          <w:p w:rsidR="00B1745D" w:rsidRPr="00AC2740" w:rsidRDefault="00B1745D" w:rsidP="00B1745D">
            <w:pPr>
              <w:pStyle w:val="Punktygwne"/>
              <w:spacing w:before="0" w:after="0"/>
              <w:jc w:val="center"/>
              <w:rPr>
                <w:b w:val="0"/>
                <w:sz w:val="22"/>
              </w:rPr>
            </w:pPr>
            <w:r w:rsidRPr="00AC2740">
              <w:rPr>
                <w:b w:val="0"/>
                <w:sz w:val="22"/>
              </w:rPr>
              <w:t>E.U31.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B1745D" w:rsidRDefault="00B1745D" w:rsidP="00B1745D">
      <w:pPr>
        <w:pStyle w:val="a5"/>
        <w:spacing w:after="120" w:line="240" w:lineRule="auto"/>
        <w:ind w:left="450"/>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1745D" w:rsidRPr="00EB7852" w:rsidTr="005C5463">
        <w:trPr>
          <w:trHeight w:val="295"/>
        </w:trPr>
        <w:tc>
          <w:tcPr>
            <w:tcW w:w="9134" w:type="dxa"/>
            <w:shd w:val="clear" w:color="auto" w:fill="auto"/>
            <w:vAlign w:val="center"/>
          </w:tcPr>
          <w:p w:rsidR="00B1745D" w:rsidRPr="00EB7852" w:rsidRDefault="00B1745D" w:rsidP="005C5463">
            <w:pPr>
              <w:pStyle w:val="a5"/>
              <w:spacing w:after="0" w:line="240" w:lineRule="auto"/>
              <w:ind w:left="0"/>
              <w:rPr>
                <w:rFonts w:ascii="Times New Roman" w:hAnsi="Times New Roman"/>
                <w:b/>
              </w:rPr>
            </w:pPr>
            <w:r w:rsidRPr="00B1745D">
              <w:rPr>
                <w:rFonts w:ascii="Times New Roman" w:hAnsi="Times New Roman"/>
                <w:b/>
              </w:rPr>
              <w:t>Course contents</w:t>
            </w:r>
          </w:p>
        </w:tc>
      </w:tr>
      <w:tr w:rsidR="00B1745D" w:rsidRPr="00EB7852" w:rsidTr="005C5463">
        <w:tc>
          <w:tcPr>
            <w:tcW w:w="9134" w:type="dxa"/>
            <w:shd w:val="clear" w:color="auto" w:fill="auto"/>
            <w:vAlign w:val="center"/>
          </w:tcPr>
          <w:p w:rsidR="00B1745D" w:rsidRPr="00624E4B" w:rsidRDefault="00B1745D" w:rsidP="00B1745D">
            <w:pPr>
              <w:pStyle w:val="a5"/>
              <w:spacing w:afterLines="100" w:after="240" w:line="240" w:lineRule="auto"/>
              <w:ind w:left="567"/>
              <w:rPr>
                <w:rFonts w:ascii="Times New Roman" w:hAnsi="Times New Roman"/>
                <w:lang w:val="en-US"/>
              </w:rPr>
            </w:pPr>
            <w:r w:rsidRPr="00624E4B">
              <w:rPr>
                <w:rFonts w:ascii="Times New Roman" w:hAnsi="Times New Roman"/>
                <w:lang w:val="en-US"/>
              </w:rPr>
              <w:t>1. Introduction to pharmacology. Basics of pharmacokinetics. Interactions between drugs.</w:t>
            </w:r>
          </w:p>
          <w:p w:rsidR="00B1745D" w:rsidRPr="00624E4B" w:rsidRDefault="00B1745D" w:rsidP="00B1745D">
            <w:pPr>
              <w:pStyle w:val="a5"/>
              <w:spacing w:afterLines="100" w:after="240" w:line="240" w:lineRule="auto"/>
              <w:ind w:left="567"/>
              <w:rPr>
                <w:rFonts w:ascii="Times New Roman" w:hAnsi="Times New Roman"/>
                <w:lang w:val="en-US"/>
              </w:rPr>
            </w:pPr>
            <w:r w:rsidRPr="00624E4B">
              <w:rPr>
                <w:rFonts w:ascii="Times New Roman" w:hAnsi="Times New Roman"/>
                <w:lang w:val="en-US"/>
              </w:rPr>
              <w:t>2. Basics of pharmacodynamics. Mechanisms of drug action.</w:t>
            </w:r>
          </w:p>
          <w:p w:rsidR="00B1745D" w:rsidRPr="00624E4B" w:rsidRDefault="00B1745D" w:rsidP="00B1745D">
            <w:pPr>
              <w:pStyle w:val="a5"/>
              <w:spacing w:afterLines="100" w:after="240" w:line="240" w:lineRule="auto"/>
              <w:ind w:left="567"/>
              <w:rPr>
                <w:rFonts w:ascii="Times New Roman" w:hAnsi="Times New Roman"/>
                <w:lang w:val="en-US"/>
              </w:rPr>
            </w:pPr>
            <w:r w:rsidRPr="00624E4B">
              <w:rPr>
                <w:rFonts w:ascii="Times New Roman" w:hAnsi="Times New Roman"/>
                <w:lang w:val="en-US"/>
              </w:rPr>
              <w:t xml:space="preserve">3. </w:t>
            </w:r>
            <w:proofErr w:type="spellStart"/>
            <w:r w:rsidRPr="00624E4B">
              <w:rPr>
                <w:rFonts w:ascii="Times New Roman" w:hAnsi="Times New Roman"/>
                <w:lang w:val="en-US"/>
              </w:rPr>
              <w:t>Pharmacogenetics</w:t>
            </w:r>
            <w:proofErr w:type="spellEnd"/>
            <w:r w:rsidRPr="00624E4B">
              <w:rPr>
                <w:rFonts w:ascii="Times New Roman" w:hAnsi="Times New Roman"/>
                <w:lang w:val="en-US"/>
              </w:rPr>
              <w:t>.</w:t>
            </w:r>
          </w:p>
          <w:p w:rsidR="00B1745D" w:rsidRPr="00624E4B" w:rsidRDefault="00B1745D" w:rsidP="00B1745D">
            <w:pPr>
              <w:pStyle w:val="a5"/>
              <w:spacing w:afterLines="100" w:after="240" w:line="240" w:lineRule="auto"/>
              <w:ind w:left="567"/>
              <w:rPr>
                <w:rFonts w:ascii="Times New Roman" w:hAnsi="Times New Roman"/>
                <w:lang w:val="en-US"/>
              </w:rPr>
            </w:pPr>
            <w:r w:rsidRPr="00624E4B">
              <w:rPr>
                <w:rFonts w:ascii="Times New Roman" w:hAnsi="Times New Roman"/>
                <w:lang w:val="en-US"/>
              </w:rPr>
              <w:t>4. Adverse reactions and drug toxicity.</w:t>
            </w:r>
          </w:p>
          <w:p w:rsidR="00B1745D" w:rsidRPr="00624E4B" w:rsidRDefault="00B1745D" w:rsidP="00B1745D">
            <w:pPr>
              <w:pStyle w:val="a5"/>
              <w:spacing w:afterLines="100" w:after="240" w:line="240" w:lineRule="auto"/>
              <w:ind w:left="567"/>
              <w:rPr>
                <w:rFonts w:ascii="Times New Roman" w:hAnsi="Times New Roman"/>
                <w:lang w:val="en-US"/>
              </w:rPr>
            </w:pPr>
            <w:r w:rsidRPr="00624E4B">
              <w:rPr>
                <w:rFonts w:ascii="Times New Roman" w:hAnsi="Times New Roman"/>
                <w:lang w:val="en-US"/>
              </w:rPr>
              <w:t>5. The rules of treatment of microbial infections. Antibiotics, part 1</w:t>
            </w:r>
          </w:p>
          <w:p w:rsidR="00B1745D" w:rsidRPr="00624E4B" w:rsidRDefault="00B1745D" w:rsidP="00B1745D">
            <w:pPr>
              <w:pStyle w:val="a5"/>
              <w:spacing w:afterLines="100" w:after="240" w:line="240" w:lineRule="auto"/>
              <w:ind w:left="567"/>
              <w:rPr>
                <w:rFonts w:ascii="Times New Roman" w:hAnsi="Times New Roman"/>
                <w:lang w:val="en-US"/>
              </w:rPr>
            </w:pPr>
            <w:r w:rsidRPr="00624E4B">
              <w:rPr>
                <w:rFonts w:ascii="Times New Roman" w:hAnsi="Times New Roman"/>
                <w:lang w:val="en-US"/>
              </w:rPr>
              <w:t>6. Antibiotics, part 2. Sulfonamides. Other antibacterial agents.</w:t>
            </w:r>
          </w:p>
          <w:p w:rsidR="00B1745D" w:rsidRPr="00624E4B" w:rsidRDefault="00B1745D" w:rsidP="00B1745D">
            <w:pPr>
              <w:pStyle w:val="a5"/>
              <w:spacing w:afterLines="100" w:after="240" w:line="240" w:lineRule="auto"/>
              <w:ind w:left="567"/>
              <w:rPr>
                <w:rFonts w:ascii="Times New Roman" w:hAnsi="Times New Roman"/>
                <w:lang w:val="en-US"/>
              </w:rPr>
            </w:pPr>
            <w:r w:rsidRPr="00624E4B">
              <w:rPr>
                <w:rFonts w:ascii="Times New Roman" w:hAnsi="Times New Roman"/>
                <w:lang w:val="en-US"/>
              </w:rPr>
              <w:t>7. Antiviral drugs.</w:t>
            </w:r>
          </w:p>
          <w:p w:rsidR="00B1745D" w:rsidRPr="00624E4B" w:rsidRDefault="00B1745D" w:rsidP="00B1745D">
            <w:pPr>
              <w:pStyle w:val="a5"/>
              <w:spacing w:afterLines="100" w:after="240" w:line="240" w:lineRule="auto"/>
              <w:ind w:left="567"/>
              <w:rPr>
                <w:rFonts w:ascii="Times New Roman" w:hAnsi="Times New Roman"/>
                <w:lang w:val="en-US"/>
              </w:rPr>
            </w:pPr>
            <w:r w:rsidRPr="00624E4B">
              <w:rPr>
                <w:rFonts w:ascii="Times New Roman" w:hAnsi="Times New Roman"/>
                <w:lang w:val="en-US"/>
              </w:rPr>
              <w:t xml:space="preserve">8. Antifungal, tuberculosis and </w:t>
            </w:r>
            <w:proofErr w:type="spellStart"/>
            <w:r w:rsidRPr="00624E4B">
              <w:rPr>
                <w:rFonts w:ascii="Times New Roman" w:hAnsi="Times New Roman"/>
                <w:lang w:val="en-US"/>
              </w:rPr>
              <w:t>antiparasitic</w:t>
            </w:r>
            <w:proofErr w:type="spellEnd"/>
            <w:r w:rsidRPr="00624E4B">
              <w:rPr>
                <w:rFonts w:ascii="Times New Roman" w:hAnsi="Times New Roman"/>
                <w:lang w:val="en-US"/>
              </w:rPr>
              <w:t xml:space="preserve"> drugs.</w:t>
            </w:r>
          </w:p>
          <w:p w:rsidR="00B1745D" w:rsidRPr="00624E4B" w:rsidRDefault="00B1745D" w:rsidP="00B1745D">
            <w:pPr>
              <w:pStyle w:val="a5"/>
              <w:spacing w:afterLines="100" w:after="240" w:line="240" w:lineRule="auto"/>
              <w:ind w:left="567"/>
              <w:rPr>
                <w:rFonts w:ascii="Times New Roman" w:hAnsi="Times New Roman"/>
                <w:lang w:val="en-US"/>
              </w:rPr>
            </w:pPr>
            <w:r w:rsidRPr="00624E4B">
              <w:rPr>
                <w:rFonts w:ascii="Times New Roman" w:hAnsi="Times New Roman"/>
                <w:lang w:val="en-US"/>
              </w:rPr>
              <w:t>9. Drugs used in the treatment of migraines. Antihistamines.</w:t>
            </w:r>
          </w:p>
          <w:p w:rsidR="00B1745D" w:rsidRPr="00EB7852" w:rsidRDefault="00B1745D" w:rsidP="00B1745D">
            <w:pPr>
              <w:pStyle w:val="a5"/>
              <w:spacing w:afterLines="100" w:after="240" w:line="240" w:lineRule="auto"/>
              <w:ind w:left="567"/>
              <w:rPr>
                <w:rFonts w:ascii="Times New Roman" w:hAnsi="Times New Roman"/>
              </w:rPr>
            </w:pPr>
            <w:r w:rsidRPr="00624E4B">
              <w:rPr>
                <w:rFonts w:ascii="Times New Roman" w:hAnsi="Times New Roman"/>
                <w:lang w:val="en-US"/>
              </w:rPr>
              <w:t xml:space="preserve">10. Principles of anti-cancer therapy. </w:t>
            </w:r>
            <w:r w:rsidRPr="00B1745D">
              <w:rPr>
                <w:rFonts w:ascii="Times New Roman" w:hAnsi="Times New Roman"/>
              </w:rPr>
              <w:t>Antineoplastic agents.</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B1745D" w:rsidRPr="00B1745D">
        <w:rPr>
          <w:rFonts w:ascii="Times New Roman" w:hAnsi="Times New Roman" w:cs="Times New Roman"/>
          <w:b/>
          <w:lang w:val="en-US"/>
        </w:rPr>
        <w:t>Exercise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1745D" w:rsidRPr="00EB7852" w:rsidTr="00B1745D">
        <w:tc>
          <w:tcPr>
            <w:tcW w:w="8342" w:type="dxa"/>
            <w:shd w:val="clear" w:color="auto" w:fill="auto"/>
          </w:tcPr>
          <w:p w:rsidR="00B1745D" w:rsidRPr="00EB7852" w:rsidRDefault="00B1745D" w:rsidP="005C5463">
            <w:pPr>
              <w:pStyle w:val="a5"/>
              <w:spacing w:after="0"/>
              <w:ind w:left="0"/>
              <w:rPr>
                <w:rFonts w:ascii="Times New Roman" w:hAnsi="Times New Roman"/>
                <w:b/>
              </w:rPr>
            </w:pPr>
            <w:r w:rsidRPr="00B1745D">
              <w:rPr>
                <w:rFonts w:ascii="Times New Roman" w:hAnsi="Times New Roman"/>
                <w:b/>
              </w:rPr>
              <w:t>Course contents</w:t>
            </w:r>
          </w:p>
        </w:tc>
      </w:tr>
      <w:tr w:rsidR="00B1745D" w:rsidRPr="007244CE" w:rsidTr="00B1745D">
        <w:tc>
          <w:tcPr>
            <w:tcW w:w="8342" w:type="dxa"/>
            <w:shd w:val="clear" w:color="auto" w:fill="auto"/>
          </w:tcPr>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 xml:space="preserve">1. Basic information about the medicine. Sources of information about medicines. General recipe. Elements of a medical prescription. Rules for writing prescriptions. Types of drugs and their forms. Drug naming. Drug delivery routes. Dosage of medicines. Solid medications (powders, tablets, capsules, </w:t>
            </w:r>
            <w:proofErr w:type="spellStart"/>
            <w:r w:rsidRPr="00624E4B">
              <w:rPr>
                <w:rFonts w:ascii="Times New Roman" w:hAnsi="Times New Roman"/>
                <w:lang w:val="en-US"/>
              </w:rPr>
              <w:t>dragees</w:t>
            </w:r>
            <w:proofErr w:type="spellEnd"/>
            <w:r w:rsidRPr="00624E4B">
              <w:rPr>
                <w:rFonts w:ascii="Times New Roman" w:hAnsi="Times New Roman"/>
                <w:lang w:val="en-US"/>
              </w:rPr>
              <w:t>, granules, globules, suppositories). Long-acting medicines, modified-release drugs.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2. The process of creating new medicines. Clinical trials of the drug. Pharmacokinetics (absorption, distribution, metabolism and elimination of the drug). Transport of drugs through the membranes. Liquid medicines (solutions, drops, rinsing, suspensions, syrups).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 xml:space="preserve">3. </w:t>
            </w:r>
            <w:proofErr w:type="spellStart"/>
            <w:r w:rsidRPr="00624E4B">
              <w:rPr>
                <w:rFonts w:ascii="Times New Roman" w:hAnsi="Times New Roman"/>
                <w:lang w:val="en-US"/>
              </w:rPr>
              <w:t>Pharmacogenetics</w:t>
            </w:r>
            <w:proofErr w:type="spellEnd"/>
            <w:r w:rsidRPr="00624E4B">
              <w:rPr>
                <w:rFonts w:ascii="Times New Roman" w:hAnsi="Times New Roman"/>
                <w:lang w:val="en-US"/>
              </w:rPr>
              <w:t>. Mechanisms of drug action. Receptors and their types. Liquid medicines for injections and infusions.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4. Adverse reactions and drug toxicity. Disinfectants and disinfectants. Soft drugs (masculine, creams, pastes, liniments).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 xml:space="preserve">5. </w:t>
            </w:r>
            <w:proofErr w:type="spellStart"/>
            <w:r w:rsidRPr="00624E4B">
              <w:rPr>
                <w:rFonts w:ascii="Times New Roman" w:hAnsi="Times New Roman"/>
                <w:lang w:val="en-US"/>
              </w:rPr>
              <w:t>Dermatologicals</w:t>
            </w:r>
            <w:proofErr w:type="spellEnd"/>
            <w:r w:rsidRPr="00624E4B">
              <w:rPr>
                <w:rFonts w:ascii="Times New Roman" w:hAnsi="Times New Roman"/>
                <w:lang w:val="en-US"/>
              </w:rPr>
              <w:t>. Sera. Immunoglobulin. Vaccines. Other forms of drugs (sprays, inhalers, emulsions, patches).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lastRenderedPageBreak/>
              <w:t>6. Non-prescription drugs. Supplements. Micronutrients. Vitamins. Medicines of vegetable origin. Repetition of the recipe.</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7. Test from the recipe. Principles of treatment of microbial infections. Antimicrobial agents (classification, mechanisms of action, bacterial resistance to drugs).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8. Beta-lactam antibiotics (</w:t>
            </w:r>
            <w:proofErr w:type="spellStart"/>
            <w:r w:rsidRPr="00624E4B">
              <w:rPr>
                <w:rFonts w:ascii="Times New Roman" w:hAnsi="Times New Roman"/>
                <w:lang w:val="en-US"/>
              </w:rPr>
              <w:t>penicillins</w:t>
            </w:r>
            <w:proofErr w:type="spellEnd"/>
            <w:r w:rsidRPr="00624E4B">
              <w:rPr>
                <w:rFonts w:ascii="Times New Roman" w:hAnsi="Times New Roman"/>
                <w:lang w:val="en-US"/>
              </w:rPr>
              <w:t xml:space="preserve">, </w:t>
            </w:r>
            <w:proofErr w:type="spellStart"/>
            <w:r w:rsidRPr="00624E4B">
              <w:rPr>
                <w:rFonts w:ascii="Times New Roman" w:hAnsi="Times New Roman"/>
                <w:lang w:val="en-US"/>
              </w:rPr>
              <w:t>cephalosporins</w:t>
            </w:r>
            <w:proofErr w:type="spellEnd"/>
            <w:r w:rsidRPr="00624E4B">
              <w:rPr>
                <w:rFonts w:ascii="Times New Roman" w:hAnsi="Times New Roman"/>
                <w:lang w:val="en-US"/>
              </w:rPr>
              <w:t xml:space="preserve">, </w:t>
            </w:r>
            <w:proofErr w:type="spellStart"/>
            <w:r w:rsidRPr="00624E4B">
              <w:rPr>
                <w:rFonts w:ascii="Times New Roman" w:hAnsi="Times New Roman"/>
                <w:lang w:val="en-US"/>
              </w:rPr>
              <w:t>carbapenems</w:t>
            </w:r>
            <w:proofErr w:type="spellEnd"/>
            <w:r w:rsidRPr="00624E4B">
              <w:rPr>
                <w:rFonts w:ascii="Times New Roman" w:hAnsi="Times New Roman"/>
                <w:lang w:val="en-US"/>
              </w:rPr>
              <w:t xml:space="preserve">, </w:t>
            </w:r>
            <w:proofErr w:type="spellStart"/>
            <w:r w:rsidRPr="00624E4B">
              <w:rPr>
                <w:rFonts w:ascii="Times New Roman" w:hAnsi="Times New Roman"/>
                <w:lang w:val="en-US"/>
              </w:rPr>
              <w:t>monobactams</w:t>
            </w:r>
            <w:proofErr w:type="spellEnd"/>
            <w:r w:rsidRPr="00624E4B">
              <w:rPr>
                <w:rFonts w:ascii="Times New Roman" w:hAnsi="Times New Roman"/>
                <w:lang w:val="en-US"/>
              </w:rPr>
              <w:t xml:space="preserve">). Aminoglycosides. </w:t>
            </w:r>
            <w:proofErr w:type="spellStart"/>
            <w:r w:rsidRPr="00624E4B">
              <w:rPr>
                <w:rFonts w:ascii="Times New Roman" w:hAnsi="Times New Roman"/>
                <w:lang w:val="en-US"/>
              </w:rPr>
              <w:t>Glycopeptide</w:t>
            </w:r>
            <w:proofErr w:type="spellEnd"/>
            <w:r w:rsidRPr="00624E4B">
              <w:rPr>
                <w:rFonts w:ascii="Times New Roman" w:hAnsi="Times New Roman"/>
                <w:lang w:val="en-US"/>
              </w:rPr>
              <w:t xml:space="preserve"> antibiotics.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 xml:space="preserve">9. Tetracycline. Macrolides. </w:t>
            </w:r>
            <w:proofErr w:type="spellStart"/>
            <w:r w:rsidRPr="00624E4B">
              <w:rPr>
                <w:rFonts w:ascii="Times New Roman" w:hAnsi="Times New Roman"/>
                <w:lang w:val="en-US"/>
              </w:rPr>
              <w:t>Lincosamides</w:t>
            </w:r>
            <w:proofErr w:type="spellEnd"/>
            <w:r w:rsidRPr="00624E4B">
              <w:rPr>
                <w:rFonts w:ascii="Times New Roman" w:hAnsi="Times New Roman"/>
                <w:lang w:val="en-US"/>
              </w:rPr>
              <w:t xml:space="preserve">. </w:t>
            </w:r>
            <w:proofErr w:type="spellStart"/>
            <w:r w:rsidRPr="00624E4B">
              <w:rPr>
                <w:rFonts w:ascii="Times New Roman" w:hAnsi="Times New Roman"/>
                <w:lang w:val="en-US"/>
              </w:rPr>
              <w:t>Polymyxin</w:t>
            </w:r>
            <w:proofErr w:type="spellEnd"/>
            <w:r w:rsidRPr="00624E4B">
              <w:rPr>
                <w:rFonts w:ascii="Times New Roman" w:hAnsi="Times New Roman"/>
                <w:lang w:val="en-US"/>
              </w:rPr>
              <w:t>. Other antibacterial agents. Sulfonamides. Trimethoprim-sulfamethoxazole. Quinolones. Other medicines used in urinary tract infections.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 xml:space="preserve">Test </w:t>
            </w:r>
            <w:proofErr w:type="gramStart"/>
            <w:r w:rsidRPr="00624E4B">
              <w:rPr>
                <w:rFonts w:ascii="Times New Roman" w:hAnsi="Times New Roman"/>
                <w:lang w:val="en-US"/>
              </w:rPr>
              <w:t>I</w:t>
            </w:r>
            <w:proofErr w:type="gramEnd"/>
            <w:r w:rsidRPr="00624E4B">
              <w:rPr>
                <w:rFonts w:ascii="Times New Roman" w:hAnsi="Times New Roman"/>
                <w:lang w:val="en-US"/>
              </w:rPr>
              <w:t xml:space="preserve"> (material from exercises 1-9).</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 xml:space="preserve">10. </w:t>
            </w:r>
            <w:proofErr w:type="spellStart"/>
            <w:r w:rsidRPr="00624E4B">
              <w:rPr>
                <w:rFonts w:ascii="Times New Roman" w:hAnsi="Times New Roman"/>
                <w:lang w:val="en-US"/>
              </w:rPr>
              <w:t>Antituberculous</w:t>
            </w:r>
            <w:proofErr w:type="spellEnd"/>
            <w:r w:rsidRPr="00624E4B">
              <w:rPr>
                <w:rFonts w:ascii="Times New Roman" w:hAnsi="Times New Roman"/>
                <w:lang w:val="en-US"/>
              </w:rPr>
              <w:t xml:space="preserve"> drugs. Principles of tuberculosis treatment.</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11. Antiviral drugs.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12. Antifungal drugs. Drugs used in parasitic infections.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 xml:space="preserve">13. Antineoplastic agents. Immunosuppressive and </w:t>
            </w:r>
            <w:proofErr w:type="spellStart"/>
            <w:r w:rsidRPr="00624E4B">
              <w:rPr>
                <w:rFonts w:ascii="Times New Roman" w:hAnsi="Times New Roman"/>
                <w:lang w:val="en-US"/>
              </w:rPr>
              <w:t>immunostimulating</w:t>
            </w:r>
            <w:proofErr w:type="spellEnd"/>
            <w:r w:rsidRPr="00624E4B">
              <w:rPr>
                <w:rFonts w:ascii="Times New Roman" w:hAnsi="Times New Roman"/>
                <w:lang w:val="en-US"/>
              </w:rPr>
              <w:t xml:space="preserve"> drugs.</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 xml:space="preserve">14. Amine </w:t>
            </w:r>
            <w:proofErr w:type="spellStart"/>
            <w:r w:rsidRPr="00624E4B">
              <w:rPr>
                <w:rFonts w:ascii="Times New Roman" w:hAnsi="Times New Roman"/>
                <w:lang w:val="en-US"/>
              </w:rPr>
              <w:t>autoidids</w:t>
            </w:r>
            <w:proofErr w:type="spellEnd"/>
            <w:r w:rsidRPr="00624E4B">
              <w:rPr>
                <w:rFonts w:ascii="Times New Roman" w:hAnsi="Times New Roman"/>
                <w:lang w:val="en-US"/>
              </w:rPr>
              <w:t xml:space="preserve">. Drugs used to treat migraines. Antihistamines. Drugs acting on the serotoninergic system. Peptide </w:t>
            </w:r>
            <w:proofErr w:type="spellStart"/>
            <w:r w:rsidRPr="00624E4B">
              <w:rPr>
                <w:rFonts w:ascii="Times New Roman" w:hAnsi="Times New Roman"/>
                <w:lang w:val="en-US"/>
              </w:rPr>
              <w:t>autacids</w:t>
            </w:r>
            <w:proofErr w:type="spellEnd"/>
            <w:r w:rsidRPr="00624E4B">
              <w:rPr>
                <w:rFonts w:ascii="Times New Roman" w:hAnsi="Times New Roman"/>
                <w:lang w:val="en-US"/>
              </w:rPr>
              <w:t xml:space="preserve">. Purine </w:t>
            </w:r>
            <w:proofErr w:type="spellStart"/>
            <w:r w:rsidRPr="00624E4B">
              <w:rPr>
                <w:rFonts w:ascii="Times New Roman" w:hAnsi="Times New Roman"/>
                <w:lang w:val="en-US"/>
              </w:rPr>
              <w:t>autokoidy</w:t>
            </w:r>
            <w:proofErr w:type="spellEnd"/>
            <w:r w:rsidRPr="00624E4B">
              <w:rPr>
                <w:rFonts w:ascii="Times New Roman" w:hAnsi="Times New Roman"/>
                <w:lang w:val="en-US"/>
              </w:rPr>
              <w:t>.</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15. Repetition of semester I.</w:t>
            </w:r>
          </w:p>
          <w:p w:rsidR="00B1745D" w:rsidRPr="00624E4B" w:rsidRDefault="00B1745D" w:rsidP="00B1745D">
            <w:pPr>
              <w:pStyle w:val="a5"/>
              <w:spacing w:afterLines="100" w:after="240" w:line="240" w:lineRule="auto"/>
              <w:rPr>
                <w:rFonts w:ascii="Times New Roman" w:hAnsi="Times New Roman"/>
                <w:lang w:val="en-US"/>
              </w:rPr>
            </w:pPr>
            <w:r w:rsidRPr="00624E4B">
              <w:rPr>
                <w:rFonts w:ascii="Times New Roman" w:hAnsi="Times New Roman"/>
                <w:lang w:val="en-US"/>
              </w:rPr>
              <w:t>Test II (material from exercises 10-14).</w:t>
            </w:r>
          </w:p>
        </w:tc>
      </w:tr>
    </w:tbl>
    <w:p w:rsidR="00B1745D" w:rsidRPr="00681816" w:rsidRDefault="00B1745D" w:rsidP="001B5CF4">
      <w:pPr>
        <w:rPr>
          <w:rFonts w:ascii="Times New Roman" w:hAnsi="Times New Roman" w:cs="Times New Roman"/>
          <w:b/>
          <w:lang w:val="en-US"/>
        </w:rPr>
      </w:pPr>
    </w:p>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B1745D" w:rsidRPr="00B1745D" w:rsidRDefault="00B1745D" w:rsidP="00B1745D">
      <w:pPr>
        <w:pStyle w:val="Punktygwne"/>
        <w:spacing w:after="0"/>
        <w:rPr>
          <w:b w:val="0"/>
          <w:smallCaps w:val="0"/>
          <w:sz w:val="22"/>
          <w:lang w:val="en-US"/>
        </w:rPr>
      </w:pPr>
      <w:r w:rsidRPr="00B1745D">
        <w:rPr>
          <w:smallCaps w:val="0"/>
          <w:sz w:val="22"/>
          <w:lang w:val="en-US"/>
        </w:rPr>
        <w:t>Lecture</w:t>
      </w:r>
      <w:r w:rsidRPr="00B1745D">
        <w:rPr>
          <w:b w:val="0"/>
          <w:smallCaps w:val="0"/>
          <w:sz w:val="22"/>
          <w:lang w:val="en-US"/>
        </w:rPr>
        <w:t>: Problem and information lecture with multimedia presentation.</w:t>
      </w:r>
    </w:p>
    <w:p w:rsidR="00074BEA" w:rsidRDefault="00B1745D" w:rsidP="00B1745D">
      <w:pPr>
        <w:pStyle w:val="Punktygwne"/>
        <w:spacing w:before="0" w:after="0"/>
        <w:rPr>
          <w:b w:val="0"/>
          <w:smallCaps w:val="0"/>
          <w:sz w:val="22"/>
          <w:lang w:val="en-US"/>
        </w:rPr>
      </w:pPr>
      <w:r w:rsidRPr="00B1745D">
        <w:rPr>
          <w:smallCaps w:val="0"/>
          <w:sz w:val="22"/>
          <w:lang w:val="en-US"/>
        </w:rPr>
        <w:t>Exercises</w:t>
      </w:r>
      <w:r w:rsidRPr="00B1745D">
        <w:rPr>
          <w:b w:val="0"/>
          <w:smallCaps w:val="0"/>
          <w:sz w:val="22"/>
          <w:lang w:val="en-US"/>
        </w:rPr>
        <w:t>: Working in groups. Solving tasks and clinical problems. Discussion. Analysis of clinical cases. Working with a database. Preparing a presentation.</w:t>
      </w:r>
    </w:p>
    <w:p w:rsidR="00B1745D" w:rsidRPr="00681816" w:rsidRDefault="00B1745D" w:rsidP="00B1745D">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B1745D">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Pr="00B1745D" w:rsidRDefault="00B1745D" w:rsidP="00B1745D">
            <w:pPr>
              <w:rPr>
                <w:rFonts w:ascii="Times New Roman" w:hAnsi="Times New Roman" w:cs="Times New Roman"/>
              </w:rPr>
            </w:pPr>
            <w:r w:rsidRPr="00B1745D">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EK_2</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EK_3</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EK_4</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EK_5</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EK_6</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EK_7</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colloquium, written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EK_8</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EK_9</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test exam, written test</w:t>
            </w:r>
          </w:p>
        </w:tc>
        <w:tc>
          <w:tcPr>
            <w:tcW w:w="2148" w:type="dxa"/>
          </w:tcPr>
          <w:p w:rsidR="00B1745D" w:rsidRPr="00681816" w:rsidRDefault="00B1745D" w:rsidP="00B1745D">
            <w:pPr>
              <w:rPr>
                <w:rFonts w:ascii="Times New Roman" w:hAnsi="Times New Roman" w:cs="Times New Roman"/>
              </w:rPr>
            </w:pPr>
            <w:r w:rsidRPr="00B1745D">
              <w:rPr>
                <w:rFonts w:ascii="Times New Roman" w:hAnsi="Times New Roman" w:cs="Times New Roman"/>
              </w:rPr>
              <w:t>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EK_10</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9B54E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EK_11</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9B54E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lastRenderedPageBreak/>
              <w:t>EK_12</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102CC2">
              <w:rPr>
                <w:rFonts w:ascii="Times New Roman" w:hAnsi="Times New Roman" w:cs="Times New Roman"/>
              </w:rPr>
              <w:t>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EK_13</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oral answer, presentation</w:t>
            </w:r>
          </w:p>
        </w:tc>
        <w:tc>
          <w:tcPr>
            <w:tcW w:w="2148" w:type="dxa"/>
          </w:tcPr>
          <w:p w:rsidR="00B1745D" w:rsidRDefault="00B1745D" w:rsidP="00B1745D">
            <w:r w:rsidRPr="00102CC2">
              <w:rPr>
                <w:rFonts w:ascii="Times New Roman" w:hAnsi="Times New Roman" w:cs="Times New Roman"/>
              </w:rPr>
              <w:t>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EK_14</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Oral answer</w:t>
            </w:r>
          </w:p>
        </w:tc>
        <w:tc>
          <w:tcPr>
            <w:tcW w:w="2148" w:type="dxa"/>
          </w:tcPr>
          <w:p w:rsidR="00B1745D" w:rsidRDefault="00B1745D" w:rsidP="00B1745D">
            <w:r w:rsidRPr="00102CC2">
              <w:rPr>
                <w:rFonts w:ascii="Times New Roman" w:hAnsi="Times New Roman" w:cs="Times New Roman"/>
              </w:rPr>
              <w:t>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EK_15</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Pr="00681816" w:rsidRDefault="00B1745D" w:rsidP="00B1745D">
            <w:pPr>
              <w:rPr>
                <w:rFonts w:ascii="Times New Roman" w:hAnsi="Times New Roman" w:cs="Times New Roman"/>
              </w:rPr>
            </w:pPr>
            <w:r w:rsidRPr="00B1745D">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EK_16</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Oral answer</w:t>
            </w:r>
          </w:p>
        </w:tc>
        <w:tc>
          <w:tcPr>
            <w:tcW w:w="2148" w:type="dxa"/>
          </w:tcPr>
          <w:p w:rsidR="00B1745D" w:rsidRPr="00681816" w:rsidRDefault="00B1745D" w:rsidP="00B1745D">
            <w:pPr>
              <w:rPr>
                <w:rFonts w:ascii="Times New Roman" w:hAnsi="Times New Roman" w:cs="Times New Roman"/>
              </w:rPr>
            </w:pPr>
            <w:r w:rsidRPr="00B1745D">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7244CE" w:rsidTr="00DC6687">
        <w:tc>
          <w:tcPr>
            <w:tcW w:w="9244" w:type="dxa"/>
          </w:tcPr>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The condition for passing the subject is:</w:t>
            </w:r>
          </w:p>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 presence on all exercises and attendance at lectures</w:t>
            </w:r>
          </w:p>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 demonstration of knowledge and skills at least on a sufficient level as regards the material in accordance with the program (see substantive content)</w:t>
            </w:r>
          </w:p>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 demonstrating skills of critical analysis of acquired information and application of pharmacological knowledge in contact with the patient</w:t>
            </w:r>
          </w:p>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 getting at least a satisfactory grade from passing the final subject</w:t>
            </w:r>
          </w:p>
          <w:p w:rsidR="00726F83" w:rsidRPr="000712FA" w:rsidRDefault="00B1745D" w:rsidP="00B1745D">
            <w:pPr>
              <w:rPr>
                <w:rFonts w:ascii="Times New Roman" w:hAnsi="Times New Roman" w:cs="Times New Roman"/>
                <w:lang w:val="en-US"/>
              </w:rPr>
            </w:pPr>
            <w:r w:rsidRPr="00B1745D">
              <w:rPr>
                <w:rFonts w:ascii="Times New Roman" w:hAnsi="Times New Roman" w:cs="Times New Roman"/>
                <w:lang w:val="en-US"/>
              </w:rPr>
              <w:t>Assessment from passing will be the resultant of all learning outcomes, i.e. knowledge, skills and social competences of the student, and will be based on internal regulations, which assumes collecting partial points of students. The point score will include oral answers, written tests (</w:t>
            </w:r>
            <w:proofErr w:type="spellStart"/>
            <w:r w:rsidRPr="00B1745D">
              <w:rPr>
                <w:rFonts w:ascii="Times New Roman" w:hAnsi="Times New Roman" w:cs="Times New Roman"/>
                <w:lang w:val="en-US"/>
              </w:rPr>
              <w:t>eg</w:t>
            </w:r>
            <w:proofErr w:type="spellEnd"/>
            <w:r w:rsidRPr="00B1745D">
              <w:rPr>
                <w:rFonts w:ascii="Times New Roman" w:hAnsi="Times New Roman" w:cs="Times New Roman"/>
                <w:lang w:val="en-US"/>
              </w:rPr>
              <w:t xml:space="preserve"> in terms of recipes), final tests (minimum two per semester), assessment of activity (assessment of competences and attitudes). The condition for passing the course and joining the semester 7 and the final exam will be obtaining the minimum number of points determined in the regulations. The final mark in the semester will depend on the number of points obtained. Students who do not get the required minimum number of points will not be able to take part in semester 7 and final exam and will have to pass all the material in the form of a test.</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B1745D" w:rsidRDefault="002D31B7" w:rsidP="00DC6687">
            <w:pPr>
              <w:pStyle w:val="a5"/>
              <w:spacing w:after="120" w:line="240" w:lineRule="auto"/>
              <w:ind w:left="0"/>
              <w:rPr>
                <w:rFonts w:ascii="Times New Roman" w:hAnsi="Times New Roman" w:cs="Times New Roman"/>
              </w:rPr>
            </w:pPr>
            <w:r w:rsidRPr="00B1745D">
              <w:rPr>
                <w:rFonts w:ascii="Times New Roman" w:hAnsi="Times New Roman" w:cs="Times New Roman"/>
              </w:rPr>
              <w:t>Activity</w:t>
            </w:r>
          </w:p>
        </w:tc>
        <w:tc>
          <w:tcPr>
            <w:tcW w:w="3402" w:type="dxa"/>
          </w:tcPr>
          <w:p w:rsidR="00E669D0" w:rsidRPr="00B1745D" w:rsidRDefault="002D31B7" w:rsidP="00BF2EB2">
            <w:pPr>
              <w:pStyle w:val="a5"/>
              <w:spacing w:after="120" w:line="240" w:lineRule="auto"/>
              <w:ind w:left="0"/>
              <w:rPr>
                <w:rFonts w:ascii="Times New Roman" w:hAnsi="Times New Roman" w:cs="Times New Roman"/>
              </w:rPr>
            </w:pPr>
            <w:r w:rsidRPr="00B1745D">
              <w:rPr>
                <w:rFonts w:ascii="Times New Roman" w:hAnsi="Times New Roman" w:cs="Times New Roman"/>
              </w:rPr>
              <w:t>Hours / student work</w:t>
            </w:r>
          </w:p>
        </w:tc>
      </w:tr>
      <w:tr w:rsidR="00B1745D" w:rsidRPr="00681816" w:rsidTr="002A0FE2">
        <w:tc>
          <w:tcPr>
            <w:tcW w:w="4066" w:type="dxa"/>
          </w:tcPr>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Hours of classes according to plan with the teacher</w:t>
            </w:r>
          </w:p>
        </w:tc>
        <w:tc>
          <w:tcPr>
            <w:tcW w:w="3402" w:type="dxa"/>
            <w:vAlign w:val="center"/>
          </w:tcPr>
          <w:p w:rsidR="00B1745D" w:rsidRPr="00B1745D" w:rsidRDefault="00B1745D" w:rsidP="00B1745D">
            <w:pPr>
              <w:pStyle w:val="a5"/>
              <w:spacing w:after="120" w:line="240" w:lineRule="auto"/>
              <w:ind w:left="0"/>
              <w:jc w:val="center"/>
              <w:rPr>
                <w:rFonts w:ascii="Times New Roman" w:hAnsi="Times New Roman" w:cs="Times New Roman"/>
              </w:rPr>
            </w:pPr>
            <w:r w:rsidRPr="00B1745D">
              <w:rPr>
                <w:rFonts w:ascii="Times New Roman" w:hAnsi="Times New Roman" w:cs="Times New Roman"/>
              </w:rPr>
              <w:t>30</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Preparation for classes</w:t>
            </w:r>
          </w:p>
        </w:tc>
        <w:tc>
          <w:tcPr>
            <w:tcW w:w="3402" w:type="dxa"/>
            <w:vAlign w:val="center"/>
          </w:tcPr>
          <w:p w:rsidR="00B1745D" w:rsidRPr="00B1745D" w:rsidRDefault="00B1745D" w:rsidP="00B1745D">
            <w:pPr>
              <w:pStyle w:val="a5"/>
              <w:spacing w:after="120" w:line="240" w:lineRule="auto"/>
              <w:ind w:left="0"/>
              <w:jc w:val="center"/>
              <w:rPr>
                <w:rFonts w:ascii="Times New Roman" w:hAnsi="Times New Roman" w:cs="Times New Roman"/>
              </w:rPr>
            </w:pPr>
            <w:r w:rsidRPr="00B1745D">
              <w:rPr>
                <w:rFonts w:ascii="Times New Roman" w:hAnsi="Times New Roman" w:cs="Times New Roman"/>
              </w:rPr>
              <w:t>30</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Participation in the consultations</w:t>
            </w:r>
          </w:p>
        </w:tc>
        <w:tc>
          <w:tcPr>
            <w:tcW w:w="3402" w:type="dxa"/>
            <w:vAlign w:val="center"/>
          </w:tcPr>
          <w:p w:rsidR="00B1745D" w:rsidRPr="00B1745D" w:rsidRDefault="00B1745D" w:rsidP="00B1745D">
            <w:pPr>
              <w:pStyle w:val="a5"/>
              <w:spacing w:after="120" w:line="240" w:lineRule="auto"/>
              <w:ind w:left="0"/>
              <w:jc w:val="center"/>
              <w:rPr>
                <w:rFonts w:ascii="Times New Roman" w:hAnsi="Times New Roman" w:cs="Times New Roman"/>
              </w:rPr>
            </w:pPr>
            <w:r w:rsidRPr="00B1745D">
              <w:rPr>
                <w:rFonts w:ascii="Times New Roman" w:hAnsi="Times New Roman" w:cs="Times New Roman"/>
              </w:rPr>
              <w:t>-</w:t>
            </w:r>
          </w:p>
        </w:tc>
      </w:tr>
      <w:tr w:rsidR="00B1745D" w:rsidRPr="00681816" w:rsidTr="002A0FE2">
        <w:tc>
          <w:tcPr>
            <w:tcW w:w="4066" w:type="dxa"/>
          </w:tcPr>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The time to write a paper / essay</w:t>
            </w:r>
          </w:p>
        </w:tc>
        <w:tc>
          <w:tcPr>
            <w:tcW w:w="3402" w:type="dxa"/>
            <w:vAlign w:val="center"/>
          </w:tcPr>
          <w:p w:rsidR="00B1745D" w:rsidRPr="00B1745D" w:rsidRDefault="00B1745D" w:rsidP="00B1745D">
            <w:pPr>
              <w:pStyle w:val="a5"/>
              <w:spacing w:after="120" w:line="240" w:lineRule="auto"/>
              <w:ind w:left="0"/>
              <w:jc w:val="center"/>
              <w:rPr>
                <w:rFonts w:ascii="Times New Roman" w:hAnsi="Times New Roman" w:cs="Times New Roman"/>
              </w:rPr>
            </w:pPr>
            <w:r w:rsidRPr="00B1745D">
              <w:rPr>
                <w:rFonts w:ascii="Times New Roman" w:hAnsi="Times New Roman" w:cs="Times New Roman"/>
              </w:rPr>
              <w:t>-</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Preparation for tests</w:t>
            </w:r>
          </w:p>
        </w:tc>
        <w:tc>
          <w:tcPr>
            <w:tcW w:w="3402" w:type="dxa"/>
            <w:vAlign w:val="center"/>
          </w:tcPr>
          <w:p w:rsidR="00B1745D" w:rsidRPr="00B1745D" w:rsidRDefault="00B1745D" w:rsidP="00B1745D">
            <w:pPr>
              <w:pStyle w:val="a5"/>
              <w:spacing w:after="120" w:line="240" w:lineRule="auto"/>
              <w:ind w:left="0"/>
              <w:jc w:val="center"/>
              <w:rPr>
                <w:rFonts w:ascii="Times New Roman" w:hAnsi="Times New Roman" w:cs="Times New Roman"/>
              </w:rPr>
            </w:pPr>
            <w:r w:rsidRPr="00B1745D">
              <w:rPr>
                <w:rFonts w:ascii="Times New Roman" w:hAnsi="Times New Roman" w:cs="Times New Roman"/>
              </w:rPr>
              <w:t>30</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Participation in colloquia</w:t>
            </w:r>
          </w:p>
        </w:tc>
        <w:tc>
          <w:tcPr>
            <w:tcW w:w="3402" w:type="dxa"/>
            <w:vAlign w:val="center"/>
          </w:tcPr>
          <w:p w:rsidR="00B1745D" w:rsidRPr="00B1745D" w:rsidRDefault="00B1745D" w:rsidP="00B1745D">
            <w:pPr>
              <w:pStyle w:val="a5"/>
              <w:spacing w:after="120" w:line="240" w:lineRule="auto"/>
              <w:ind w:left="0"/>
              <w:jc w:val="center"/>
              <w:rPr>
                <w:rFonts w:ascii="Times New Roman" w:hAnsi="Times New Roman" w:cs="Times New Roman"/>
              </w:rPr>
            </w:pPr>
            <w:r w:rsidRPr="00B1745D">
              <w:rPr>
                <w:rFonts w:ascii="Times New Roman" w:hAnsi="Times New Roman" w:cs="Times New Roman"/>
              </w:rPr>
              <w:t>-</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Other (e-learning)</w:t>
            </w:r>
          </w:p>
        </w:tc>
        <w:tc>
          <w:tcPr>
            <w:tcW w:w="3402" w:type="dxa"/>
            <w:vAlign w:val="center"/>
          </w:tcPr>
          <w:p w:rsidR="00B1745D" w:rsidRPr="00B1745D" w:rsidRDefault="00B1745D" w:rsidP="00B1745D">
            <w:pPr>
              <w:pStyle w:val="a5"/>
              <w:spacing w:after="120" w:line="240" w:lineRule="auto"/>
              <w:ind w:left="0"/>
              <w:jc w:val="center"/>
              <w:rPr>
                <w:rFonts w:ascii="Times New Roman" w:hAnsi="Times New Roman" w:cs="Times New Roman"/>
              </w:rPr>
            </w:pPr>
            <w:r w:rsidRPr="00B1745D">
              <w:rPr>
                <w:rFonts w:ascii="Times New Roman" w:hAnsi="Times New Roman" w:cs="Times New Roman"/>
              </w:rPr>
              <w:t>-</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SUM OF HOURS</w:t>
            </w:r>
          </w:p>
        </w:tc>
        <w:tc>
          <w:tcPr>
            <w:tcW w:w="3402" w:type="dxa"/>
            <w:vAlign w:val="center"/>
          </w:tcPr>
          <w:p w:rsidR="00B1745D" w:rsidRPr="00B1745D" w:rsidRDefault="00B1745D" w:rsidP="00B1745D">
            <w:pPr>
              <w:pStyle w:val="a5"/>
              <w:spacing w:after="120" w:line="240" w:lineRule="auto"/>
              <w:ind w:left="0"/>
              <w:jc w:val="center"/>
              <w:rPr>
                <w:rFonts w:ascii="Times New Roman" w:hAnsi="Times New Roman" w:cs="Times New Roman"/>
              </w:rPr>
            </w:pPr>
            <w:r w:rsidRPr="00B1745D">
              <w:rPr>
                <w:rFonts w:ascii="Times New Roman" w:hAnsi="Times New Roman" w:cs="Times New Roman"/>
              </w:rPr>
              <w:t>90</w:t>
            </w:r>
          </w:p>
        </w:tc>
      </w:tr>
      <w:tr w:rsidR="00B1745D" w:rsidRPr="00681816" w:rsidTr="003F43F8">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TOTAL NUMBER OF ECTS</w:t>
            </w:r>
          </w:p>
        </w:tc>
        <w:tc>
          <w:tcPr>
            <w:tcW w:w="3402" w:type="dxa"/>
            <w:vAlign w:val="center"/>
          </w:tcPr>
          <w:p w:rsidR="00B1745D" w:rsidRPr="00B1745D" w:rsidRDefault="00B1745D" w:rsidP="00B1745D">
            <w:pPr>
              <w:pStyle w:val="a5"/>
              <w:spacing w:after="120" w:line="240" w:lineRule="auto"/>
              <w:ind w:left="0"/>
              <w:jc w:val="center"/>
              <w:rPr>
                <w:rFonts w:ascii="Times New Roman" w:hAnsi="Times New Roman" w:cs="Times New Roman"/>
                <w:b/>
                <w:color w:val="000000"/>
              </w:rPr>
            </w:pPr>
            <w:r w:rsidRPr="00B1745D">
              <w:rPr>
                <w:rFonts w:ascii="Times New Roman" w:hAnsi="Times New Roman" w:cs="Times New Roman"/>
                <w:b/>
                <w:color w:val="000000"/>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2D31B7" w:rsidP="002D31B7">
            <w:pPr>
              <w:pStyle w:val="Punktygwne"/>
              <w:spacing w:before="0" w:after="0"/>
              <w:rPr>
                <w:b w:val="0"/>
                <w:smallCaps w:val="0"/>
                <w:color w:val="000000"/>
                <w:sz w:val="22"/>
              </w:rPr>
            </w:pPr>
          </w:p>
        </w:tc>
      </w:tr>
      <w:tr w:rsidR="002D31B7" w:rsidRPr="007244CE"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2D31B7" w:rsidP="002D31B7">
            <w:pPr>
              <w:pStyle w:val="Punktygwne"/>
              <w:spacing w:before="0" w:after="0"/>
              <w:rPr>
                <w:b w:val="0"/>
                <w:smallCaps w:val="0"/>
                <w:sz w:val="22"/>
                <w:lang w:val="en-US"/>
              </w:rPr>
            </w:pP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B1745D" w:rsidRDefault="00B1745D" w:rsidP="00B1745D">
            <w:pPr>
              <w:numPr>
                <w:ilvl w:val="0"/>
                <w:numId w:val="14"/>
              </w:numPr>
              <w:spacing w:after="200" w:line="276" w:lineRule="auto"/>
              <w:rPr>
                <w:rFonts w:ascii="Times New Roman" w:hAnsi="Times New Roman"/>
                <w:color w:val="000000"/>
                <w:lang w:val="en-US"/>
              </w:rPr>
            </w:pPr>
            <w:r w:rsidRPr="0053103B">
              <w:rPr>
                <w:rFonts w:ascii="Times New Roman" w:hAnsi="Times New Roman"/>
                <w:color w:val="000000"/>
                <w:lang w:val="en-US"/>
              </w:rPr>
              <w:t xml:space="preserve">Brenner G. M., Stevens C. W., </w:t>
            </w:r>
            <w:proofErr w:type="spellStart"/>
            <w:r w:rsidRPr="0053103B">
              <w:rPr>
                <w:rFonts w:ascii="Times New Roman" w:hAnsi="Times New Roman"/>
                <w:color w:val="000000"/>
                <w:lang w:val="en-US"/>
              </w:rPr>
              <w:t>Farmakologia</w:t>
            </w:r>
            <w:proofErr w:type="spellEnd"/>
            <w:r w:rsidRPr="0053103B">
              <w:rPr>
                <w:rFonts w:ascii="Times New Roman" w:hAnsi="Times New Roman"/>
                <w:color w:val="000000"/>
                <w:lang w:val="en-US"/>
              </w:rPr>
              <w:t>, 2010</w:t>
            </w:r>
          </w:p>
          <w:p w:rsidR="0041236E" w:rsidRPr="00624E4B" w:rsidRDefault="00B1745D" w:rsidP="00B1745D">
            <w:pPr>
              <w:numPr>
                <w:ilvl w:val="0"/>
                <w:numId w:val="14"/>
              </w:numPr>
              <w:spacing w:after="200" w:line="276" w:lineRule="auto"/>
              <w:rPr>
                <w:rFonts w:ascii="Times New Roman" w:hAnsi="Times New Roman"/>
                <w:color w:val="000000"/>
              </w:rPr>
            </w:pPr>
            <w:r w:rsidRPr="00B1745D">
              <w:rPr>
                <w:rFonts w:ascii="Times New Roman" w:hAnsi="Times New Roman"/>
                <w:color w:val="000000"/>
              </w:rPr>
              <w:t>Wielosz M., Receptura dla studentów medycyny i stomatologii, 1998</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B1745D" w:rsidRPr="003B0691" w:rsidRDefault="00B1745D" w:rsidP="00B1745D">
            <w:pPr>
              <w:numPr>
                <w:ilvl w:val="0"/>
                <w:numId w:val="15"/>
              </w:numPr>
              <w:spacing w:after="200" w:line="276" w:lineRule="auto"/>
              <w:rPr>
                <w:rFonts w:ascii="Times New Roman" w:hAnsi="Times New Roman"/>
              </w:rPr>
            </w:pPr>
            <w:r>
              <w:rPr>
                <w:rFonts w:ascii="Times New Roman" w:hAnsi="Times New Roman"/>
              </w:rPr>
              <w:t>Wojciech K., Zbigniew H., Farmakologia</w:t>
            </w:r>
            <w:r w:rsidRPr="003B0691">
              <w:rPr>
                <w:rFonts w:ascii="Times New Roman" w:hAnsi="Times New Roman"/>
              </w:rPr>
              <w:t xml:space="preserve"> - p</w:t>
            </w:r>
            <w:r>
              <w:rPr>
                <w:rFonts w:ascii="Times New Roman" w:hAnsi="Times New Roman"/>
              </w:rPr>
              <w:t>odstawy farmakoterapii. Tom I i II, 2004</w:t>
            </w:r>
            <w:r w:rsidRPr="003B0691">
              <w:rPr>
                <w:rFonts w:ascii="Times New Roman" w:hAnsi="Times New Roman"/>
              </w:rPr>
              <w:t xml:space="preserve"> </w:t>
            </w:r>
          </w:p>
          <w:p w:rsidR="00B1745D" w:rsidRPr="003B0691" w:rsidRDefault="00B1745D" w:rsidP="00B1745D">
            <w:pPr>
              <w:numPr>
                <w:ilvl w:val="0"/>
                <w:numId w:val="15"/>
              </w:numPr>
              <w:spacing w:after="200" w:line="276" w:lineRule="auto"/>
              <w:rPr>
                <w:rFonts w:ascii="Times New Roman" w:hAnsi="Times New Roman"/>
              </w:rPr>
            </w:pPr>
            <w:r w:rsidRPr="003B0691">
              <w:rPr>
                <w:rFonts w:ascii="Times New Roman" w:hAnsi="Times New Roman"/>
              </w:rPr>
              <w:t>Katzung B</w:t>
            </w:r>
            <w:r>
              <w:rPr>
                <w:rFonts w:ascii="Times New Roman" w:hAnsi="Times New Roman"/>
              </w:rPr>
              <w:t>.</w:t>
            </w:r>
            <w:r w:rsidRPr="003B0691">
              <w:rPr>
                <w:rFonts w:ascii="Times New Roman" w:hAnsi="Times New Roman"/>
              </w:rPr>
              <w:t>G., Masters S</w:t>
            </w:r>
            <w:r>
              <w:rPr>
                <w:rFonts w:ascii="Times New Roman" w:hAnsi="Times New Roman"/>
              </w:rPr>
              <w:t>.</w:t>
            </w:r>
            <w:r w:rsidRPr="003B0691">
              <w:rPr>
                <w:rFonts w:ascii="Times New Roman" w:hAnsi="Times New Roman"/>
              </w:rPr>
              <w:t>B., Trezor A</w:t>
            </w:r>
            <w:r>
              <w:rPr>
                <w:rFonts w:ascii="Times New Roman" w:hAnsi="Times New Roman"/>
              </w:rPr>
              <w:t>.</w:t>
            </w:r>
            <w:r w:rsidRPr="003B0691">
              <w:rPr>
                <w:rFonts w:ascii="Times New Roman" w:hAnsi="Times New Roman"/>
              </w:rPr>
              <w:t>J.</w:t>
            </w:r>
            <w:r>
              <w:rPr>
                <w:rFonts w:ascii="Times New Roman" w:hAnsi="Times New Roman"/>
              </w:rPr>
              <w:t>,</w:t>
            </w:r>
            <w:r>
              <w:t xml:space="preserve"> </w:t>
            </w:r>
            <w:r>
              <w:rPr>
                <w:rFonts w:ascii="Times New Roman" w:hAnsi="Times New Roman"/>
              </w:rPr>
              <w:t>pod red. Buczko W., Farmakologia ogólna i kliniczna, Tom I i</w:t>
            </w:r>
            <w:r w:rsidRPr="003B0691">
              <w:rPr>
                <w:rFonts w:ascii="Times New Roman" w:hAnsi="Times New Roman"/>
              </w:rPr>
              <w:t xml:space="preserve"> II</w:t>
            </w:r>
            <w:r>
              <w:rPr>
                <w:rFonts w:ascii="Times New Roman" w:hAnsi="Times New Roman"/>
              </w:rPr>
              <w:t>, 2012</w:t>
            </w:r>
          </w:p>
          <w:p w:rsidR="00B1745D" w:rsidRPr="003B0691" w:rsidRDefault="00B1745D" w:rsidP="00B1745D">
            <w:pPr>
              <w:numPr>
                <w:ilvl w:val="0"/>
                <w:numId w:val="15"/>
              </w:numPr>
              <w:spacing w:after="200" w:line="276" w:lineRule="auto"/>
              <w:rPr>
                <w:rFonts w:ascii="Times New Roman" w:hAnsi="Times New Roman"/>
              </w:rPr>
            </w:pPr>
            <w:proofErr w:type="spellStart"/>
            <w:r w:rsidRPr="002335FD">
              <w:rPr>
                <w:rFonts w:ascii="Times New Roman" w:hAnsi="Times New Roman"/>
                <w:lang w:val="en-US"/>
              </w:rPr>
              <w:t>Mutschler</w:t>
            </w:r>
            <w:proofErr w:type="spellEnd"/>
            <w:r w:rsidRPr="002335FD">
              <w:rPr>
                <w:rFonts w:ascii="Times New Roman" w:hAnsi="Times New Roman"/>
                <w:lang w:val="en-US"/>
              </w:rPr>
              <w:t xml:space="preserve"> E., </w:t>
            </w:r>
            <w:proofErr w:type="spellStart"/>
            <w:r w:rsidRPr="002335FD">
              <w:rPr>
                <w:rFonts w:ascii="Times New Roman" w:hAnsi="Times New Roman"/>
                <w:lang w:val="en-US"/>
              </w:rPr>
              <w:t>Geisslinger</w:t>
            </w:r>
            <w:proofErr w:type="spellEnd"/>
            <w:r w:rsidRPr="002335FD">
              <w:rPr>
                <w:rFonts w:ascii="Times New Roman" w:hAnsi="Times New Roman"/>
                <w:lang w:val="en-US"/>
              </w:rPr>
              <w:t xml:space="preserve"> G., Kroemer H.K, Ruth</w:t>
            </w:r>
            <w:r>
              <w:rPr>
                <w:rFonts w:ascii="Times New Roman" w:hAnsi="Times New Roman"/>
                <w:lang w:val="en-US"/>
              </w:rPr>
              <w:t xml:space="preserve"> P</w:t>
            </w:r>
            <w:r w:rsidRPr="002335FD">
              <w:rPr>
                <w:rFonts w:ascii="Times New Roman" w:hAnsi="Times New Roman"/>
                <w:lang w:val="en-US"/>
              </w:rPr>
              <w:t xml:space="preserve">., pod red. </w:t>
            </w:r>
            <w:r>
              <w:rPr>
                <w:rFonts w:ascii="Times New Roman" w:hAnsi="Times New Roman"/>
              </w:rPr>
              <w:t xml:space="preserve">Buczko W., </w:t>
            </w:r>
            <w:r w:rsidRPr="003B0691">
              <w:rPr>
                <w:rFonts w:ascii="Times New Roman" w:hAnsi="Times New Roman"/>
              </w:rPr>
              <w:t>Farmakologia i toksyko</w:t>
            </w:r>
            <w:r>
              <w:rPr>
                <w:rFonts w:ascii="Times New Roman" w:hAnsi="Times New Roman"/>
              </w:rPr>
              <w:t>logia Mutschlera, 2012</w:t>
            </w:r>
          </w:p>
          <w:p w:rsidR="00B1745D" w:rsidRPr="001475BF" w:rsidRDefault="00B1745D" w:rsidP="00B1745D">
            <w:pPr>
              <w:numPr>
                <w:ilvl w:val="0"/>
                <w:numId w:val="15"/>
              </w:numPr>
              <w:spacing w:after="200" w:line="276" w:lineRule="auto"/>
              <w:rPr>
                <w:rFonts w:ascii="Times New Roman" w:hAnsi="Times New Roman"/>
              </w:rPr>
            </w:pPr>
            <w:r w:rsidRPr="007B18F6">
              <w:rPr>
                <w:rFonts w:ascii="Times New Roman" w:hAnsi="Times New Roman"/>
                <w:lang w:val="en-US"/>
              </w:rPr>
              <w:t>Rang H.P., Dale M.M., Ritter</w:t>
            </w:r>
            <w:r>
              <w:rPr>
                <w:rFonts w:ascii="Times New Roman" w:hAnsi="Times New Roman"/>
                <w:lang w:val="en-US"/>
              </w:rPr>
              <w:t xml:space="preserve"> J.</w:t>
            </w:r>
            <w:r w:rsidRPr="007B18F6">
              <w:rPr>
                <w:rFonts w:ascii="Times New Roman" w:hAnsi="Times New Roman"/>
                <w:lang w:val="en-US"/>
              </w:rPr>
              <w:t>M.</w:t>
            </w:r>
            <w:r>
              <w:rPr>
                <w:rFonts w:ascii="Times New Roman" w:hAnsi="Times New Roman"/>
                <w:lang w:val="en-US"/>
              </w:rPr>
              <w:t xml:space="preserve">, pod </w:t>
            </w:r>
            <w:r w:rsidRPr="001475BF">
              <w:rPr>
                <w:rFonts w:ascii="Times New Roman" w:hAnsi="Times New Roman"/>
                <w:lang w:val="en-US"/>
              </w:rPr>
              <w:t xml:space="preserve">red. </w:t>
            </w:r>
            <w:r w:rsidRPr="001475BF">
              <w:rPr>
                <w:rFonts w:ascii="Times New Roman" w:hAnsi="Times New Roman"/>
              </w:rPr>
              <w:t xml:space="preserve">Mirowska </w:t>
            </w:r>
            <w:r>
              <w:rPr>
                <w:rFonts w:ascii="Times New Roman" w:hAnsi="Times New Roman"/>
              </w:rPr>
              <w:t xml:space="preserve">D., </w:t>
            </w:r>
            <w:r w:rsidRPr="001475BF">
              <w:rPr>
                <w:rFonts w:ascii="Times New Roman" w:hAnsi="Times New Roman"/>
              </w:rPr>
              <w:t>Farmakologia Rang i Dale, 2014</w:t>
            </w:r>
          </w:p>
          <w:p w:rsidR="00B1745D" w:rsidRPr="003B0691" w:rsidRDefault="00B1745D" w:rsidP="00B1745D">
            <w:pPr>
              <w:numPr>
                <w:ilvl w:val="0"/>
                <w:numId w:val="15"/>
              </w:numPr>
              <w:spacing w:after="200" w:line="276" w:lineRule="auto"/>
              <w:rPr>
                <w:rFonts w:ascii="Times New Roman" w:hAnsi="Times New Roman"/>
              </w:rPr>
            </w:pPr>
            <w:r w:rsidRPr="003B0691">
              <w:rPr>
                <w:rFonts w:ascii="Times New Roman" w:hAnsi="Times New Roman"/>
              </w:rPr>
              <w:t>Korbut</w:t>
            </w:r>
            <w:r>
              <w:rPr>
                <w:rFonts w:ascii="Times New Roman" w:hAnsi="Times New Roman"/>
              </w:rPr>
              <w:t xml:space="preserve"> R., </w:t>
            </w:r>
            <w:r w:rsidRPr="003B0691">
              <w:rPr>
                <w:rFonts w:ascii="Times New Roman" w:hAnsi="Times New Roman"/>
              </w:rPr>
              <w:t>Olszanecki</w:t>
            </w:r>
            <w:r>
              <w:rPr>
                <w:rFonts w:ascii="Times New Roman" w:hAnsi="Times New Roman"/>
              </w:rPr>
              <w:t xml:space="preserve"> R.</w:t>
            </w:r>
            <w:r w:rsidRPr="003B0691">
              <w:rPr>
                <w:rFonts w:ascii="Times New Roman" w:hAnsi="Times New Roman"/>
              </w:rPr>
              <w:t xml:space="preserve">, </w:t>
            </w:r>
            <w:r>
              <w:rPr>
                <w:rFonts w:ascii="Times New Roman" w:hAnsi="Times New Roman"/>
              </w:rPr>
              <w:t>Wołkow P., Jawień J.,</w:t>
            </w:r>
            <w:r w:rsidRPr="003B0691">
              <w:rPr>
                <w:rFonts w:ascii="Times New Roman" w:hAnsi="Times New Roman"/>
              </w:rPr>
              <w:t xml:space="preserve"> Farmakologia</w:t>
            </w:r>
            <w:r>
              <w:rPr>
                <w:rFonts w:ascii="Times New Roman" w:hAnsi="Times New Roman"/>
              </w:rPr>
              <w:t>, 2012</w:t>
            </w:r>
          </w:p>
          <w:p w:rsidR="00B1745D" w:rsidRPr="00CE3F4D" w:rsidRDefault="00B1745D" w:rsidP="00B1745D">
            <w:pPr>
              <w:numPr>
                <w:ilvl w:val="0"/>
                <w:numId w:val="15"/>
              </w:numPr>
              <w:spacing w:after="200" w:line="276" w:lineRule="auto"/>
              <w:rPr>
                <w:rFonts w:ascii="Times New Roman" w:hAnsi="Times New Roman"/>
              </w:rPr>
            </w:pPr>
            <w:r w:rsidRPr="007B18F6">
              <w:rPr>
                <w:rFonts w:ascii="Times New Roman" w:hAnsi="Times New Roman"/>
              </w:rPr>
              <w:t>Brunton L.L., Lazo J.S., Parker K.</w:t>
            </w:r>
            <w:r>
              <w:rPr>
                <w:rFonts w:ascii="Times New Roman" w:hAnsi="Times New Roman"/>
              </w:rPr>
              <w:t xml:space="preserve">L. </w:t>
            </w:r>
            <w:r w:rsidRPr="001475BF">
              <w:rPr>
                <w:rFonts w:ascii="Times New Roman" w:hAnsi="Times New Roman"/>
              </w:rPr>
              <w:t>pod red. Buczko W</w:t>
            </w:r>
            <w:r>
              <w:rPr>
                <w:rFonts w:ascii="Times New Roman" w:hAnsi="Times New Roman"/>
              </w:rPr>
              <w:t>.,</w:t>
            </w:r>
            <w:r w:rsidRPr="001475BF">
              <w:rPr>
                <w:rFonts w:ascii="Times New Roman" w:hAnsi="Times New Roman"/>
              </w:rPr>
              <w:t xml:space="preserve"> </w:t>
            </w:r>
            <w:r w:rsidRPr="00CE3F4D">
              <w:rPr>
                <w:rFonts w:ascii="Times New Roman" w:hAnsi="Times New Roman"/>
              </w:rPr>
              <w:t>Farmakologia</w:t>
            </w:r>
            <w:r>
              <w:rPr>
                <w:rFonts w:ascii="Times New Roman" w:hAnsi="Times New Roman"/>
              </w:rPr>
              <w:t xml:space="preserve"> Goodmana &amp; Gilmana. Tom I i </w:t>
            </w:r>
            <w:r w:rsidRPr="00403CFA">
              <w:rPr>
                <w:rFonts w:ascii="Times New Roman" w:hAnsi="Times New Roman"/>
              </w:rPr>
              <w:t>II</w:t>
            </w:r>
            <w:r>
              <w:rPr>
                <w:rFonts w:ascii="Times New Roman" w:hAnsi="Times New Roman"/>
              </w:rPr>
              <w:t>,</w:t>
            </w:r>
            <w:r w:rsidRPr="00403CFA">
              <w:rPr>
                <w:rFonts w:ascii="Times New Roman" w:hAnsi="Times New Roman"/>
              </w:rPr>
              <w:t xml:space="preserve"> </w:t>
            </w:r>
            <w:r w:rsidRPr="00CE3F4D">
              <w:rPr>
                <w:rFonts w:ascii="Times New Roman" w:hAnsi="Times New Roman"/>
              </w:rPr>
              <w:t>2007</w:t>
            </w:r>
          </w:p>
          <w:p w:rsidR="00B1745D" w:rsidRPr="003B0691" w:rsidRDefault="00B1745D" w:rsidP="00B1745D">
            <w:pPr>
              <w:numPr>
                <w:ilvl w:val="0"/>
                <w:numId w:val="15"/>
              </w:numPr>
              <w:spacing w:after="200" w:line="276" w:lineRule="auto"/>
              <w:rPr>
                <w:rFonts w:ascii="Times New Roman" w:hAnsi="Times New Roman"/>
              </w:rPr>
            </w:pPr>
            <w:r w:rsidRPr="003B0691">
              <w:rPr>
                <w:rFonts w:ascii="Times New Roman" w:hAnsi="Times New Roman"/>
              </w:rPr>
              <w:t>Petrusewicz</w:t>
            </w:r>
            <w:r>
              <w:rPr>
                <w:rFonts w:ascii="Times New Roman" w:hAnsi="Times New Roman"/>
              </w:rPr>
              <w:t xml:space="preserve"> J., </w:t>
            </w:r>
            <w:r w:rsidRPr="003B0691">
              <w:rPr>
                <w:rFonts w:ascii="Times New Roman" w:hAnsi="Times New Roman"/>
              </w:rPr>
              <w:t>Gągało</w:t>
            </w:r>
            <w:r>
              <w:rPr>
                <w:rFonts w:ascii="Times New Roman" w:hAnsi="Times New Roman"/>
              </w:rPr>
              <w:t xml:space="preserve"> I., Hać E., Strzałkowska-Grad H., </w:t>
            </w:r>
            <w:r w:rsidRPr="003B0691">
              <w:rPr>
                <w:rFonts w:ascii="Times New Roman" w:hAnsi="Times New Roman"/>
              </w:rPr>
              <w:t>Farmakologia: zbiór pytań testowych dla st</w:t>
            </w:r>
            <w:r>
              <w:rPr>
                <w:rFonts w:ascii="Times New Roman" w:hAnsi="Times New Roman"/>
              </w:rPr>
              <w:t>udentów medycyny i stomatologii, 2002</w:t>
            </w:r>
          </w:p>
          <w:p w:rsidR="00B1745D" w:rsidRPr="003B0691" w:rsidRDefault="00B1745D" w:rsidP="00B1745D">
            <w:pPr>
              <w:numPr>
                <w:ilvl w:val="0"/>
                <w:numId w:val="15"/>
              </w:numPr>
              <w:spacing w:after="200" w:line="276" w:lineRule="auto"/>
              <w:rPr>
                <w:rFonts w:ascii="Times New Roman" w:hAnsi="Times New Roman"/>
              </w:rPr>
            </w:pPr>
            <w:r w:rsidRPr="003B0691">
              <w:rPr>
                <w:rFonts w:ascii="Times New Roman" w:hAnsi="Times New Roman"/>
              </w:rPr>
              <w:t>Nowak</w:t>
            </w:r>
            <w:r>
              <w:rPr>
                <w:rFonts w:ascii="Times New Roman" w:hAnsi="Times New Roman"/>
              </w:rPr>
              <w:t xml:space="preserve"> P, Herman Z.</w:t>
            </w:r>
            <w:r w:rsidRPr="003B0691">
              <w:rPr>
                <w:rFonts w:ascii="Times New Roman" w:hAnsi="Times New Roman"/>
              </w:rPr>
              <w:t>S.</w:t>
            </w:r>
            <w:r>
              <w:rPr>
                <w:rFonts w:ascii="Times New Roman" w:hAnsi="Times New Roman"/>
              </w:rPr>
              <w:t xml:space="preserve">, Brus R., </w:t>
            </w:r>
            <w:r w:rsidRPr="003B0691">
              <w:rPr>
                <w:rFonts w:ascii="Times New Roman" w:hAnsi="Times New Roman"/>
              </w:rPr>
              <w:t>Receptura dla lekarzy, studentów medycyny i stomatologii</w:t>
            </w:r>
            <w:r>
              <w:rPr>
                <w:rFonts w:ascii="Times New Roman" w:hAnsi="Times New Roman"/>
              </w:rPr>
              <w:t>,</w:t>
            </w:r>
            <w:r w:rsidRPr="003B0691">
              <w:rPr>
                <w:rFonts w:ascii="Times New Roman" w:hAnsi="Times New Roman"/>
              </w:rPr>
              <w:t xml:space="preserve"> 2005</w:t>
            </w:r>
          </w:p>
          <w:p w:rsidR="000C3117" w:rsidRPr="00B1745D" w:rsidRDefault="00B1745D" w:rsidP="00B1745D">
            <w:pPr>
              <w:numPr>
                <w:ilvl w:val="0"/>
                <w:numId w:val="15"/>
              </w:numPr>
              <w:spacing w:after="200" w:line="276" w:lineRule="auto"/>
              <w:rPr>
                <w:rFonts w:ascii="Times New Roman" w:hAnsi="Times New Roman"/>
              </w:rPr>
            </w:pPr>
            <w:r w:rsidRPr="003B0691">
              <w:rPr>
                <w:rFonts w:ascii="Times New Roman" w:hAnsi="Times New Roman"/>
              </w:rPr>
              <w:t>Danysz</w:t>
            </w:r>
            <w:r>
              <w:rPr>
                <w:rFonts w:ascii="Times New Roman" w:hAnsi="Times New Roman"/>
              </w:rPr>
              <w:t xml:space="preserve"> A., </w:t>
            </w:r>
            <w:r w:rsidRPr="003B0691">
              <w:rPr>
                <w:rFonts w:ascii="Times New Roman" w:hAnsi="Times New Roman"/>
              </w:rPr>
              <w:t>Buczko</w:t>
            </w:r>
            <w:r>
              <w:rPr>
                <w:rFonts w:ascii="Times New Roman" w:hAnsi="Times New Roman"/>
              </w:rPr>
              <w:t xml:space="preserve"> W., </w:t>
            </w:r>
            <w:r w:rsidRPr="00CE3F4D">
              <w:rPr>
                <w:rFonts w:ascii="Times New Roman" w:hAnsi="Times New Roman"/>
                <w:bCs/>
              </w:rPr>
              <w:t>Kompendium farmakologii i farmakoterapii. Podręcznik dla studentów medycyny</w:t>
            </w:r>
            <w:r>
              <w:rPr>
                <w:rFonts w:ascii="Times New Roman" w:hAnsi="Times New Roman"/>
                <w:bCs/>
              </w:rPr>
              <w:t xml:space="preserve">, </w:t>
            </w:r>
            <w:r w:rsidRPr="003B0691">
              <w:rPr>
                <w:rFonts w:ascii="Times New Roman" w:hAnsi="Times New Roman"/>
              </w:rPr>
              <w:t>2008</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593604"/>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 w15:restartNumberingAfterBreak="0">
    <w:nsid w:val="0F21285F"/>
    <w:multiLevelType w:val="hybridMultilevel"/>
    <w:tmpl w:val="C414B6C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6"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BBE2417"/>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3"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4" w15:restartNumberingAfterBreak="0">
    <w:nsid w:val="708B53E8"/>
    <w:multiLevelType w:val="hybridMultilevel"/>
    <w:tmpl w:val="DE668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
  </w:num>
  <w:num w:numId="3">
    <w:abstractNumId w:val="5"/>
  </w:num>
  <w:num w:numId="4">
    <w:abstractNumId w:val="0"/>
  </w:num>
  <w:num w:numId="5">
    <w:abstractNumId w:val="6"/>
  </w:num>
  <w:num w:numId="6">
    <w:abstractNumId w:val="8"/>
  </w:num>
  <w:num w:numId="7">
    <w:abstractNumId w:val="7"/>
  </w:num>
  <w:num w:numId="8">
    <w:abstractNumId w:val="11"/>
  </w:num>
  <w:num w:numId="9">
    <w:abstractNumId w:val="9"/>
  </w:num>
  <w:num w:numId="10">
    <w:abstractNumId w:val="10"/>
  </w:num>
  <w:num w:numId="11">
    <w:abstractNumId w:val="3"/>
  </w:num>
  <w:num w:numId="12">
    <w:abstractNumId w:val="1"/>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17730"/>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4B6144"/>
    <w:rsid w:val="00531F75"/>
    <w:rsid w:val="005526E7"/>
    <w:rsid w:val="00553EC5"/>
    <w:rsid w:val="00563C6A"/>
    <w:rsid w:val="005904B2"/>
    <w:rsid w:val="005C2157"/>
    <w:rsid w:val="00601447"/>
    <w:rsid w:val="00624E4B"/>
    <w:rsid w:val="00681816"/>
    <w:rsid w:val="006966CE"/>
    <w:rsid w:val="006A2091"/>
    <w:rsid w:val="00723C2D"/>
    <w:rsid w:val="007244CE"/>
    <w:rsid w:val="00726F83"/>
    <w:rsid w:val="007305E9"/>
    <w:rsid w:val="007479BE"/>
    <w:rsid w:val="007859D6"/>
    <w:rsid w:val="007A0834"/>
    <w:rsid w:val="007A1B52"/>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1745D"/>
    <w:rsid w:val="00B24BCE"/>
    <w:rsid w:val="00B25704"/>
    <w:rsid w:val="00B57B92"/>
    <w:rsid w:val="00B901A0"/>
    <w:rsid w:val="00B91F42"/>
    <w:rsid w:val="00BC3856"/>
    <w:rsid w:val="00BC67E8"/>
    <w:rsid w:val="00BF2EB2"/>
    <w:rsid w:val="00BF3861"/>
    <w:rsid w:val="00C2024D"/>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6433"/>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1634</Words>
  <Characters>9810</Characters>
  <Application>Microsoft Office Word</Application>
  <DocSecurity>0</DocSecurity>
  <Lines>81</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2018-01-19T08:03:00Z</dcterms:created>
  <dcterms:modified xsi:type="dcterms:W3CDTF">2024-02-28T11:27:00Z</dcterms:modified>
</cp:coreProperties>
</file>