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395D4" w14:textId="77777777" w:rsidR="00535ED5" w:rsidRDefault="00535ED5" w:rsidP="00535ED5">
      <w:pPr>
        <w:rPr>
          <w:color w:val="212121"/>
          <w:shd w:val="clear" w:color="auto" w:fill="FFFFFF"/>
        </w:rPr>
      </w:pPr>
      <w:r w:rsidRPr="001B14B9">
        <w:rPr>
          <w:color w:val="212121"/>
          <w:shd w:val="clear" w:color="auto" w:fill="FFFFFF"/>
        </w:rPr>
        <w:t>Appendix number 1.5 to The Rector UR Resolution No. 12/2019</w:t>
      </w:r>
    </w:p>
    <w:p w14:paraId="62D7B5AA" w14:textId="77777777" w:rsidR="00535ED5" w:rsidRDefault="00535ED5" w:rsidP="00535ED5">
      <w:pPr>
        <w:pStyle w:val="1"/>
        <w:spacing w:before="64"/>
        <w:ind w:left="0"/>
        <w:jc w:val="center"/>
      </w:pPr>
    </w:p>
    <w:p w14:paraId="086117D3" w14:textId="77777777" w:rsidR="00535ED5" w:rsidRDefault="00535ED5" w:rsidP="00535ED5">
      <w:pPr>
        <w:pStyle w:val="1"/>
        <w:spacing w:before="64"/>
        <w:ind w:left="0"/>
        <w:jc w:val="center"/>
      </w:pPr>
      <w:r>
        <w:t>SYLLABUS</w:t>
      </w:r>
    </w:p>
    <w:p w14:paraId="0FDB9DB2" w14:textId="04E4553B" w:rsidR="00535ED5" w:rsidRPr="00681816" w:rsidRDefault="00535ED5" w:rsidP="00535ED5">
      <w:pPr>
        <w:jc w:val="center"/>
        <w:rPr>
          <w:b/>
          <w:color w:val="212121"/>
          <w:shd w:val="clear" w:color="auto" w:fill="FFFFFF"/>
        </w:rPr>
      </w:pPr>
      <w:proofErr w:type="gramStart"/>
      <w:r w:rsidRPr="00681816">
        <w:rPr>
          <w:b/>
          <w:color w:val="212121"/>
          <w:shd w:val="clear" w:color="auto" w:fill="FFFFFF"/>
        </w:rPr>
        <w:t>concerning</w:t>
      </w:r>
      <w:proofErr w:type="gramEnd"/>
      <w:r w:rsidRPr="00681816">
        <w:rPr>
          <w:b/>
          <w:color w:val="212121"/>
          <w:shd w:val="clear" w:color="auto" w:fill="FFFFFF"/>
        </w:rPr>
        <w:t xml:space="preserve"> the cycle of education </w:t>
      </w:r>
      <w:r>
        <w:rPr>
          <w:b/>
          <w:color w:val="212121"/>
          <w:shd w:val="clear" w:color="auto" w:fill="FFFFFF"/>
        </w:rPr>
        <w:t>202</w:t>
      </w:r>
      <w:r w:rsidR="004B09DD">
        <w:rPr>
          <w:b/>
          <w:color w:val="212121"/>
          <w:shd w:val="clear" w:color="auto" w:fill="FFFFFF"/>
        </w:rPr>
        <w:t>4</w:t>
      </w:r>
      <w:r>
        <w:rPr>
          <w:b/>
          <w:color w:val="212121"/>
          <w:shd w:val="clear" w:color="auto" w:fill="FFFFFF"/>
        </w:rPr>
        <w:t>-20</w:t>
      </w:r>
      <w:r w:rsidR="004B09DD">
        <w:rPr>
          <w:b/>
          <w:color w:val="212121"/>
          <w:shd w:val="clear" w:color="auto" w:fill="FFFFFF"/>
        </w:rPr>
        <w:t>30</w:t>
      </w:r>
    </w:p>
    <w:p w14:paraId="773D774C" w14:textId="11161856" w:rsidR="00535ED5" w:rsidRPr="00535ED5" w:rsidRDefault="00535ED5" w:rsidP="00535ED5">
      <w:pPr>
        <w:pStyle w:val="a3"/>
        <w:spacing w:before="177"/>
        <w:ind w:left="3659"/>
        <w:rPr>
          <w:lang w:val="en-GB"/>
        </w:rPr>
      </w:pPr>
      <w:r>
        <w:t>Academic Year 202</w:t>
      </w:r>
      <w:r w:rsidR="004B09DD">
        <w:t>4</w:t>
      </w:r>
      <w:r>
        <w:t>/20</w:t>
      </w:r>
      <w:r w:rsidR="004B09DD">
        <w:t>25</w:t>
      </w:r>
    </w:p>
    <w:p w14:paraId="0C16A350" w14:textId="77777777" w:rsidR="00535ED5" w:rsidRDefault="00535ED5" w:rsidP="001B62B4">
      <w:pPr>
        <w:pStyle w:val="1"/>
        <w:spacing w:before="162"/>
        <w:ind w:left="0"/>
        <w:jc w:val="both"/>
        <w:rPr>
          <w:smallCaps/>
          <w:color w:val="000000" w:themeColor="text1"/>
          <w:lang w:val="en-GB"/>
        </w:rPr>
      </w:pPr>
    </w:p>
    <w:p w14:paraId="4C0A6215" w14:textId="08BC797F" w:rsidR="009E269E" w:rsidRPr="00D15431" w:rsidRDefault="001B62B4" w:rsidP="001B62B4">
      <w:pPr>
        <w:pStyle w:val="1"/>
        <w:spacing w:before="162"/>
        <w:ind w:left="0"/>
        <w:jc w:val="both"/>
        <w:rPr>
          <w:smallCaps/>
          <w:color w:val="000000" w:themeColor="text1"/>
        </w:rPr>
      </w:pPr>
      <w:r w:rsidRPr="00D15431">
        <w:rPr>
          <w:smallCaps/>
          <w:color w:val="000000" w:themeColor="text1"/>
        </w:rPr>
        <w:t xml:space="preserve">1. </w:t>
      </w:r>
      <w:r w:rsidR="00C5329B" w:rsidRPr="00D15431">
        <w:rPr>
          <w:smallCaps/>
          <w:color w:val="000000" w:themeColor="text1"/>
        </w:rPr>
        <w:t>Basic information concerning this subject</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5529"/>
      </w:tblGrid>
      <w:tr w:rsidR="00F67BA7" w:rsidRPr="00D15431" w14:paraId="555576A6" w14:textId="77777777" w:rsidTr="00CA3959">
        <w:trPr>
          <w:trHeight w:val="333"/>
        </w:trPr>
        <w:tc>
          <w:tcPr>
            <w:tcW w:w="4536" w:type="dxa"/>
            <w:vAlign w:val="center"/>
          </w:tcPr>
          <w:p w14:paraId="4561AC46" w14:textId="3B17EF6E" w:rsidR="009E269E" w:rsidRPr="00D15431" w:rsidRDefault="00F301E3" w:rsidP="00BB3A2A">
            <w:pPr>
              <w:pStyle w:val="TableParagraph"/>
              <w:ind w:left="107"/>
              <w:rPr>
                <w:color w:val="000000" w:themeColor="text1"/>
              </w:rPr>
            </w:pPr>
            <w:r w:rsidRPr="00D15431">
              <w:rPr>
                <w:color w:val="000000" w:themeColor="text1"/>
              </w:rPr>
              <w:t>Subject/Module</w:t>
            </w:r>
          </w:p>
        </w:tc>
        <w:tc>
          <w:tcPr>
            <w:tcW w:w="5529" w:type="dxa"/>
            <w:vAlign w:val="center"/>
          </w:tcPr>
          <w:p w14:paraId="4F1AE1CE" w14:textId="21188FE3" w:rsidR="009E269E" w:rsidRPr="00D15431" w:rsidRDefault="005D58D8" w:rsidP="00BB3A2A">
            <w:pPr>
              <w:pStyle w:val="TableParagraph"/>
              <w:rPr>
                <w:bCs/>
                <w:color w:val="000000" w:themeColor="text1"/>
              </w:rPr>
            </w:pPr>
            <w:proofErr w:type="spellStart"/>
            <w:r w:rsidRPr="00D15431">
              <w:rPr>
                <w:bCs/>
                <w:color w:val="000000" w:themeColor="text1"/>
              </w:rPr>
              <w:t>C</w:t>
            </w:r>
            <w:r w:rsidR="00F301E3" w:rsidRPr="00D15431">
              <w:rPr>
                <w:bCs/>
                <w:color w:val="000000" w:themeColor="text1"/>
              </w:rPr>
              <w:t>ytophysiology</w:t>
            </w:r>
            <w:proofErr w:type="spellEnd"/>
          </w:p>
        </w:tc>
      </w:tr>
      <w:tr w:rsidR="00F67BA7" w:rsidRPr="00D15431" w14:paraId="093EC29E" w14:textId="77777777" w:rsidTr="00CA3959">
        <w:trPr>
          <w:trHeight w:val="333"/>
        </w:trPr>
        <w:tc>
          <w:tcPr>
            <w:tcW w:w="4536" w:type="dxa"/>
            <w:vAlign w:val="center"/>
          </w:tcPr>
          <w:p w14:paraId="4AB59DD7" w14:textId="17BC3839" w:rsidR="009E269E" w:rsidRPr="00D15431" w:rsidRDefault="00F301E3" w:rsidP="00BB3A2A">
            <w:pPr>
              <w:pStyle w:val="TableParagraph"/>
              <w:ind w:left="107"/>
              <w:rPr>
                <w:color w:val="000000" w:themeColor="text1"/>
              </w:rPr>
            </w:pPr>
            <w:r w:rsidRPr="00D15431">
              <w:rPr>
                <w:color w:val="000000" w:themeColor="text1"/>
              </w:rPr>
              <w:t>Course code/module*</w:t>
            </w:r>
          </w:p>
        </w:tc>
        <w:tc>
          <w:tcPr>
            <w:tcW w:w="5529" w:type="dxa"/>
            <w:vAlign w:val="center"/>
          </w:tcPr>
          <w:p w14:paraId="34750B49" w14:textId="375A5076" w:rsidR="009E269E" w:rsidRPr="00D15431" w:rsidRDefault="00514E07" w:rsidP="00BB3A2A">
            <w:pPr>
              <w:pStyle w:val="TableParagraph"/>
              <w:rPr>
                <w:bCs/>
                <w:color w:val="000000" w:themeColor="text1"/>
              </w:rPr>
            </w:pPr>
            <w:r>
              <w:rPr>
                <w:bCs/>
                <w:color w:val="000000" w:themeColor="text1"/>
              </w:rPr>
              <w:t>CF</w:t>
            </w:r>
          </w:p>
        </w:tc>
      </w:tr>
      <w:tr w:rsidR="00F67BA7" w:rsidRPr="00D15431" w14:paraId="2FB6D826" w14:textId="77777777" w:rsidTr="00CA3959">
        <w:trPr>
          <w:trHeight w:val="343"/>
        </w:trPr>
        <w:tc>
          <w:tcPr>
            <w:tcW w:w="4536" w:type="dxa"/>
            <w:vAlign w:val="center"/>
          </w:tcPr>
          <w:p w14:paraId="47BCEBBC" w14:textId="77777777" w:rsidR="009E269E" w:rsidRPr="00D15431" w:rsidRDefault="00F301E3" w:rsidP="00BB3A2A">
            <w:pPr>
              <w:pStyle w:val="TableParagraph"/>
              <w:ind w:left="107" w:right="491"/>
              <w:rPr>
                <w:color w:val="000000" w:themeColor="text1"/>
              </w:rPr>
            </w:pPr>
            <w:r w:rsidRPr="00D15431">
              <w:rPr>
                <w:color w:val="000000" w:themeColor="text1"/>
              </w:rPr>
              <w:t>Faculty of (name of the leading direction)</w:t>
            </w:r>
          </w:p>
        </w:tc>
        <w:tc>
          <w:tcPr>
            <w:tcW w:w="5529" w:type="dxa"/>
            <w:vAlign w:val="center"/>
          </w:tcPr>
          <w:p w14:paraId="35AC57F3" w14:textId="184A0BB9" w:rsidR="009E269E" w:rsidRPr="00D15431" w:rsidRDefault="00535ED5" w:rsidP="00BB3A2A">
            <w:pPr>
              <w:pStyle w:val="TableParagraph"/>
              <w:rPr>
                <w:bCs/>
                <w:color w:val="000000" w:themeColor="text1"/>
              </w:rPr>
            </w:pPr>
            <w:r w:rsidRPr="006D4F20">
              <w:rPr>
                <w:rFonts w:asciiTheme="minorHAnsi" w:hAnsiTheme="minorHAnsi" w:cstheme="minorHAnsi"/>
              </w:rPr>
              <w:t>College of Medical Sciences</w:t>
            </w:r>
          </w:p>
        </w:tc>
      </w:tr>
      <w:tr w:rsidR="00F67BA7" w:rsidRPr="00D15431" w14:paraId="3E0FE454" w14:textId="77777777" w:rsidTr="00CA3959">
        <w:trPr>
          <w:trHeight w:val="309"/>
        </w:trPr>
        <w:tc>
          <w:tcPr>
            <w:tcW w:w="4536" w:type="dxa"/>
            <w:vAlign w:val="center"/>
          </w:tcPr>
          <w:p w14:paraId="148EFF9A" w14:textId="77777777" w:rsidR="009E269E" w:rsidRPr="00D15431" w:rsidRDefault="00F301E3" w:rsidP="00BB3A2A">
            <w:pPr>
              <w:pStyle w:val="TableParagraph"/>
              <w:ind w:left="107"/>
              <w:rPr>
                <w:color w:val="000000" w:themeColor="text1"/>
              </w:rPr>
            </w:pPr>
            <w:r w:rsidRPr="00D15431">
              <w:rPr>
                <w:color w:val="000000" w:themeColor="text1"/>
              </w:rPr>
              <w:t>Department Name</w:t>
            </w:r>
          </w:p>
        </w:tc>
        <w:tc>
          <w:tcPr>
            <w:tcW w:w="5529" w:type="dxa"/>
            <w:vAlign w:val="center"/>
          </w:tcPr>
          <w:p w14:paraId="4CF06999" w14:textId="30AA384A" w:rsidR="009E269E" w:rsidRPr="00D15431" w:rsidRDefault="00A97212" w:rsidP="00BB3A2A">
            <w:pPr>
              <w:pStyle w:val="TableParagraph"/>
              <w:ind w:right="458"/>
              <w:rPr>
                <w:bCs/>
                <w:color w:val="000000" w:themeColor="text1"/>
              </w:rPr>
            </w:pPr>
            <w:r w:rsidRPr="00D15431">
              <w:rPr>
                <w:bCs/>
                <w:color w:val="000000" w:themeColor="text1"/>
              </w:rPr>
              <w:t>Institute of Medical Sciences</w:t>
            </w:r>
          </w:p>
        </w:tc>
      </w:tr>
      <w:tr w:rsidR="00F67BA7" w:rsidRPr="00D15431" w14:paraId="060363D1" w14:textId="77777777" w:rsidTr="00CA3959">
        <w:trPr>
          <w:trHeight w:val="333"/>
        </w:trPr>
        <w:tc>
          <w:tcPr>
            <w:tcW w:w="4536" w:type="dxa"/>
            <w:vAlign w:val="center"/>
          </w:tcPr>
          <w:p w14:paraId="02B74AE1" w14:textId="77777777" w:rsidR="009E269E" w:rsidRPr="00D15431" w:rsidRDefault="00F301E3" w:rsidP="00BB3A2A">
            <w:pPr>
              <w:pStyle w:val="TableParagraph"/>
              <w:ind w:left="107"/>
              <w:rPr>
                <w:color w:val="000000" w:themeColor="text1"/>
              </w:rPr>
            </w:pPr>
            <w:r w:rsidRPr="00D15431">
              <w:rPr>
                <w:color w:val="000000" w:themeColor="text1"/>
              </w:rPr>
              <w:t>Field of study</w:t>
            </w:r>
          </w:p>
        </w:tc>
        <w:tc>
          <w:tcPr>
            <w:tcW w:w="5529" w:type="dxa"/>
            <w:vAlign w:val="center"/>
          </w:tcPr>
          <w:p w14:paraId="4CC03D7B" w14:textId="77777777" w:rsidR="009E269E" w:rsidRPr="00D15431" w:rsidRDefault="00F301E3" w:rsidP="00BB3A2A">
            <w:pPr>
              <w:pStyle w:val="TableParagraph"/>
              <w:rPr>
                <w:bCs/>
                <w:color w:val="000000" w:themeColor="text1"/>
              </w:rPr>
            </w:pPr>
            <w:r w:rsidRPr="00D15431">
              <w:rPr>
                <w:bCs/>
                <w:color w:val="000000" w:themeColor="text1"/>
              </w:rPr>
              <w:t>Medical</w:t>
            </w:r>
          </w:p>
        </w:tc>
      </w:tr>
      <w:tr w:rsidR="00F67BA7" w:rsidRPr="00D15431" w14:paraId="6144CA8B" w14:textId="77777777" w:rsidTr="00CA3959">
        <w:trPr>
          <w:trHeight w:val="333"/>
        </w:trPr>
        <w:tc>
          <w:tcPr>
            <w:tcW w:w="4536" w:type="dxa"/>
            <w:vAlign w:val="center"/>
          </w:tcPr>
          <w:p w14:paraId="4B190205" w14:textId="77777777" w:rsidR="009E269E" w:rsidRPr="00D15431" w:rsidRDefault="00F301E3" w:rsidP="00BB3A2A">
            <w:pPr>
              <w:pStyle w:val="TableParagraph"/>
              <w:ind w:left="107"/>
              <w:rPr>
                <w:color w:val="000000" w:themeColor="text1"/>
              </w:rPr>
            </w:pPr>
            <w:r w:rsidRPr="00D15431">
              <w:rPr>
                <w:color w:val="000000" w:themeColor="text1"/>
              </w:rPr>
              <w:t>Level of education</w:t>
            </w:r>
          </w:p>
        </w:tc>
        <w:tc>
          <w:tcPr>
            <w:tcW w:w="5529" w:type="dxa"/>
            <w:vAlign w:val="center"/>
          </w:tcPr>
          <w:p w14:paraId="196F6365" w14:textId="77777777" w:rsidR="009E269E" w:rsidRPr="00D15431" w:rsidRDefault="00F301E3" w:rsidP="00BB3A2A">
            <w:pPr>
              <w:pStyle w:val="TableParagraph"/>
              <w:rPr>
                <w:bCs/>
                <w:color w:val="000000" w:themeColor="text1"/>
              </w:rPr>
            </w:pPr>
            <w:r w:rsidRPr="00D15431">
              <w:rPr>
                <w:bCs/>
                <w:color w:val="000000" w:themeColor="text1"/>
              </w:rPr>
              <w:t>Uniform Master studies</w:t>
            </w:r>
          </w:p>
        </w:tc>
      </w:tr>
      <w:tr w:rsidR="00F67BA7" w:rsidRPr="00D15431" w14:paraId="27D0DE58" w14:textId="77777777" w:rsidTr="00CA3959">
        <w:trPr>
          <w:trHeight w:val="333"/>
        </w:trPr>
        <w:tc>
          <w:tcPr>
            <w:tcW w:w="4536" w:type="dxa"/>
            <w:vAlign w:val="center"/>
          </w:tcPr>
          <w:p w14:paraId="271B20D2" w14:textId="77777777" w:rsidR="009E269E" w:rsidRPr="00D15431" w:rsidRDefault="00F301E3" w:rsidP="00BB3A2A">
            <w:pPr>
              <w:pStyle w:val="TableParagraph"/>
              <w:ind w:left="107"/>
              <w:rPr>
                <w:color w:val="000000" w:themeColor="text1"/>
              </w:rPr>
            </w:pPr>
            <w:r w:rsidRPr="00D15431">
              <w:rPr>
                <w:color w:val="000000" w:themeColor="text1"/>
              </w:rPr>
              <w:t>Profile</w:t>
            </w:r>
          </w:p>
        </w:tc>
        <w:tc>
          <w:tcPr>
            <w:tcW w:w="5529" w:type="dxa"/>
            <w:vAlign w:val="center"/>
          </w:tcPr>
          <w:p w14:paraId="56C6E876" w14:textId="77777777" w:rsidR="009E269E" w:rsidRPr="00D15431" w:rsidRDefault="00F301E3" w:rsidP="00BB3A2A">
            <w:pPr>
              <w:pStyle w:val="TableParagraph"/>
              <w:rPr>
                <w:bCs/>
                <w:color w:val="000000" w:themeColor="text1"/>
              </w:rPr>
            </w:pPr>
            <w:r w:rsidRPr="00D15431">
              <w:rPr>
                <w:bCs/>
                <w:color w:val="000000" w:themeColor="text1"/>
              </w:rPr>
              <w:t>General academic</w:t>
            </w:r>
          </w:p>
        </w:tc>
      </w:tr>
      <w:tr w:rsidR="00F67BA7" w:rsidRPr="00D15431" w14:paraId="19BEBC0B" w14:textId="77777777" w:rsidTr="00CA3959">
        <w:trPr>
          <w:trHeight w:val="333"/>
        </w:trPr>
        <w:tc>
          <w:tcPr>
            <w:tcW w:w="4536" w:type="dxa"/>
            <w:vAlign w:val="center"/>
          </w:tcPr>
          <w:p w14:paraId="12EEA9E4" w14:textId="77777777" w:rsidR="009E269E" w:rsidRPr="00D15431" w:rsidRDefault="00F301E3" w:rsidP="00BB3A2A">
            <w:pPr>
              <w:pStyle w:val="TableParagraph"/>
              <w:ind w:left="107"/>
              <w:rPr>
                <w:color w:val="000000" w:themeColor="text1"/>
              </w:rPr>
            </w:pPr>
            <w:r w:rsidRPr="00D15431">
              <w:rPr>
                <w:color w:val="000000" w:themeColor="text1"/>
              </w:rPr>
              <w:t>Form of study</w:t>
            </w:r>
          </w:p>
        </w:tc>
        <w:tc>
          <w:tcPr>
            <w:tcW w:w="5529" w:type="dxa"/>
            <w:vAlign w:val="center"/>
          </w:tcPr>
          <w:p w14:paraId="68F85416" w14:textId="25F0653E" w:rsidR="009E269E" w:rsidRPr="00D15431" w:rsidRDefault="00F301E3" w:rsidP="00BB3A2A">
            <w:pPr>
              <w:pStyle w:val="TableParagraph"/>
              <w:rPr>
                <w:bCs/>
                <w:color w:val="000000" w:themeColor="text1"/>
              </w:rPr>
            </w:pPr>
            <w:r w:rsidRPr="00D15431">
              <w:rPr>
                <w:bCs/>
                <w:color w:val="000000" w:themeColor="text1"/>
              </w:rPr>
              <w:t>Stationary/non-stationary</w:t>
            </w:r>
          </w:p>
        </w:tc>
      </w:tr>
      <w:tr w:rsidR="00F67BA7" w:rsidRPr="00D15431" w14:paraId="63941608" w14:textId="77777777" w:rsidTr="00CA3959">
        <w:trPr>
          <w:trHeight w:val="330"/>
        </w:trPr>
        <w:tc>
          <w:tcPr>
            <w:tcW w:w="4536" w:type="dxa"/>
            <w:vAlign w:val="center"/>
          </w:tcPr>
          <w:p w14:paraId="4540A2A0" w14:textId="77777777" w:rsidR="009E269E" w:rsidRPr="00D15431" w:rsidRDefault="00F301E3" w:rsidP="00BB3A2A">
            <w:pPr>
              <w:pStyle w:val="TableParagraph"/>
              <w:ind w:left="107"/>
              <w:rPr>
                <w:color w:val="000000" w:themeColor="text1"/>
              </w:rPr>
            </w:pPr>
            <w:r w:rsidRPr="00D15431">
              <w:rPr>
                <w:color w:val="000000" w:themeColor="text1"/>
              </w:rPr>
              <w:t>Year and semester</w:t>
            </w:r>
          </w:p>
        </w:tc>
        <w:tc>
          <w:tcPr>
            <w:tcW w:w="5529" w:type="dxa"/>
            <w:vAlign w:val="center"/>
          </w:tcPr>
          <w:p w14:paraId="5BABA98B" w14:textId="5223D4A7" w:rsidR="009E269E" w:rsidRPr="00D15431" w:rsidRDefault="00F301E3" w:rsidP="00BB3A2A">
            <w:pPr>
              <w:pStyle w:val="TableParagraph"/>
              <w:rPr>
                <w:bCs/>
                <w:color w:val="000000" w:themeColor="text1"/>
              </w:rPr>
            </w:pPr>
            <w:r w:rsidRPr="00D15431">
              <w:rPr>
                <w:bCs/>
                <w:color w:val="000000" w:themeColor="text1"/>
              </w:rPr>
              <w:t xml:space="preserve">1st year, </w:t>
            </w:r>
            <w:r w:rsidR="006C6EFB" w:rsidRPr="00D15431">
              <w:rPr>
                <w:bCs/>
                <w:color w:val="000000" w:themeColor="text1"/>
              </w:rPr>
              <w:t>1st</w:t>
            </w:r>
            <w:r w:rsidR="0093028A" w:rsidRPr="00D15431">
              <w:rPr>
                <w:bCs/>
                <w:color w:val="000000" w:themeColor="text1"/>
              </w:rPr>
              <w:t xml:space="preserve"> </w:t>
            </w:r>
            <w:r w:rsidRPr="00D15431">
              <w:rPr>
                <w:bCs/>
                <w:color w:val="000000" w:themeColor="text1"/>
              </w:rPr>
              <w:t>semester</w:t>
            </w:r>
          </w:p>
        </w:tc>
      </w:tr>
      <w:tr w:rsidR="00F67BA7" w:rsidRPr="00D15431" w14:paraId="65CA1394" w14:textId="77777777" w:rsidTr="00CA3959">
        <w:trPr>
          <w:trHeight w:val="333"/>
        </w:trPr>
        <w:tc>
          <w:tcPr>
            <w:tcW w:w="4536" w:type="dxa"/>
            <w:vAlign w:val="center"/>
          </w:tcPr>
          <w:p w14:paraId="431E1742" w14:textId="77777777" w:rsidR="009E269E" w:rsidRPr="00D15431" w:rsidRDefault="00F301E3" w:rsidP="00BB3A2A">
            <w:pPr>
              <w:pStyle w:val="TableParagraph"/>
              <w:ind w:left="107"/>
              <w:rPr>
                <w:color w:val="000000" w:themeColor="text1"/>
              </w:rPr>
            </w:pPr>
            <w:r w:rsidRPr="00D15431">
              <w:rPr>
                <w:color w:val="000000" w:themeColor="text1"/>
              </w:rPr>
              <w:t>Type of course</w:t>
            </w:r>
          </w:p>
        </w:tc>
        <w:tc>
          <w:tcPr>
            <w:tcW w:w="5529" w:type="dxa"/>
            <w:vAlign w:val="center"/>
          </w:tcPr>
          <w:p w14:paraId="746F1D75" w14:textId="7320F354" w:rsidR="009E269E" w:rsidRPr="00D15431" w:rsidRDefault="00F301E3" w:rsidP="00BB3A2A">
            <w:pPr>
              <w:pStyle w:val="TableParagraph"/>
              <w:rPr>
                <w:bCs/>
                <w:color w:val="000000" w:themeColor="text1"/>
              </w:rPr>
            </w:pPr>
            <w:r w:rsidRPr="00D15431">
              <w:rPr>
                <w:bCs/>
                <w:color w:val="000000" w:themeColor="text1"/>
              </w:rPr>
              <w:t>Obligatory</w:t>
            </w:r>
          </w:p>
        </w:tc>
      </w:tr>
      <w:tr w:rsidR="00F67BA7" w:rsidRPr="00D15431" w14:paraId="1797D135" w14:textId="77777777" w:rsidTr="00CA3959">
        <w:trPr>
          <w:trHeight w:val="333"/>
        </w:trPr>
        <w:tc>
          <w:tcPr>
            <w:tcW w:w="4536" w:type="dxa"/>
            <w:vAlign w:val="center"/>
          </w:tcPr>
          <w:p w14:paraId="145DFB32" w14:textId="77777777" w:rsidR="009E269E" w:rsidRPr="00D15431" w:rsidRDefault="00F301E3" w:rsidP="00BB3A2A">
            <w:pPr>
              <w:pStyle w:val="TableParagraph"/>
              <w:ind w:left="107"/>
              <w:rPr>
                <w:color w:val="000000" w:themeColor="text1"/>
              </w:rPr>
            </w:pPr>
            <w:r w:rsidRPr="00D15431">
              <w:rPr>
                <w:color w:val="000000" w:themeColor="text1"/>
              </w:rPr>
              <w:t>Coordinator</w:t>
            </w:r>
          </w:p>
        </w:tc>
        <w:tc>
          <w:tcPr>
            <w:tcW w:w="5529" w:type="dxa"/>
            <w:vAlign w:val="center"/>
          </w:tcPr>
          <w:p w14:paraId="747A6C40" w14:textId="25945B3F" w:rsidR="009E269E" w:rsidRPr="00D15431" w:rsidRDefault="006272C3" w:rsidP="00BB3A2A">
            <w:pPr>
              <w:pStyle w:val="TableParagraph"/>
              <w:rPr>
                <w:bCs/>
                <w:color w:val="000000" w:themeColor="text1"/>
                <w:lang w:val="pl-PL"/>
              </w:rPr>
            </w:pPr>
            <w:r w:rsidRPr="006272C3">
              <w:rPr>
                <w:bCs/>
                <w:color w:val="000000" w:themeColor="text1"/>
                <w:lang w:val="pl-PL"/>
              </w:rPr>
              <w:t>dr Sabina Galiniak</w:t>
            </w:r>
            <w:bookmarkStart w:id="0" w:name="_GoBack"/>
            <w:bookmarkEnd w:id="0"/>
          </w:p>
        </w:tc>
      </w:tr>
      <w:tr w:rsidR="00F67BA7" w:rsidRPr="00D15431" w14:paraId="18179F08" w14:textId="77777777" w:rsidTr="00CA3959">
        <w:trPr>
          <w:trHeight w:val="333"/>
        </w:trPr>
        <w:tc>
          <w:tcPr>
            <w:tcW w:w="4536" w:type="dxa"/>
            <w:vAlign w:val="center"/>
          </w:tcPr>
          <w:p w14:paraId="0EF2C7ED" w14:textId="76013627" w:rsidR="00950FC9" w:rsidRPr="00D15431" w:rsidRDefault="00950FC9" w:rsidP="00BB3A2A">
            <w:pPr>
              <w:pStyle w:val="TableParagraph"/>
              <w:ind w:left="107"/>
              <w:rPr>
                <w:color w:val="000000" w:themeColor="text1"/>
              </w:rPr>
            </w:pPr>
            <w:r w:rsidRPr="00D15431">
              <w:rPr>
                <w:color w:val="000000" w:themeColor="text1"/>
              </w:rPr>
              <w:t>Name and surname lecturer</w:t>
            </w:r>
          </w:p>
        </w:tc>
        <w:tc>
          <w:tcPr>
            <w:tcW w:w="5529" w:type="dxa"/>
            <w:vAlign w:val="center"/>
          </w:tcPr>
          <w:p w14:paraId="12EC8E31" w14:textId="2261A9FB" w:rsidR="00950FC9" w:rsidRPr="00D15431" w:rsidRDefault="006272C3" w:rsidP="00BB3A2A">
            <w:pPr>
              <w:pStyle w:val="TableParagraph"/>
              <w:rPr>
                <w:bCs/>
                <w:color w:val="000000" w:themeColor="text1"/>
                <w:lang w:val="pl-PL"/>
              </w:rPr>
            </w:pPr>
            <w:r w:rsidRPr="006272C3">
              <w:rPr>
                <w:bCs/>
                <w:color w:val="000000" w:themeColor="text1"/>
                <w:lang w:val="pl-PL"/>
              </w:rPr>
              <w:t>dr Sabina Galiniak</w:t>
            </w:r>
          </w:p>
        </w:tc>
      </w:tr>
    </w:tbl>
    <w:p w14:paraId="7CB0ACD8" w14:textId="77777777" w:rsidR="009E269E" w:rsidRPr="005537F1" w:rsidRDefault="00EE561E" w:rsidP="008A2B23">
      <w:pPr>
        <w:pStyle w:val="a3"/>
        <w:ind w:left="136"/>
        <w:jc w:val="both"/>
        <w:rPr>
          <w:i/>
          <w:iCs/>
          <w:color w:val="000000" w:themeColor="text1"/>
          <w:sz w:val="18"/>
          <w:szCs w:val="18"/>
        </w:rPr>
      </w:pPr>
      <w:r w:rsidRPr="005537F1">
        <w:rPr>
          <w:i/>
          <w:iCs/>
          <w:color w:val="000000" w:themeColor="text1"/>
          <w:sz w:val="18"/>
          <w:szCs w:val="18"/>
        </w:rPr>
        <w:t xml:space="preserve">* </w:t>
      </w:r>
      <w:r w:rsidR="00F301E3" w:rsidRPr="005537F1">
        <w:rPr>
          <w:i/>
          <w:iCs/>
          <w:color w:val="000000" w:themeColor="text1"/>
          <w:sz w:val="18"/>
          <w:szCs w:val="18"/>
        </w:rPr>
        <w:t>According to the resolutions of the Faculty of Medicine</w:t>
      </w:r>
    </w:p>
    <w:p w14:paraId="20E3CE63" w14:textId="77777777" w:rsidR="009E269E" w:rsidRPr="00D15431" w:rsidRDefault="009E269E" w:rsidP="008A2B23">
      <w:pPr>
        <w:pStyle w:val="a3"/>
        <w:jc w:val="both"/>
        <w:rPr>
          <w:color w:val="000000" w:themeColor="text1"/>
        </w:rPr>
      </w:pPr>
    </w:p>
    <w:p w14:paraId="3E6743B9" w14:textId="2B1A4DDE" w:rsidR="009E269E" w:rsidRPr="00D15431" w:rsidRDefault="00F301E3" w:rsidP="00CA3959">
      <w:pPr>
        <w:pStyle w:val="1"/>
        <w:numPr>
          <w:ilvl w:val="1"/>
          <w:numId w:val="10"/>
        </w:numPr>
        <w:tabs>
          <w:tab w:val="left" w:pos="521"/>
        </w:tabs>
        <w:spacing w:before="162" w:after="3"/>
        <w:ind w:left="520" w:hanging="236"/>
        <w:jc w:val="both"/>
        <w:rPr>
          <w:color w:val="000000" w:themeColor="text1"/>
        </w:rPr>
      </w:pPr>
      <w:r w:rsidRPr="00D15431">
        <w:rPr>
          <w:color w:val="000000" w:themeColor="text1"/>
        </w:rPr>
        <w:t>Forms of classes, number of hours and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889"/>
        <w:gridCol w:w="1276"/>
        <w:gridCol w:w="1134"/>
        <w:gridCol w:w="1276"/>
        <w:gridCol w:w="992"/>
        <w:gridCol w:w="567"/>
        <w:gridCol w:w="992"/>
        <w:gridCol w:w="851"/>
        <w:gridCol w:w="1095"/>
      </w:tblGrid>
      <w:tr w:rsidR="00F67BA7" w:rsidRPr="00D15431" w14:paraId="7778CD12" w14:textId="77777777" w:rsidTr="00DE3319">
        <w:trPr>
          <w:jc w:val="center"/>
        </w:trPr>
        <w:tc>
          <w:tcPr>
            <w:tcW w:w="971" w:type="dxa"/>
            <w:tcBorders>
              <w:top w:val="single" w:sz="4" w:space="0" w:color="auto"/>
              <w:left w:val="single" w:sz="4" w:space="0" w:color="auto"/>
              <w:bottom w:val="single" w:sz="4" w:space="0" w:color="auto"/>
              <w:right w:val="single" w:sz="4" w:space="0" w:color="auto"/>
            </w:tcBorders>
            <w:vAlign w:val="center"/>
          </w:tcPr>
          <w:p w14:paraId="371760CF" w14:textId="76E11ADC"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Semestr</w:t>
            </w:r>
          </w:p>
        </w:tc>
        <w:tc>
          <w:tcPr>
            <w:tcW w:w="889" w:type="dxa"/>
            <w:tcBorders>
              <w:top w:val="single" w:sz="4" w:space="0" w:color="auto"/>
              <w:left w:val="single" w:sz="4" w:space="0" w:color="auto"/>
              <w:bottom w:val="single" w:sz="4" w:space="0" w:color="auto"/>
              <w:right w:val="single" w:sz="4" w:space="0" w:color="auto"/>
            </w:tcBorders>
            <w:vAlign w:val="center"/>
            <w:hideMark/>
          </w:tcPr>
          <w:p w14:paraId="16E9B0F4" w14:textId="77777777"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Lecture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64C9F" w14:textId="363B0648"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Laboratory class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62A48" w14:textId="07369293"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Conversa</w:t>
            </w:r>
            <w:r w:rsidR="00C5329B" w:rsidRPr="00D15431">
              <w:rPr>
                <w:color w:val="000000" w:themeColor="text1"/>
                <w:sz w:val="22"/>
              </w:rPr>
              <w:t>-</w:t>
            </w:r>
            <w:r w:rsidRPr="00D15431">
              <w:rPr>
                <w:color w:val="000000" w:themeColor="text1"/>
                <w:sz w:val="22"/>
              </w:rPr>
              <w:t>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30E0AC" w14:textId="77777777"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Laboratory</w:t>
            </w:r>
          </w:p>
        </w:tc>
        <w:tc>
          <w:tcPr>
            <w:tcW w:w="992" w:type="dxa"/>
            <w:tcBorders>
              <w:top w:val="single" w:sz="4" w:space="0" w:color="auto"/>
              <w:left w:val="single" w:sz="4" w:space="0" w:color="auto"/>
              <w:bottom w:val="single" w:sz="4" w:space="0" w:color="auto"/>
              <w:right w:val="single" w:sz="4" w:space="0" w:color="auto"/>
            </w:tcBorders>
            <w:vAlign w:val="center"/>
          </w:tcPr>
          <w:p w14:paraId="5928227D" w14:textId="77777777"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Seminar</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C006D9" w14:textId="77777777"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D3B330" w14:textId="77777777"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Practical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8DF1C2" w14:textId="77777777" w:rsidR="0093028A" w:rsidRPr="00D15431" w:rsidRDefault="0093028A" w:rsidP="00C5329B">
            <w:pPr>
              <w:pStyle w:val="Nagwkitablic"/>
              <w:spacing w:line="240" w:lineRule="auto"/>
              <w:jc w:val="center"/>
              <w:rPr>
                <w:color w:val="000000" w:themeColor="text1"/>
                <w:sz w:val="22"/>
              </w:rPr>
            </w:pPr>
            <w:r w:rsidRPr="00D15431">
              <w:rPr>
                <w:color w:val="000000" w:themeColor="text1"/>
                <w:sz w:val="22"/>
              </w:rPr>
              <w:t>Self- learning</w:t>
            </w:r>
          </w:p>
        </w:tc>
        <w:tc>
          <w:tcPr>
            <w:tcW w:w="1095" w:type="dxa"/>
            <w:tcBorders>
              <w:top w:val="single" w:sz="4" w:space="0" w:color="auto"/>
              <w:left w:val="single" w:sz="4" w:space="0" w:color="auto"/>
              <w:bottom w:val="single" w:sz="4" w:space="0" w:color="auto"/>
              <w:right w:val="single" w:sz="4" w:space="0" w:color="auto"/>
            </w:tcBorders>
            <w:vAlign w:val="center"/>
            <w:hideMark/>
          </w:tcPr>
          <w:p w14:paraId="4C807797" w14:textId="77777777" w:rsidR="0093028A" w:rsidRPr="00D15431" w:rsidRDefault="0093028A" w:rsidP="00C5329B">
            <w:pPr>
              <w:pStyle w:val="Nagwkitablic"/>
              <w:spacing w:line="240" w:lineRule="auto"/>
              <w:jc w:val="center"/>
              <w:rPr>
                <w:b/>
                <w:color w:val="000000" w:themeColor="text1"/>
                <w:sz w:val="22"/>
              </w:rPr>
            </w:pPr>
            <w:r w:rsidRPr="00D15431">
              <w:rPr>
                <w:b/>
                <w:color w:val="000000" w:themeColor="text1"/>
                <w:sz w:val="22"/>
              </w:rPr>
              <w:t>Number of points ECTS</w:t>
            </w:r>
          </w:p>
        </w:tc>
      </w:tr>
      <w:tr w:rsidR="00F67BA7" w:rsidRPr="00D15431" w14:paraId="1E971921" w14:textId="77777777" w:rsidTr="00DE3319">
        <w:trPr>
          <w:trHeight w:val="453"/>
          <w:jc w:val="center"/>
        </w:trPr>
        <w:tc>
          <w:tcPr>
            <w:tcW w:w="971" w:type="dxa"/>
            <w:tcBorders>
              <w:top w:val="single" w:sz="4" w:space="0" w:color="auto"/>
              <w:left w:val="single" w:sz="4" w:space="0" w:color="auto"/>
              <w:bottom w:val="single" w:sz="4" w:space="0" w:color="auto"/>
              <w:right w:val="single" w:sz="4" w:space="0" w:color="auto"/>
            </w:tcBorders>
            <w:vAlign w:val="center"/>
          </w:tcPr>
          <w:p w14:paraId="706016FC" w14:textId="77777777" w:rsidR="0093028A" w:rsidRPr="00D15431" w:rsidRDefault="0093028A" w:rsidP="00C5329B">
            <w:pPr>
              <w:pStyle w:val="centralniewrubryce"/>
              <w:spacing w:before="0" w:after="0"/>
              <w:rPr>
                <w:color w:val="000000" w:themeColor="text1"/>
                <w:sz w:val="22"/>
                <w:szCs w:val="22"/>
              </w:rPr>
            </w:pPr>
            <w:r w:rsidRPr="00D15431">
              <w:rPr>
                <w:color w:val="000000" w:themeColor="text1"/>
                <w:sz w:val="22"/>
                <w:szCs w:val="22"/>
              </w:rPr>
              <w:t>I</w:t>
            </w:r>
          </w:p>
        </w:tc>
        <w:tc>
          <w:tcPr>
            <w:tcW w:w="889" w:type="dxa"/>
            <w:tcBorders>
              <w:top w:val="single" w:sz="4" w:space="0" w:color="auto"/>
              <w:left w:val="single" w:sz="4" w:space="0" w:color="auto"/>
              <w:bottom w:val="single" w:sz="4" w:space="0" w:color="auto"/>
              <w:right w:val="single" w:sz="4" w:space="0" w:color="auto"/>
            </w:tcBorders>
            <w:vAlign w:val="center"/>
          </w:tcPr>
          <w:p w14:paraId="315EADAB" w14:textId="2F003F4E" w:rsidR="0093028A" w:rsidRPr="00D15431" w:rsidRDefault="00C5329B" w:rsidP="00C5329B">
            <w:pPr>
              <w:pStyle w:val="TableParagraph"/>
              <w:spacing w:before="92"/>
              <w:ind w:left="172" w:right="163"/>
              <w:jc w:val="center"/>
              <w:rPr>
                <w:color w:val="000000" w:themeColor="text1"/>
              </w:rPr>
            </w:pPr>
            <w:r w:rsidRPr="00D15431">
              <w:rPr>
                <w:color w:val="000000" w:themeColor="text1"/>
              </w:rPr>
              <w:t>8</w:t>
            </w:r>
          </w:p>
        </w:tc>
        <w:tc>
          <w:tcPr>
            <w:tcW w:w="1276" w:type="dxa"/>
            <w:tcBorders>
              <w:top w:val="single" w:sz="4" w:space="0" w:color="auto"/>
              <w:left w:val="single" w:sz="4" w:space="0" w:color="auto"/>
              <w:bottom w:val="single" w:sz="4" w:space="0" w:color="auto"/>
              <w:right w:val="single" w:sz="4" w:space="0" w:color="auto"/>
            </w:tcBorders>
            <w:vAlign w:val="center"/>
          </w:tcPr>
          <w:p w14:paraId="18395729" w14:textId="2DC0EDEF" w:rsidR="0093028A" w:rsidRPr="00D15431" w:rsidRDefault="00C5329B" w:rsidP="00C5329B">
            <w:pPr>
              <w:pStyle w:val="TableParagraph"/>
              <w:spacing w:before="92"/>
              <w:ind w:left="218" w:right="210"/>
              <w:jc w:val="center"/>
              <w:rPr>
                <w:color w:val="000000" w:themeColor="text1"/>
              </w:rPr>
            </w:pPr>
            <w:r w:rsidRPr="00D15431">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vAlign w:val="center"/>
          </w:tcPr>
          <w:p w14:paraId="6AD171CB" w14:textId="77777777" w:rsidR="0093028A" w:rsidRPr="00D15431" w:rsidRDefault="0093028A" w:rsidP="00C5329B">
            <w:pPr>
              <w:pStyle w:val="TableParagraph"/>
              <w:spacing w:before="92"/>
              <w:ind w:left="8"/>
              <w:jc w:val="center"/>
              <w:rPr>
                <w:color w:val="000000" w:themeColor="text1"/>
              </w:rPr>
            </w:pPr>
            <w:r w:rsidRPr="00D15431">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14:paraId="000777E7" w14:textId="77777777" w:rsidR="0093028A" w:rsidRPr="00D15431" w:rsidRDefault="0093028A" w:rsidP="00C5329B">
            <w:pPr>
              <w:pStyle w:val="TableParagraph"/>
              <w:spacing w:before="92"/>
              <w:ind w:left="6"/>
              <w:jc w:val="center"/>
              <w:rPr>
                <w:color w:val="000000" w:themeColor="text1"/>
              </w:rPr>
            </w:pPr>
            <w:r w:rsidRPr="00D15431">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vAlign w:val="center"/>
          </w:tcPr>
          <w:p w14:paraId="398F95D6" w14:textId="63EA9DC6" w:rsidR="0093028A" w:rsidRPr="00D15431" w:rsidRDefault="00C5329B" w:rsidP="00C5329B">
            <w:pPr>
              <w:pStyle w:val="TableParagraph"/>
              <w:spacing w:before="92"/>
              <w:ind w:left="90" w:right="85"/>
              <w:jc w:val="center"/>
              <w:rPr>
                <w:color w:val="000000" w:themeColor="text1"/>
              </w:rPr>
            </w:pPr>
            <w:r w:rsidRPr="00D15431">
              <w:rPr>
                <w:color w:val="000000" w:themeColor="text1"/>
              </w:rPr>
              <w:t>-</w:t>
            </w:r>
          </w:p>
        </w:tc>
        <w:tc>
          <w:tcPr>
            <w:tcW w:w="567" w:type="dxa"/>
            <w:tcBorders>
              <w:top w:val="single" w:sz="4" w:space="0" w:color="auto"/>
              <w:left w:val="single" w:sz="4" w:space="0" w:color="auto"/>
              <w:bottom w:val="single" w:sz="4" w:space="0" w:color="auto"/>
              <w:right w:val="single" w:sz="4" w:space="0" w:color="auto"/>
            </w:tcBorders>
            <w:vAlign w:val="center"/>
          </w:tcPr>
          <w:p w14:paraId="54740012" w14:textId="77777777" w:rsidR="0093028A" w:rsidRPr="00D15431" w:rsidRDefault="0093028A" w:rsidP="00C5329B">
            <w:pPr>
              <w:pStyle w:val="TableParagraph"/>
              <w:spacing w:before="92"/>
              <w:ind w:left="6"/>
              <w:jc w:val="center"/>
              <w:rPr>
                <w:color w:val="000000" w:themeColor="text1"/>
              </w:rPr>
            </w:pPr>
            <w:r w:rsidRPr="00D15431">
              <w:rPr>
                <w:color w:val="000000" w:themeColor="text1"/>
              </w:rPr>
              <w:t>-</w:t>
            </w:r>
          </w:p>
        </w:tc>
        <w:tc>
          <w:tcPr>
            <w:tcW w:w="992" w:type="dxa"/>
            <w:tcBorders>
              <w:top w:val="single" w:sz="4" w:space="0" w:color="auto"/>
              <w:left w:val="single" w:sz="4" w:space="0" w:color="auto"/>
              <w:bottom w:val="single" w:sz="4" w:space="0" w:color="auto"/>
              <w:right w:val="single" w:sz="4" w:space="0" w:color="auto"/>
            </w:tcBorders>
            <w:vAlign w:val="center"/>
          </w:tcPr>
          <w:p w14:paraId="0133850A" w14:textId="77777777" w:rsidR="0093028A" w:rsidRPr="00D15431" w:rsidRDefault="0093028A" w:rsidP="00C5329B">
            <w:pPr>
              <w:pStyle w:val="TableParagraph"/>
              <w:spacing w:before="92"/>
              <w:ind w:left="6"/>
              <w:jc w:val="center"/>
              <w:rPr>
                <w:color w:val="000000" w:themeColor="text1"/>
              </w:rPr>
            </w:pPr>
            <w:r w:rsidRPr="00D15431">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vAlign w:val="center"/>
          </w:tcPr>
          <w:p w14:paraId="30838396" w14:textId="77777777" w:rsidR="0093028A" w:rsidRPr="00D15431" w:rsidRDefault="0093028A" w:rsidP="00C5329B">
            <w:pPr>
              <w:pStyle w:val="TableParagraph"/>
              <w:spacing w:before="92"/>
              <w:ind w:left="1"/>
              <w:jc w:val="center"/>
              <w:rPr>
                <w:color w:val="000000" w:themeColor="text1"/>
              </w:rPr>
            </w:pPr>
            <w:r w:rsidRPr="00D15431">
              <w:rPr>
                <w:color w:val="000000" w:themeColor="text1"/>
              </w:rPr>
              <w:t>-</w:t>
            </w:r>
          </w:p>
        </w:tc>
        <w:tc>
          <w:tcPr>
            <w:tcW w:w="1095" w:type="dxa"/>
            <w:tcBorders>
              <w:top w:val="single" w:sz="4" w:space="0" w:color="auto"/>
              <w:left w:val="single" w:sz="4" w:space="0" w:color="auto"/>
              <w:bottom w:val="single" w:sz="4" w:space="0" w:color="auto"/>
              <w:right w:val="single" w:sz="4" w:space="0" w:color="auto"/>
            </w:tcBorders>
            <w:vAlign w:val="center"/>
          </w:tcPr>
          <w:p w14:paraId="405BD8C0" w14:textId="162B2539" w:rsidR="0093028A" w:rsidRPr="00D15431" w:rsidRDefault="00C5329B" w:rsidP="00C5329B">
            <w:pPr>
              <w:pStyle w:val="TableParagraph"/>
              <w:spacing w:before="92"/>
              <w:ind w:left="5"/>
              <w:jc w:val="center"/>
              <w:rPr>
                <w:color w:val="000000" w:themeColor="text1"/>
              </w:rPr>
            </w:pPr>
            <w:r w:rsidRPr="00D15431">
              <w:rPr>
                <w:color w:val="000000" w:themeColor="text1"/>
              </w:rPr>
              <w:t>1</w:t>
            </w:r>
          </w:p>
        </w:tc>
      </w:tr>
    </w:tbl>
    <w:p w14:paraId="69EF8E4F" w14:textId="77777777" w:rsidR="0093028A" w:rsidRPr="00D15431" w:rsidRDefault="0093028A" w:rsidP="008A2B23">
      <w:pPr>
        <w:pStyle w:val="a3"/>
        <w:spacing w:before="8"/>
        <w:jc w:val="both"/>
        <w:rPr>
          <w:b/>
          <w:color w:val="000000" w:themeColor="text1"/>
        </w:rPr>
      </w:pPr>
    </w:p>
    <w:p w14:paraId="26336569" w14:textId="77777777" w:rsidR="009E269E" w:rsidRPr="00D15431" w:rsidRDefault="00F301E3" w:rsidP="00CA3959">
      <w:pPr>
        <w:pStyle w:val="a4"/>
        <w:numPr>
          <w:ilvl w:val="1"/>
          <w:numId w:val="10"/>
        </w:numPr>
        <w:tabs>
          <w:tab w:val="left" w:pos="579"/>
        </w:tabs>
        <w:ind w:left="578" w:hanging="294"/>
        <w:jc w:val="both"/>
        <w:rPr>
          <w:b/>
          <w:color w:val="000000" w:themeColor="text1"/>
        </w:rPr>
      </w:pPr>
      <w:r w:rsidRPr="00D15431">
        <w:rPr>
          <w:b/>
          <w:color w:val="000000" w:themeColor="text1"/>
        </w:rPr>
        <w:t>The form of class</w:t>
      </w:r>
      <w:r w:rsidR="00364E91" w:rsidRPr="00D15431">
        <w:rPr>
          <w:b/>
          <w:color w:val="000000" w:themeColor="text1"/>
        </w:rPr>
        <w:t xml:space="preserve"> </w:t>
      </w:r>
      <w:r w:rsidRPr="00D15431">
        <w:rPr>
          <w:b/>
          <w:color w:val="000000" w:themeColor="text1"/>
        </w:rPr>
        <w:t>activities</w:t>
      </w:r>
    </w:p>
    <w:p w14:paraId="1CC63886" w14:textId="4F913B07" w:rsidR="009E269E" w:rsidRPr="00D15431" w:rsidRDefault="00F301E3" w:rsidP="008A2B23">
      <w:pPr>
        <w:pStyle w:val="a3"/>
        <w:spacing w:before="30"/>
        <w:ind w:left="182"/>
        <w:jc w:val="both"/>
        <w:rPr>
          <w:color w:val="000000" w:themeColor="text1"/>
        </w:rPr>
      </w:pPr>
      <w:r w:rsidRPr="00D15431">
        <w:rPr>
          <w:rFonts w:ascii="Segoe UI Symbol" w:hAnsi="Segoe UI Symbol" w:cs="Segoe UI Symbol"/>
          <w:color w:val="000000" w:themeColor="text1"/>
        </w:rPr>
        <w:t>☒</w:t>
      </w:r>
      <w:r w:rsidR="00CA3959" w:rsidRPr="00D15431">
        <w:rPr>
          <w:color w:val="000000" w:themeColor="text1"/>
        </w:rPr>
        <w:t xml:space="preserve"> </w:t>
      </w:r>
      <w:proofErr w:type="gramStart"/>
      <w:r w:rsidRPr="00D15431">
        <w:rPr>
          <w:color w:val="000000" w:themeColor="text1"/>
        </w:rPr>
        <w:t>classes</w:t>
      </w:r>
      <w:proofErr w:type="gramEnd"/>
      <w:r w:rsidRPr="00D15431">
        <w:rPr>
          <w:color w:val="000000" w:themeColor="text1"/>
        </w:rPr>
        <w:t xml:space="preserve"> are in the traditional form</w:t>
      </w:r>
      <w:r w:rsidR="00C61BC6" w:rsidRPr="00D15431">
        <w:rPr>
          <w:color w:val="000000" w:themeColor="text1"/>
        </w:rPr>
        <w:t xml:space="preserve"> (</w:t>
      </w:r>
      <w:r w:rsidR="007B6ACB" w:rsidRPr="00D15431">
        <w:rPr>
          <w:color w:val="000000" w:themeColor="text1"/>
        </w:rPr>
        <w:t xml:space="preserve">lectures and </w:t>
      </w:r>
      <w:r w:rsidR="00C61BC6" w:rsidRPr="00D15431">
        <w:rPr>
          <w:color w:val="000000" w:themeColor="text1"/>
        </w:rPr>
        <w:t>laboratory class)</w:t>
      </w:r>
    </w:p>
    <w:p w14:paraId="7B733C2D" w14:textId="48E0F131" w:rsidR="009E269E" w:rsidRPr="00D15431" w:rsidRDefault="001E4C63" w:rsidP="008A2B23">
      <w:pPr>
        <w:tabs>
          <w:tab w:val="left" w:pos="374"/>
        </w:tabs>
        <w:spacing w:before="36"/>
        <w:ind w:left="181"/>
        <w:jc w:val="both"/>
        <w:rPr>
          <w:color w:val="000000" w:themeColor="text1"/>
        </w:rPr>
      </w:pPr>
      <w:proofErr w:type="gramStart"/>
      <w:r>
        <w:rPr>
          <w:rFonts w:ascii="Calibri" w:hAnsi="Calibri" w:cs="Calibri"/>
          <w:color w:val="000000" w:themeColor="text1"/>
        </w:rPr>
        <w:t>□</w:t>
      </w:r>
      <w:r>
        <w:rPr>
          <w:rFonts w:ascii="Segoe UI Symbol" w:hAnsi="Segoe UI Symbol" w:cs="Segoe UI Symbol"/>
          <w:color w:val="000000" w:themeColor="text1"/>
        </w:rPr>
        <w:t xml:space="preserve">  </w:t>
      </w:r>
      <w:r w:rsidR="00F301E3" w:rsidRPr="00D15431">
        <w:rPr>
          <w:color w:val="000000" w:themeColor="text1"/>
        </w:rPr>
        <w:t>classes</w:t>
      </w:r>
      <w:proofErr w:type="gramEnd"/>
      <w:r w:rsidR="00F301E3" w:rsidRPr="00D15431">
        <w:rPr>
          <w:color w:val="000000" w:themeColor="text1"/>
        </w:rPr>
        <w:t xml:space="preserve"> are implemented using methods and techniques of distance</w:t>
      </w:r>
      <w:r w:rsidR="00364E91" w:rsidRPr="00D15431">
        <w:rPr>
          <w:color w:val="000000" w:themeColor="text1"/>
        </w:rPr>
        <w:t xml:space="preserve"> </w:t>
      </w:r>
      <w:r w:rsidR="00F301E3" w:rsidRPr="00D15431">
        <w:rPr>
          <w:color w:val="000000" w:themeColor="text1"/>
        </w:rPr>
        <w:t>learning</w:t>
      </w:r>
      <w:r w:rsidR="00C61BC6" w:rsidRPr="00D15431">
        <w:rPr>
          <w:color w:val="000000" w:themeColor="text1"/>
        </w:rPr>
        <w:t xml:space="preserve"> (lectures and seminars)</w:t>
      </w:r>
    </w:p>
    <w:p w14:paraId="0ED87FD7" w14:textId="00ABEBF3" w:rsidR="009E269E" w:rsidRPr="00D15431" w:rsidRDefault="00F301E3" w:rsidP="00376BD7">
      <w:pPr>
        <w:pStyle w:val="a4"/>
        <w:numPr>
          <w:ilvl w:val="1"/>
          <w:numId w:val="10"/>
        </w:numPr>
        <w:tabs>
          <w:tab w:val="left" w:pos="523"/>
        </w:tabs>
        <w:spacing w:before="184"/>
        <w:ind w:left="522" w:hanging="238"/>
        <w:jc w:val="both"/>
        <w:rPr>
          <w:color w:val="000000" w:themeColor="text1"/>
        </w:rPr>
      </w:pPr>
      <w:r w:rsidRPr="00D15431">
        <w:rPr>
          <w:b/>
          <w:color w:val="000000" w:themeColor="text1"/>
        </w:rPr>
        <w:t xml:space="preserve">Examination </w:t>
      </w:r>
      <w:r w:rsidR="00202E7C">
        <w:rPr>
          <w:b/>
          <w:color w:val="000000" w:themeColor="text1"/>
        </w:rPr>
        <w:t>f</w:t>
      </w:r>
      <w:r w:rsidRPr="00D15431">
        <w:rPr>
          <w:b/>
          <w:color w:val="000000" w:themeColor="text1"/>
        </w:rPr>
        <w:t xml:space="preserve">orms/module </w:t>
      </w:r>
      <w:r w:rsidRPr="00D15431">
        <w:rPr>
          <w:color w:val="000000" w:themeColor="text1"/>
        </w:rPr>
        <w:t>(exam</w:t>
      </w:r>
      <w:r w:rsidRPr="00D15431">
        <w:rPr>
          <w:bCs/>
          <w:color w:val="000000" w:themeColor="text1"/>
        </w:rPr>
        <w:t xml:space="preserve">, </w:t>
      </w:r>
      <w:r w:rsidRPr="00D15431">
        <w:rPr>
          <w:b/>
          <w:color w:val="000000" w:themeColor="text1"/>
          <w:u w:val="single"/>
        </w:rPr>
        <w:t>credit with grade</w:t>
      </w:r>
      <w:r w:rsidR="00364E91" w:rsidRPr="00D15431">
        <w:rPr>
          <w:bCs/>
          <w:color w:val="000000" w:themeColor="text1"/>
        </w:rPr>
        <w:t xml:space="preserve"> </w:t>
      </w:r>
      <w:r w:rsidRPr="00D15431">
        <w:rPr>
          <w:color w:val="000000" w:themeColor="text1"/>
        </w:rPr>
        <w:t>or credit without</w:t>
      </w:r>
      <w:r w:rsidR="00364E91" w:rsidRPr="00D15431">
        <w:rPr>
          <w:color w:val="000000" w:themeColor="text1"/>
        </w:rPr>
        <w:t xml:space="preserve"> </w:t>
      </w:r>
      <w:r w:rsidRPr="00D15431">
        <w:rPr>
          <w:color w:val="000000" w:themeColor="text1"/>
        </w:rPr>
        <w:t>grade)</w:t>
      </w:r>
    </w:p>
    <w:p w14:paraId="22AD0764" w14:textId="77777777" w:rsidR="009E269E" w:rsidRPr="00D15431" w:rsidRDefault="009E269E" w:rsidP="008A2B23">
      <w:pPr>
        <w:pStyle w:val="a3"/>
        <w:spacing w:before="5"/>
        <w:jc w:val="both"/>
        <w:rPr>
          <w:color w:val="000000" w:themeColor="text1"/>
        </w:rPr>
      </w:pPr>
    </w:p>
    <w:p w14:paraId="63014837" w14:textId="06A209CD" w:rsidR="009E269E" w:rsidRPr="00D15431" w:rsidRDefault="00DE3319" w:rsidP="00DE3319">
      <w:pPr>
        <w:pStyle w:val="1"/>
        <w:numPr>
          <w:ilvl w:val="0"/>
          <w:numId w:val="8"/>
        </w:numPr>
        <w:tabs>
          <w:tab w:val="left" w:pos="348"/>
        </w:tabs>
        <w:spacing w:before="92" w:after="3"/>
        <w:ind w:left="0" w:firstLine="0"/>
        <w:jc w:val="both"/>
        <w:rPr>
          <w:smallCaps/>
          <w:color w:val="000000" w:themeColor="text1"/>
        </w:rPr>
      </w:pPr>
      <w:r w:rsidRPr="00D15431">
        <w:rPr>
          <w:smallCaps/>
          <w:color w:val="000000" w:themeColor="text1"/>
        </w:rPr>
        <w:t>Requirements</w:t>
      </w:r>
    </w:p>
    <w:p w14:paraId="1D0DE4FD" w14:textId="77777777" w:rsidR="004E022E" w:rsidRDefault="004E022E" w:rsidP="004E022E">
      <w:pPr>
        <w:pStyle w:val="a3"/>
        <w:spacing w:line="247" w:lineRule="exact"/>
        <w:ind w:left="136"/>
      </w:pPr>
    </w:p>
    <w:p w14:paraId="0F87668E" w14:textId="6AC83108" w:rsidR="004E022E" w:rsidRDefault="004E022E" w:rsidP="004E022E">
      <w:pPr>
        <w:pStyle w:val="a3"/>
        <w:spacing w:line="247" w:lineRule="exact"/>
        <w:ind w:left="136"/>
      </w:pPr>
      <w:r>
        <w:t>Basic knowledge in the field of cell biology</w:t>
      </w:r>
    </w:p>
    <w:p w14:paraId="76228802" w14:textId="77777777" w:rsidR="00C131FC" w:rsidRPr="00D15431" w:rsidRDefault="00C131FC" w:rsidP="008A2B23">
      <w:pPr>
        <w:pStyle w:val="a3"/>
        <w:spacing w:before="4"/>
        <w:jc w:val="both"/>
        <w:rPr>
          <w:b/>
          <w:color w:val="000000" w:themeColor="text1"/>
        </w:rPr>
      </w:pPr>
    </w:p>
    <w:p w14:paraId="294A65EC" w14:textId="1A6BB9F3" w:rsidR="009E269E" w:rsidRPr="00D15431" w:rsidRDefault="00DE3319" w:rsidP="00DE3319">
      <w:pPr>
        <w:pStyle w:val="a4"/>
        <w:numPr>
          <w:ilvl w:val="0"/>
          <w:numId w:val="8"/>
        </w:numPr>
        <w:tabs>
          <w:tab w:val="left" w:pos="348"/>
        </w:tabs>
        <w:spacing w:before="91" w:line="259" w:lineRule="auto"/>
        <w:ind w:left="0" w:right="1796" w:firstLine="0"/>
        <w:jc w:val="both"/>
        <w:rPr>
          <w:b/>
          <w:smallCaps/>
          <w:color w:val="000000" w:themeColor="text1"/>
        </w:rPr>
      </w:pPr>
      <w:r w:rsidRPr="00D15431">
        <w:rPr>
          <w:b/>
          <w:smallCaps/>
          <w:color w:val="000000" w:themeColor="text1"/>
        </w:rPr>
        <w:t>Objectives, outcomes, and program content used in teaching methods</w:t>
      </w:r>
    </w:p>
    <w:tbl>
      <w:tblPr>
        <w:tblStyle w:val="TableNormal"/>
        <w:tblpPr w:leftFromText="141" w:rightFromText="141" w:vertAnchor="text" w:horzAnchor="margin" w:tblpX="-137" w:tblpY="765"/>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
        <w:gridCol w:w="9274"/>
      </w:tblGrid>
      <w:tr w:rsidR="00C131FC" w:rsidRPr="00D15431" w14:paraId="7E183FA1" w14:textId="77777777" w:rsidTr="004E022E">
        <w:trPr>
          <w:trHeight w:val="414"/>
        </w:trPr>
        <w:tc>
          <w:tcPr>
            <w:tcW w:w="928" w:type="dxa"/>
            <w:vAlign w:val="center"/>
          </w:tcPr>
          <w:p w14:paraId="2B6F6715" w14:textId="77777777" w:rsidR="00C131FC" w:rsidRPr="00D15431" w:rsidRDefault="00C131FC" w:rsidP="004E022E">
            <w:pPr>
              <w:pStyle w:val="TableParagraph"/>
              <w:ind w:left="6"/>
              <w:jc w:val="center"/>
              <w:rPr>
                <w:bCs/>
                <w:color w:val="000000" w:themeColor="text1"/>
              </w:rPr>
            </w:pPr>
            <w:r w:rsidRPr="00D15431">
              <w:rPr>
                <w:bCs/>
                <w:color w:val="000000" w:themeColor="text1"/>
              </w:rPr>
              <w:t>C1</w:t>
            </w:r>
          </w:p>
        </w:tc>
        <w:tc>
          <w:tcPr>
            <w:tcW w:w="9274" w:type="dxa"/>
            <w:vAlign w:val="center"/>
          </w:tcPr>
          <w:p w14:paraId="6BD24E71" w14:textId="77777777" w:rsidR="00C131FC" w:rsidRPr="00D15431" w:rsidRDefault="00C131FC" w:rsidP="004E022E">
            <w:pPr>
              <w:pStyle w:val="TableParagraph"/>
              <w:spacing w:before="32" w:line="276" w:lineRule="auto"/>
              <w:jc w:val="both"/>
              <w:rPr>
                <w:bCs/>
                <w:color w:val="000000" w:themeColor="text1"/>
              </w:rPr>
            </w:pPr>
            <w:r w:rsidRPr="00D15431">
              <w:rPr>
                <w:bCs/>
                <w:color w:val="000000" w:themeColor="text1"/>
              </w:rPr>
              <w:t>Understanding the structure and function of the various intracellular compartments.</w:t>
            </w:r>
          </w:p>
        </w:tc>
      </w:tr>
      <w:tr w:rsidR="00C131FC" w:rsidRPr="00D15431" w14:paraId="6BFBBE88" w14:textId="77777777" w:rsidTr="004E022E">
        <w:trPr>
          <w:trHeight w:val="562"/>
        </w:trPr>
        <w:tc>
          <w:tcPr>
            <w:tcW w:w="928" w:type="dxa"/>
            <w:vAlign w:val="center"/>
          </w:tcPr>
          <w:p w14:paraId="034E09FD" w14:textId="77777777" w:rsidR="00C131FC" w:rsidRPr="00D15431" w:rsidRDefault="00C131FC" w:rsidP="004E022E">
            <w:pPr>
              <w:pStyle w:val="TableParagraph"/>
              <w:ind w:left="6"/>
              <w:jc w:val="center"/>
              <w:rPr>
                <w:bCs/>
                <w:color w:val="000000" w:themeColor="text1"/>
              </w:rPr>
            </w:pPr>
            <w:r w:rsidRPr="00D15431">
              <w:rPr>
                <w:bCs/>
                <w:color w:val="000000" w:themeColor="text1"/>
              </w:rPr>
              <w:t>C2</w:t>
            </w:r>
          </w:p>
        </w:tc>
        <w:tc>
          <w:tcPr>
            <w:tcW w:w="9274" w:type="dxa"/>
            <w:vAlign w:val="center"/>
          </w:tcPr>
          <w:p w14:paraId="63E1E42F" w14:textId="77777777" w:rsidR="00C131FC" w:rsidRPr="00D15431" w:rsidRDefault="00C131FC" w:rsidP="004E022E">
            <w:pPr>
              <w:pStyle w:val="TableParagraph"/>
              <w:spacing w:before="29" w:line="276" w:lineRule="auto"/>
              <w:ind w:right="684"/>
              <w:jc w:val="both"/>
              <w:rPr>
                <w:bCs/>
                <w:color w:val="000000" w:themeColor="text1"/>
              </w:rPr>
            </w:pPr>
            <w:r w:rsidRPr="00D15431">
              <w:rPr>
                <w:bCs/>
                <w:color w:val="000000" w:themeColor="text1"/>
              </w:rPr>
              <w:t>Understanding the mechanisms of intracellular signaling, mechanisms regulating the cell cycle and cell death.</w:t>
            </w:r>
          </w:p>
        </w:tc>
      </w:tr>
      <w:tr w:rsidR="00C131FC" w:rsidRPr="00D15431" w14:paraId="313923D0" w14:textId="77777777" w:rsidTr="004E022E">
        <w:trPr>
          <w:trHeight w:val="431"/>
        </w:trPr>
        <w:tc>
          <w:tcPr>
            <w:tcW w:w="928" w:type="dxa"/>
            <w:vAlign w:val="center"/>
          </w:tcPr>
          <w:p w14:paraId="33C967FC" w14:textId="77777777" w:rsidR="00C131FC" w:rsidRPr="00D15431" w:rsidRDefault="00C131FC" w:rsidP="004E022E">
            <w:pPr>
              <w:pStyle w:val="TableParagraph"/>
              <w:spacing w:before="8"/>
              <w:ind w:left="6"/>
              <w:jc w:val="center"/>
              <w:rPr>
                <w:bCs/>
                <w:color w:val="000000" w:themeColor="text1"/>
              </w:rPr>
            </w:pPr>
            <w:r w:rsidRPr="00D15431">
              <w:rPr>
                <w:bCs/>
                <w:color w:val="000000" w:themeColor="text1"/>
              </w:rPr>
              <w:t>C3</w:t>
            </w:r>
          </w:p>
        </w:tc>
        <w:tc>
          <w:tcPr>
            <w:tcW w:w="9274" w:type="dxa"/>
            <w:vAlign w:val="center"/>
          </w:tcPr>
          <w:p w14:paraId="50A6FCB2" w14:textId="77777777" w:rsidR="00C131FC" w:rsidRPr="00D15431" w:rsidRDefault="00C131FC" w:rsidP="004E022E">
            <w:pPr>
              <w:pStyle w:val="TableParagraph"/>
              <w:spacing w:before="29" w:line="276" w:lineRule="auto"/>
              <w:ind w:right="684"/>
              <w:jc w:val="both"/>
              <w:rPr>
                <w:bCs/>
                <w:color w:val="000000" w:themeColor="text1"/>
              </w:rPr>
            </w:pPr>
            <w:r w:rsidRPr="00D15431">
              <w:rPr>
                <w:bCs/>
                <w:color w:val="000000" w:themeColor="text1"/>
              </w:rPr>
              <w:t>Understanding the possibilities of using stem cells in medicine.</w:t>
            </w:r>
          </w:p>
        </w:tc>
      </w:tr>
      <w:tr w:rsidR="00C131FC" w:rsidRPr="00D15431" w14:paraId="28EEBEF6" w14:textId="77777777" w:rsidTr="004E022E">
        <w:trPr>
          <w:trHeight w:val="267"/>
        </w:trPr>
        <w:tc>
          <w:tcPr>
            <w:tcW w:w="928" w:type="dxa"/>
            <w:vAlign w:val="center"/>
          </w:tcPr>
          <w:p w14:paraId="781FB2A8" w14:textId="77777777" w:rsidR="00C131FC" w:rsidRPr="00D15431" w:rsidRDefault="00C131FC" w:rsidP="004E022E">
            <w:pPr>
              <w:pStyle w:val="TableParagraph"/>
              <w:spacing w:before="8"/>
              <w:ind w:left="6"/>
              <w:jc w:val="center"/>
              <w:rPr>
                <w:bCs/>
                <w:color w:val="000000" w:themeColor="text1"/>
              </w:rPr>
            </w:pPr>
            <w:r w:rsidRPr="00D15431">
              <w:rPr>
                <w:bCs/>
                <w:color w:val="000000" w:themeColor="text1"/>
              </w:rPr>
              <w:t>C4</w:t>
            </w:r>
          </w:p>
        </w:tc>
        <w:tc>
          <w:tcPr>
            <w:tcW w:w="9274" w:type="dxa"/>
            <w:vAlign w:val="center"/>
          </w:tcPr>
          <w:p w14:paraId="7315DDE6" w14:textId="77777777" w:rsidR="00C131FC" w:rsidRPr="00D15431" w:rsidRDefault="00C131FC" w:rsidP="004E022E">
            <w:pPr>
              <w:pStyle w:val="TableParagraph"/>
              <w:spacing w:before="29" w:line="276" w:lineRule="auto"/>
              <w:ind w:right="684"/>
              <w:jc w:val="both"/>
              <w:rPr>
                <w:bCs/>
                <w:color w:val="000000" w:themeColor="text1"/>
              </w:rPr>
            </w:pPr>
            <w:r w:rsidRPr="00D15431">
              <w:rPr>
                <w:bCs/>
                <w:color w:val="000000" w:themeColor="text1"/>
              </w:rPr>
              <w:t>Acquiring the ability to work with a light microscope.</w:t>
            </w:r>
          </w:p>
        </w:tc>
      </w:tr>
    </w:tbl>
    <w:p w14:paraId="2634CA01" w14:textId="77777777" w:rsidR="009E269E" w:rsidRPr="00D15431" w:rsidRDefault="00F301E3" w:rsidP="00376BD7">
      <w:pPr>
        <w:pStyle w:val="a4"/>
        <w:numPr>
          <w:ilvl w:val="1"/>
          <w:numId w:val="8"/>
        </w:numPr>
        <w:tabs>
          <w:tab w:val="left" w:pos="552"/>
        </w:tabs>
        <w:spacing w:before="160"/>
        <w:ind w:hanging="267"/>
        <w:jc w:val="both"/>
        <w:rPr>
          <w:b/>
          <w:color w:val="000000" w:themeColor="text1"/>
        </w:rPr>
      </w:pPr>
      <w:r w:rsidRPr="00D15431">
        <w:rPr>
          <w:b/>
          <w:color w:val="000000" w:themeColor="text1"/>
        </w:rPr>
        <w:t>Objectives of this</w:t>
      </w:r>
      <w:r w:rsidR="00FD3C1C" w:rsidRPr="00D15431">
        <w:rPr>
          <w:b/>
          <w:color w:val="000000" w:themeColor="text1"/>
        </w:rPr>
        <w:t xml:space="preserve"> </w:t>
      </w:r>
      <w:r w:rsidR="00B615DD" w:rsidRPr="00D15431">
        <w:rPr>
          <w:b/>
          <w:color w:val="000000" w:themeColor="text1"/>
        </w:rPr>
        <w:t>course</w:t>
      </w:r>
    </w:p>
    <w:p w14:paraId="523655D7" w14:textId="77777777" w:rsidR="009E269E" w:rsidRPr="00D15431" w:rsidRDefault="009E269E" w:rsidP="008A2B23">
      <w:pPr>
        <w:jc w:val="both"/>
        <w:rPr>
          <w:color w:val="000000" w:themeColor="text1"/>
        </w:rPr>
        <w:sectPr w:rsidR="009E269E" w:rsidRPr="00D15431" w:rsidSect="00C131FC">
          <w:type w:val="continuous"/>
          <w:pgSz w:w="11910" w:h="16840"/>
          <w:pgMar w:top="426" w:right="620" w:bottom="280" w:left="1280" w:header="708" w:footer="708" w:gutter="0"/>
          <w:cols w:space="708"/>
        </w:sectPr>
      </w:pPr>
    </w:p>
    <w:p w14:paraId="0663CB74" w14:textId="7B540035" w:rsidR="009E269E" w:rsidRPr="00D15431" w:rsidRDefault="009578DB" w:rsidP="00376BD7">
      <w:pPr>
        <w:pStyle w:val="a4"/>
        <w:tabs>
          <w:tab w:val="left" w:pos="502"/>
        </w:tabs>
        <w:spacing w:before="91"/>
        <w:ind w:left="507" w:right="1996" w:hanging="223"/>
        <w:jc w:val="both"/>
        <w:rPr>
          <w:b/>
          <w:color w:val="000000" w:themeColor="text1"/>
        </w:rPr>
      </w:pPr>
      <w:r w:rsidRPr="00D15431">
        <w:rPr>
          <w:b/>
          <w:color w:val="000000" w:themeColor="text1"/>
        </w:rPr>
        <w:lastRenderedPageBreak/>
        <w:t xml:space="preserve">3.2. Outcomes for the course/module (to </w:t>
      </w:r>
      <w:proofErr w:type="gramStart"/>
      <w:r w:rsidRPr="00D15431">
        <w:rPr>
          <w:b/>
          <w:color w:val="000000" w:themeColor="text1"/>
        </w:rPr>
        <w:t>be completed</w:t>
      </w:r>
      <w:proofErr w:type="gramEnd"/>
      <w:r w:rsidRPr="00D15431">
        <w:rPr>
          <w:b/>
          <w:color w:val="000000" w:themeColor="text1"/>
        </w:rPr>
        <w:t xml:space="preserve"> by the coordinator)</w:t>
      </w:r>
    </w:p>
    <w:tbl>
      <w:tblPr>
        <w:tblStyle w:val="TableNormal"/>
        <w:tblW w:w="10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6272"/>
        <w:gridCol w:w="2342"/>
      </w:tblGrid>
      <w:tr w:rsidR="00F67BA7" w:rsidRPr="00D15431" w14:paraId="73DE68FB" w14:textId="77777777" w:rsidTr="004E022E">
        <w:trPr>
          <w:trHeight w:val="1164"/>
          <w:jc w:val="center"/>
        </w:trPr>
        <w:tc>
          <w:tcPr>
            <w:tcW w:w="1565" w:type="dxa"/>
            <w:vAlign w:val="center"/>
          </w:tcPr>
          <w:p w14:paraId="3D80CABA" w14:textId="77777777" w:rsidR="009E269E" w:rsidRPr="00D15431" w:rsidRDefault="00F301E3" w:rsidP="00141913">
            <w:pPr>
              <w:pStyle w:val="TableParagraph"/>
              <w:ind w:left="107" w:right="141"/>
              <w:jc w:val="center"/>
              <w:rPr>
                <w:color w:val="000000" w:themeColor="text1"/>
              </w:rPr>
            </w:pPr>
            <w:r w:rsidRPr="00D15431">
              <w:rPr>
                <w:b/>
                <w:color w:val="000000" w:themeColor="text1"/>
              </w:rPr>
              <w:t xml:space="preserve">EK </w:t>
            </w:r>
            <w:r w:rsidRPr="00D15431">
              <w:rPr>
                <w:color w:val="000000" w:themeColor="text1"/>
              </w:rPr>
              <w:t>(the effect of education)</w:t>
            </w:r>
          </w:p>
        </w:tc>
        <w:tc>
          <w:tcPr>
            <w:tcW w:w="6272" w:type="dxa"/>
            <w:vAlign w:val="center"/>
          </w:tcPr>
          <w:p w14:paraId="10EE1425" w14:textId="77777777" w:rsidR="009E269E" w:rsidRPr="00D15431" w:rsidRDefault="00F301E3" w:rsidP="00141913">
            <w:pPr>
              <w:pStyle w:val="TableParagraph"/>
              <w:spacing w:line="247" w:lineRule="exact"/>
              <w:ind w:left="107"/>
              <w:jc w:val="center"/>
              <w:rPr>
                <w:color w:val="000000" w:themeColor="text1"/>
              </w:rPr>
            </w:pPr>
            <w:r w:rsidRPr="00D15431">
              <w:rPr>
                <w:color w:val="000000" w:themeColor="text1"/>
              </w:rPr>
              <w:t>The content of learning outcomes defined for the class (module)</w:t>
            </w:r>
          </w:p>
        </w:tc>
        <w:tc>
          <w:tcPr>
            <w:tcW w:w="2342" w:type="dxa"/>
            <w:vAlign w:val="center"/>
          </w:tcPr>
          <w:p w14:paraId="1887895D" w14:textId="77777777" w:rsidR="009E269E" w:rsidRPr="00D15431" w:rsidRDefault="00F301E3" w:rsidP="00141913">
            <w:pPr>
              <w:pStyle w:val="TableParagraph"/>
              <w:spacing w:line="276" w:lineRule="auto"/>
              <w:ind w:right="218"/>
              <w:jc w:val="center"/>
              <w:rPr>
                <w:color w:val="000000" w:themeColor="text1"/>
              </w:rPr>
            </w:pPr>
            <w:r w:rsidRPr="00D15431">
              <w:rPr>
                <w:color w:val="000000" w:themeColor="text1"/>
              </w:rPr>
              <w:t>Reference to directional effects</w:t>
            </w:r>
          </w:p>
          <w:p w14:paraId="22AD77EC" w14:textId="77777777" w:rsidR="009E269E" w:rsidRPr="00D15431" w:rsidRDefault="00F301E3" w:rsidP="00141913">
            <w:pPr>
              <w:pStyle w:val="TableParagraph"/>
              <w:jc w:val="center"/>
              <w:rPr>
                <w:b/>
                <w:color w:val="000000" w:themeColor="text1"/>
              </w:rPr>
            </w:pPr>
            <w:r w:rsidRPr="00D15431">
              <w:rPr>
                <w:b/>
                <w:color w:val="000000" w:themeColor="text1"/>
              </w:rPr>
              <w:t>(KEK)</w:t>
            </w:r>
          </w:p>
        </w:tc>
      </w:tr>
      <w:tr w:rsidR="00F9425A" w:rsidRPr="00D15431" w14:paraId="04D1277B" w14:textId="77777777" w:rsidTr="004E022E">
        <w:trPr>
          <w:trHeight w:val="355"/>
          <w:jc w:val="center"/>
        </w:trPr>
        <w:tc>
          <w:tcPr>
            <w:tcW w:w="1565" w:type="dxa"/>
            <w:vAlign w:val="center"/>
          </w:tcPr>
          <w:p w14:paraId="366E53A1" w14:textId="77777777" w:rsidR="00F9425A" w:rsidRPr="00D15431" w:rsidRDefault="00F9425A" w:rsidP="00141913">
            <w:pPr>
              <w:pStyle w:val="TableParagraph"/>
              <w:ind w:left="107"/>
              <w:jc w:val="center"/>
              <w:rPr>
                <w:color w:val="000000" w:themeColor="text1"/>
              </w:rPr>
            </w:pPr>
            <w:r w:rsidRPr="00D15431">
              <w:rPr>
                <w:color w:val="000000" w:themeColor="text1"/>
              </w:rPr>
              <w:t>EK_01</w:t>
            </w:r>
          </w:p>
        </w:tc>
        <w:tc>
          <w:tcPr>
            <w:tcW w:w="6272" w:type="dxa"/>
            <w:vAlign w:val="center"/>
          </w:tcPr>
          <w:p w14:paraId="100EF643" w14:textId="442E417C" w:rsidR="00F9425A" w:rsidRPr="00D15431" w:rsidRDefault="000F12DE" w:rsidP="00141913">
            <w:pPr>
              <w:pStyle w:val="TableParagraph"/>
              <w:ind w:left="108" w:right="176"/>
              <w:jc w:val="center"/>
              <w:rPr>
                <w:color w:val="000000" w:themeColor="text1"/>
              </w:rPr>
            </w:pPr>
            <w:r>
              <w:rPr>
                <w:color w:val="000000" w:themeColor="text1"/>
              </w:rPr>
              <w:t xml:space="preserve">he </w:t>
            </w:r>
            <w:r w:rsidRPr="000F12DE">
              <w:rPr>
                <w:color w:val="000000" w:themeColor="text1"/>
              </w:rPr>
              <w:t>knows and understands the methods of communication between cells and between the cell and the extracellular matrix and the signal transmission pathways in the cell, as well as examples of disorders in these processes leading to the development of cancer and other diseases</w:t>
            </w:r>
          </w:p>
        </w:tc>
        <w:tc>
          <w:tcPr>
            <w:tcW w:w="2342" w:type="dxa"/>
            <w:vAlign w:val="center"/>
          </w:tcPr>
          <w:p w14:paraId="290A2243" w14:textId="1724D8FF" w:rsidR="00F9425A" w:rsidRPr="00D15431" w:rsidRDefault="00F9425A" w:rsidP="00141913">
            <w:pPr>
              <w:pStyle w:val="TableParagraph"/>
              <w:jc w:val="center"/>
              <w:rPr>
                <w:color w:val="000000" w:themeColor="text1"/>
              </w:rPr>
            </w:pPr>
            <w:r>
              <w:rPr>
                <w:color w:val="000000" w:themeColor="text1"/>
              </w:rPr>
              <w:t>B.W17.</w:t>
            </w:r>
          </w:p>
        </w:tc>
      </w:tr>
      <w:tr w:rsidR="00F9425A" w:rsidRPr="00D15431" w14:paraId="3CF71CF1" w14:textId="77777777" w:rsidTr="004E022E">
        <w:trPr>
          <w:trHeight w:val="582"/>
          <w:jc w:val="center"/>
        </w:trPr>
        <w:tc>
          <w:tcPr>
            <w:tcW w:w="1565" w:type="dxa"/>
            <w:vAlign w:val="center"/>
          </w:tcPr>
          <w:p w14:paraId="66E44391" w14:textId="77777777" w:rsidR="00F9425A" w:rsidRPr="00D15431" w:rsidRDefault="00F9425A" w:rsidP="00141913">
            <w:pPr>
              <w:pStyle w:val="TableParagraph"/>
              <w:ind w:left="107"/>
              <w:jc w:val="center"/>
              <w:rPr>
                <w:color w:val="000000" w:themeColor="text1"/>
              </w:rPr>
            </w:pPr>
            <w:r w:rsidRPr="00D15431">
              <w:rPr>
                <w:color w:val="000000" w:themeColor="text1"/>
              </w:rPr>
              <w:t>EK_02</w:t>
            </w:r>
          </w:p>
        </w:tc>
        <w:tc>
          <w:tcPr>
            <w:tcW w:w="6272" w:type="dxa"/>
            <w:vAlign w:val="center"/>
          </w:tcPr>
          <w:p w14:paraId="676E750F" w14:textId="533F4C94" w:rsidR="00F9425A" w:rsidRPr="00D15431" w:rsidRDefault="0045702A" w:rsidP="00141913">
            <w:pPr>
              <w:pStyle w:val="TableParagraph"/>
              <w:ind w:left="108" w:right="176"/>
              <w:jc w:val="center"/>
              <w:rPr>
                <w:color w:val="000000" w:themeColor="text1"/>
              </w:rPr>
            </w:pPr>
            <w:r>
              <w:rPr>
                <w:color w:val="000000" w:themeColor="text1"/>
              </w:rPr>
              <w:t xml:space="preserve">he </w:t>
            </w:r>
            <w:r w:rsidRPr="0045702A">
              <w:rPr>
                <w:color w:val="000000" w:themeColor="text1"/>
              </w:rPr>
              <w:t>knows and understands the processes: cell cycle, proliferation, differentiation and aging of cells, apoptosis and necrosis and their importance for the functioning of the body</w:t>
            </w:r>
          </w:p>
        </w:tc>
        <w:tc>
          <w:tcPr>
            <w:tcW w:w="2342" w:type="dxa"/>
            <w:vAlign w:val="center"/>
          </w:tcPr>
          <w:p w14:paraId="138DAB73" w14:textId="7BA562C9" w:rsidR="00F9425A" w:rsidRPr="00D15431" w:rsidRDefault="00F9425A" w:rsidP="00141913">
            <w:pPr>
              <w:pStyle w:val="TableParagraph"/>
              <w:jc w:val="center"/>
              <w:rPr>
                <w:color w:val="000000" w:themeColor="text1"/>
              </w:rPr>
            </w:pPr>
            <w:r>
              <w:rPr>
                <w:color w:val="000000" w:themeColor="text1"/>
              </w:rPr>
              <w:t>B.W18.</w:t>
            </w:r>
          </w:p>
        </w:tc>
      </w:tr>
      <w:tr w:rsidR="00F9425A" w:rsidRPr="00D15431" w14:paraId="608ADD08" w14:textId="77777777" w:rsidTr="004E022E">
        <w:trPr>
          <w:trHeight w:val="585"/>
          <w:jc w:val="center"/>
        </w:trPr>
        <w:tc>
          <w:tcPr>
            <w:tcW w:w="1565" w:type="dxa"/>
            <w:vAlign w:val="center"/>
          </w:tcPr>
          <w:p w14:paraId="6F1E0BEF" w14:textId="77777777" w:rsidR="00F9425A" w:rsidRPr="00D15431" w:rsidRDefault="00F9425A" w:rsidP="00141913">
            <w:pPr>
              <w:pStyle w:val="TableParagraph"/>
              <w:ind w:left="107"/>
              <w:jc w:val="center"/>
              <w:rPr>
                <w:color w:val="000000" w:themeColor="text1"/>
              </w:rPr>
            </w:pPr>
            <w:r w:rsidRPr="00D15431">
              <w:rPr>
                <w:color w:val="000000" w:themeColor="text1"/>
              </w:rPr>
              <w:t>EK_03</w:t>
            </w:r>
          </w:p>
        </w:tc>
        <w:tc>
          <w:tcPr>
            <w:tcW w:w="6272" w:type="dxa"/>
            <w:vAlign w:val="center"/>
          </w:tcPr>
          <w:p w14:paraId="6EBCCD7A" w14:textId="41108738" w:rsidR="00F9425A" w:rsidRPr="00D15431" w:rsidRDefault="00141913" w:rsidP="00141913">
            <w:pPr>
              <w:pStyle w:val="TableParagraph"/>
              <w:ind w:left="108" w:right="176"/>
              <w:jc w:val="center"/>
              <w:rPr>
                <w:color w:val="000000" w:themeColor="text1"/>
              </w:rPr>
            </w:pPr>
            <w:r>
              <w:rPr>
                <w:color w:val="000000" w:themeColor="text1"/>
              </w:rPr>
              <w:t xml:space="preserve">he </w:t>
            </w:r>
            <w:r w:rsidR="000E04FA" w:rsidRPr="000E04FA">
              <w:rPr>
                <w:color w:val="000000" w:themeColor="text1"/>
              </w:rPr>
              <w:t>knows and understands the basic issues of stem cells and applications in medicine</w:t>
            </w:r>
          </w:p>
        </w:tc>
        <w:tc>
          <w:tcPr>
            <w:tcW w:w="2342" w:type="dxa"/>
            <w:vAlign w:val="center"/>
          </w:tcPr>
          <w:p w14:paraId="5C23B2AF" w14:textId="12CBA30C" w:rsidR="00F9425A" w:rsidRPr="00D15431" w:rsidRDefault="00F9425A" w:rsidP="00141913">
            <w:pPr>
              <w:pStyle w:val="TableParagraph"/>
              <w:jc w:val="center"/>
              <w:rPr>
                <w:color w:val="000000" w:themeColor="text1"/>
              </w:rPr>
            </w:pPr>
            <w:r>
              <w:rPr>
                <w:color w:val="000000" w:themeColor="text1"/>
              </w:rPr>
              <w:t>B.W19.</w:t>
            </w:r>
          </w:p>
        </w:tc>
      </w:tr>
      <w:tr w:rsidR="00F9425A" w:rsidRPr="00D15431" w14:paraId="03319DF5" w14:textId="77777777" w:rsidTr="004E022E">
        <w:trPr>
          <w:trHeight w:val="290"/>
          <w:jc w:val="center"/>
        </w:trPr>
        <w:tc>
          <w:tcPr>
            <w:tcW w:w="1565" w:type="dxa"/>
            <w:vAlign w:val="center"/>
          </w:tcPr>
          <w:p w14:paraId="4A4E669B" w14:textId="77777777" w:rsidR="00F9425A" w:rsidRPr="00D15431" w:rsidRDefault="00F9425A" w:rsidP="00141913">
            <w:pPr>
              <w:pStyle w:val="TableParagraph"/>
              <w:ind w:left="107"/>
              <w:jc w:val="center"/>
              <w:rPr>
                <w:color w:val="000000" w:themeColor="text1"/>
              </w:rPr>
            </w:pPr>
            <w:r w:rsidRPr="00D15431">
              <w:rPr>
                <w:color w:val="000000" w:themeColor="text1"/>
              </w:rPr>
              <w:t>EK_04</w:t>
            </w:r>
          </w:p>
        </w:tc>
        <w:tc>
          <w:tcPr>
            <w:tcW w:w="6272" w:type="dxa"/>
            <w:vAlign w:val="center"/>
          </w:tcPr>
          <w:p w14:paraId="3CC314F6" w14:textId="12504575" w:rsidR="00F9425A" w:rsidRPr="00D15431" w:rsidRDefault="006371F9" w:rsidP="00141913">
            <w:pPr>
              <w:pStyle w:val="TableParagraph"/>
              <w:ind w:left="108" w:right="176"/>
              <w:jc w:val="center"/>
              <w:rPr>
                <w:color w:val="000000" w:themeColor="text1"/>
              </w:rPr>
            </w:pPr>
            <w:r>
              <w:rPr>
                <w:color w:val="000000" w:themeColor="text1"/>
              </w:rPr>
              <w:t xml:space="preserve">he </w:t>
            </w:r>
            <w:r w:rsidRPr="006371F9">
              <w:rPr>
                <w:color w:val="000000" w:themeColor="text1"/>
              </w:rPr>
              <w:t>is ready to perceive and recognize his own limitations and make a self-assessment of deficits and educational needs</w:t>
            </w:r>
          </w:p>
        </w:tc>
        <w:tc>
          <w:tcPr>
            <w:tcW w:w="2342" w:type="dxa"/>
            <w:vAlign w:val="center"/>
          </w:tcPr>
          <w:p w14:paraId="2307F43D" w14:textId="293AB7BC" w:rsidR="00F9425A" w:rsidRPr="00D15431" w:rsidRDefault="00F9425A" w:rsidP="00141913">
            <w:pPr>
              <w:pStyle w:val="TableParagraph"/>
              <w:jc w:val="center"/>
              <w:rPr>
                <w:color w:val="000000" w:themeColor="text1"/>
              </w:rPr>
            </w:pPr>
            <w:r w:rsidRPr="00AD07E5">
              <w:rPr>
                <w:color w:val="000000" w:themeColor="text1"/>
              </w:rPr>
              <w:t>K.05</w:t>
            </w:r>
            <w:r>
              <w:rPr>
                <w:color w:val="000000" w:themeColor="text1"/>
              </w:rPr>
              <w:t>.</w:t>
            </w:r>
          </w:p>
        </w:tc>
      </w:tr>
      <w:tr w:rsidR="00F9425A" w:rsidRPr="00D15431" w14:paraId="5A25CE7E" w14:textId="77777777" w:rsidTr="004E022E">
        <w:trPr>
          <w:trHeight w:val="539"/>
          <w:jc w:val="center"/>
        </w:trPr>
        <w:tc>
          <w:tcPr>
            <w:tcW w:w="1565" w:type="dxa"/>
            <w:vAlign w:val="center"/>
          </w:tcPr>
          <w:p w14:paraId="218572A8" w14:textId="77777777" w:rsidR="00F9425A" w:rsidRPr="00D15431" w:rsidRDefault="00F9425A" w:rsidP="00141913">
            <w:pPr>
              <w:pStyle w:val="TableParagraph"/>
              <w:ind w:left="107"/>
              <w:jc w:val="center"/>
              <w:rPr>
                <w:color w:val="000000" w:themeColor="text1"/>
              </w:rPr>
            </w:pPr>
            <w:r w:rsidRPr="00D15431">
              <w:rPr>
                <w:color w:val="000000" w:themeColor="text1"/>
              </w:rPr>
              <w:t>EK_05</w:t>
            </w:r>
          </w:p>
        </w:tc>
        <w:tc>
          <w:tcPr>
            <w:tcW w:w="6272" w:type="dxa"/>
            <w:vAlign w:val="center"/>
          </w:tcPr>
          <w:p w14:paraId="009C91A8" w14:textId="3793A204" w:rsidR="00F9425A" w:rsidRPr="00D15431" w:rsidRDefault="00607239" w:rsidP="00141913">
            <w:pPr>
              <w:pStyle w:val="TableParagraph"/>
              <w:ind w:left="108" w:right="176"/>
              <w:jc w:val="center"/>
              <w:rPr>
                <w:color w:val="000000" w:themeColor="text1"/>
              </w:rPr>
            </w:pPr>
            <w:r>
              <w:rPr>
                <w:color w:val="000000" w:themeColor="text1"/>
              </w:rPr>
              <w:t xml:space="preserve">he </w:t>
            </w:r>
            <w:r w:rsidRPr="00607239">
              <w:rPr>
                <w:color w:val="000000" w:themeColor="text1"/>
              </w:rPr>
              <w:t>is ready to use objective sources of information</w:t>
            </w:r>
          </w:p>
        </w:tc>
        <w:tc>
          <w:tcPr>
            <w:tcW w:w="2342" w:type="dxa"/>
            <w:vAlign w:val="center"/>
          </w:tcPr>
          <w:p w14:paraId="118C9B12" w14:textId="4CA77FDD" w:rsidR="00F9425A" w:rsidRPr="00D15431" w:rsidRDefault="00F9425A" w:rsidP="00141913">
            <w:pPr>
              <w:pStyle w:val="TableParagraph"/>
              <w:jc w:val="center"/>
              <w:rPr>
                <w:color w:val="000000" w:themeColor="text1"/>
              </w:rPr>
            </w:pPr>
            <w:r w:rsidRPr="00AD07E5">
              <w:rPr>
                <w:color w:val="000000" w:themeColor="text1"/>
              </w:rPr>
              <w:t>K.07</w:t>
            </w:r>
            <w:r>
              <w:rPr>
                <w:color w:val="000000" w:themeColor="text1"/>
              </w:rPr>
              <w:t>.</w:t>
            </w:r>
          </w:p>
        </w:tc>
      </w:tr>
      <w:tr w:rsidR="00F9425A" w:rsidRPr="00D15431" w14:paraId="382E9E9A" w14:textId="77777777" w:rsidTr="004E022E">
        <w:trPr>
          <w:trHeight w:val="657"/>
          <w:jc w:val="center"/>
        </w:trPr>
        <w:tc>
          <w:tcPr>
            <w:tcW w:w="1565" w:type="dxa"/>
            <w:vAlign w:val="center"/>
          </w:tcPr>
          <w:p w14:paraId="776F8BA7" w14:textId="77777777" w:rsidR="00F9425A" w:rsidRPr="00D15431" w:rsidRDefault="00F9425A" w:rsidP="00141913">
            <w:pPr>
              <w:pStyle w:val="TableParagraph"/>
              <w:ind w:left="107"/>
              <w:jc w:val="center"/>
              <w:rPr>
                <w:color w:val="000000" w:themeColor="text1"/>
                <w:highlight w:val="yellow"/>
              </w:rPr>
            </w:pPr>
            <w:r w:rsidRPr="00D15431">
              <w:rPr>
                <w:color w:val="000000" w:themeColor="text1"/>
              </w:rPr>
              <w:t>EK_06</w:t>
            </w:r>
          </w:p>
        </w:tc>
        <w:tc>
          <w:tcPr>
            <w:tcW w:w="6272" w:type="dxa"/>
            <w:vAlign w:val="center"/>
          </w:tcPr>
          <w:p w14:paraId="0D4D7FF4" w14:textId="326F94AC" w:rsidR="00F9425A" w:rsidRPr="00D15431" w:rsidRDefault="00607239" w:rsidP="00141913">
            <w:pPr>
              <w:pStyle w:val="TableParagraph"/>
              <w:ind w:left="108" w:right="176"/>
              <w:jc w:val="center"/>
              <w:rPr>
                <w:color w:val="000000" w:themeColor="text1"/>
              </w:rPr>
            </w:pPr>
            <w:r>
              <w:rPr>
                <w:color w:val="000000" w:themeColor="text1"/>
              </w:rPr>
              <w:t xml:space="preserve">he </w:t>
            </w:r>
            <w:r w:rsidRPr="00607239">
              <w:rPr>
                <w:color w:val="000000" w:themeColor="text1"/>
              </w:rPr>
              <w:t>is ready to draw conclusions from his own measurements or observations</w:t>
            </w:r>
          </w:p>
        </w:tc>
        <w:tc>
          <w:tcPr>
            <w:tcW w:w="2342" w:type="dxa"/>
            <w:vAlign w:val="center"/>
          </w:tcPr>
          <w:p w14:paraId="713277E6" w14:textId="50E10F96" w:rsidR="00F9425A" w:rsidRPr="00D15431" w:rsidRDefault="00F9425A" w:rsidP="00141913">
            <w:pPr>
              <w:pStyle w:val="TableParagraph"/>
              <w:jc w:val="center"/>
              <w:rPr>
                <w:color w:val="000000" w:themeColor="text1"/>
              </w:rPr>
            </w:pPr>
            <w:r w:rsidRPr="00AD07E5">
              <w:rPr>
                <w:color w:val="000000" w:themeColor="text1"/>
              </w:rPr>
              <w:t>K.08</w:t>
            </w:r>
            <w:r>
              <w:rPr>
                <w:color w:val="000000" w:themeColor="text1"/>
              </w:rPr>
              <w:t>.</w:t>
            </w:r>
          </w:p>
        </w:tc>
      </w:tr>
    </w:tbl>
    <w:p w14:paraId="08496EB1" w14:textId="77777777" w:rsidR="009E269E" w:rsidRPr="00D15431" w:rsidRDefault="009E269E" w:rsidP="008A2B23">
      <w:pPr>
        <w:pStyle w:val="a3"/>
        <w:jc w:val="both"/>
        <w:rPr>
          <w:b/>
          <w:color w:val="000000" w:themeColor="text1"/>
        </w:rPr>
      </w:pPr>
    </w:p>
    <w:p w14:paraId="0428322E" w14:textId="7108703D" w:rsidR="00B615DD" w:rsidRPr="00D15431" w:rsidRDefault="00B615DD" w:rsidP="000126D1">
      <w:pPr>
        <w:pStyle w:val="a4"/>
        <w:ind w:left="426" w:hanging="142"/>
        <w:jc w:val="both"/>
        <w:rPr>
          <w:b/>
          <w:color w:val="000000" w:themeColor="text1"/>
        </w:rPr>
      </w:pPr>
      <w:r w:rsidRPr="00D15431">
        <w:rPr>
          <w:b/>
          <w:color w:val="000000" w:themeColor="text1"/>
        </w:rPr>
        <w:t>3.3</w:t>
      </w:r>
      <w:r w:rsidR="00AD3DAE" w:rsidRPr="00D15431">
        <w:rPr>
          <w:b/>
          <w:color w:val="000000" w:themeColor="text1"/>
        </w:rPr>
        <w:t>.</w:t>
      </w:r>
      <w:r w:rsidRPr="00D15431">
        <w:rPr>
          <w:b/>
          <w:color w:val="000000" w:themeColor="text1"/>
        </w:rPr>
        <w:t xml:space="preserve"> </w:t>
      </w:r>
      <w:r w:rsidR="00AD3DAE" w:rsidRPr="00D15431">
        <w:rPr>
          <w:b/>
          <w:smallCaps/>
          <w:color w:val="000000" w:themeColor="text1"/>
        </w:rPr>
        <w:t>Content curriculum</w:t>
      </w:r>
    </w:p>
    <w:p w14:paraId="6ED8A8F9" w14:textId="77777777" w:rsidR="00B615DD" w:rsidRPr="00D15431" w:rsidRDefault="00B615DD" w:rsidP="000126D1">
      <w:pPr>
        <w:pStyle w:val="a4"/>
        <w:widowControl/>
        <w:numPr>
          <w:ilvl w:val="0"/>
          <w:numId w:val="16"/>
        </w:numPr>
        <w:autoSpaceDE/>
        <w:autoSpaceDN/>
        <w:spacing w:after="120"/>
        <w:ind w:left="709" w:hanging="283"/>
        <w:contextualSpacing/>
        <w:jc w:val="both"/>
        <w:rPr>
          <w:b/>
          <w:bCs/>
          <w:color w:val="000000" w:themeColor="text1"/>
        </w:rPr>
      </w:pPr>
      <w:r w:rsidRPr="00D15431">
        <w:rPr>
          <w:b/>
          <w:bCs/>
          <w:color w:val="000000" w:themeColor="text1"/>
        </w:rPr>
        <w:t xml:space="preserve">Problems of the lecture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560"/>
      </w:tblGrid>
      <w:tr w:rsidR="00F67BA7" w:rsidRPr="00D15431" w14:paraId="038F477F" w14:textId="77777777" w:rsidTr="004E022E">
        <w:tc>
          <w:tcPr>
            <w:tcW w:w="8647" w:type="dxa"/>
          </w:tcPr>
          <w:p w14:paraId="08D74CF9" w14:textId="365D7EC6" w:rsidR="00B615DD" w:rsidRPr="00D15431" w:rsidRDefault="00D646E1" w:rsidP="008A2B23">
            <w:pPr>
              <w:pStyle w:val="a4"/>
              <w:ind w:left="-250" w:firstLine="250"/>
              <w:jc w:val="both"/>
              <w:rPr>
                <w:color w:val="000000" w:themeColor="text1"/>
              </w:rPr>
            </w:pPr>
            <w:r w:rsidRPr="00D15431">
              <w:rPr>
                <w:b/>
                <w:color w:val="000000" w:themeColor="text1"/>
              </w:rPr>
              <w:t>Course content</w:t>
            </w:r>
            <w:r w:rsidR="00F362A9" w:rsidRPr="00D15431">
              <w:rPr>
                <w:b/>
                <w:color w:val="000000" w:themeColor="text1"/>
              </w:rPr>
              <w:t xml:space="preserve"> </w:t>
            </w:r>
            <w:r w:rsidR="00F362A9" w:rsidRPr="00D15431">
              <w:rPr>
                <w:color w:val="000000" w:themeColor="text1"/>
                <w:lang w:val="en-GB"/>
              </w:rPr>
              <w:t>‒</w:t>
            </w:r>
            <w:r w:rsidRPr="00D15431">
              <w:rPr>
                <w:b/>
                <w:color w:val="000000" w:themeColor="text1"/>
              </w:rPr>
              <w:t xml:space="preserve"> </w:t>
            </w:r>
            <w:proofErr w:type="spellStart"/>
            <w:r w:rsidRPr="00D15431">
              <w:rPr>
                <w:b/>
                <w:color w:val="000000" w:themeColor="text1"/>
              </w:rPr>
              <w:t>Ist</w:t>
            </w:r>
            <w:proofErr w:type="spellEnd"/>
            <w:r w:rsidRPr="00D15431">
              <w:rPr>
                <w:b/>
                <w:color w:val="000000" w:themeColor="text1"/>
              </w:rPr>
              <w:t xml:space="preserve"> semester</w:t>
            </w:r>
          </w:p>
        </w:tc>
        <w:tc>
          <w:tcPr>
            <w:tcW w:w="1560" w:type="dxa"/>
          </w:tcPr>
          <w:p w14:paraId="46B0B151" w14:textId="77777777" w:rsidR="00B615DD" w:rsidRPr="00D15431" w:rsidRDefault="00B615DD" w:rsidP="008A2B23">
            <w:pPr>
              <w:pStyle w:val="a4"/>
              <w:ind w:left="-250" w:firstLine="250"/>
              <w:jc w:val="center"/>
              <w:rPr>
                <w:b/>
                <w:color w:val="000000" w:themeColor="text1"/>
              </w:rPr>
            </w:pPr>
            <w:r w:rsidRPr="00D15431">
              <w:rPr>
                <w:b/>
                <w:color w:val="000000" w:themeColor="text1"/>
              </w:rPr>
              <w:t>Hours</w:t>
            </w:r>
          </w:p>
        </w:tc>
      </w:tr>
      <w:tr w:rsidR="00F67BA7" w:rsidRPr="00D15431" w14:paraId="4603376D" w14:textId="77777777" w:rsidTr="004E022E">
        <w:trPr>
          <w:trHeight w:val="499"/>
        </w:trPr>
        <w:tc>
          <w:tcPr>
            <w:tcW w:w="8647" w:type="dxa"/>
          </w:tcPr>
          <w:p w14:paraId="2AB68929" w14:textId="77777777" w:rsidR="00B615DD" w:rsidRPr="00D15431" w:rsidRDefault="00A505CE" w:rsidP="00F362A9">
            <w:pPr>
              <w:pStyle w:val="TableParagraph"/>
              <w:numPr>
                <w:ilvl w:val="0"/>
                <w:numId w:val="36"/>
              </w:numPr>
              <w:spacing w:before="3"/>
              <w:ind w:left="455" w:hanging="313"/>
              <w:jc w:val="both"/>
              <w:rPr>
                <w:color w:val="000000" w:themeColor="text1"/>
                <w:lang w:val="en-GB"/>
              </w:rPr>
            </w:pPr>
            <w:r w:rsidRPr="00D15431">
              <w:rPr>
                <w:color w:val="000000" w:themeColor="text1"/>
              </w:rPr>
              <w:t>Structure and dynamics of biological membranes. Transport across membranes. Cell-cell junctions. Cell signaling.</w:t>
            </w:r>
          </w:p>
        </w:tc>
        <w:tc>
          <w:tcPr>
            <w:tcW w:w="1560" w:type="dxa"/>
          </w:tcPr>
          <w:p w14:paraId="37B8C250" w14:textId="77777777" w:rsidR="00B615DD" w:rsidRPr="00D15431" w:rsidRDefault="00972B03" w:rsidP="008A2B23">
            <w:pPr>
              <w:pStyle w:val="a4"/>
              <w:ind w:left="-250" w:firstLine="250"/>
              <w:jc w:val="center"/>
              <w:rPr>
                <w:color w:val="000000" w:themeColor="text1"/>
              </w:rPr>
            </w:pPr>
            <w:r w:rsidRPr="00D15431">
              <w:rPr>
                <w:color w:val="000000" w:themeColor="text1"/>
              </w:rPr>
              <w:t>2</w:t>
            </w:r>
          </w:p>
        </w:tc>
      </w:tr>
      <w:tr w:rsidR="00F67BA7" w:rsidRPr="00D15431" w14:paraId="6C7CC32B" w14:textId="77777777" w:rsidTr="004E022E">
        <w:trPr>
          <w:trHeight w:val="323"/>
        </w:trPr>
        <w:tc>
          <w:tcPr>
            <w:tcW w:w="8647" w:type="dxa"/>
          </w:tcPr>
          <w:p w14:paraId="04722B91" w14:textId="77777777" w:rsidR="00B615DD" w:rsidRPr="00D15431" w:rsidRDefault="00A505CE" w:rsidP="00F362A9">
            <w:pPr>
              <w:pStyle w:val="a4"/>
              <w:numPr>
                <w:ilvl w:val="0"/>
                <w:numId w:val="36"/>
              </w:numPr>
              <w:ind w:left="455" w:hanging="313"/>
              <w:jc w:val="both"/>
              <w:rPr>
                <w:color w:val="000000" w:themeColor="text1"/>
                <w:lang w:val="en-GB"/>
              </w:rPr>
            </w:pPr>
            <w:r w:rsidRPr="00D15431">
              <w:rPr>
                <w:color w:val="000000" w:themeColor="text1"/>
              </w:rPr>
              <w:t>Cytoplasm and cellular organelles (mitochondrion, endoplasmic reticulum, Golgi apparatus, lysosome and peroxisome).</w:t>
            </w:r>
          </w:p>
        </w:tc>
        <w:tc>
          <w:tcPr>
            <w:tcW w:w="1560" w:type="dxa"/>
          </w:tcPr>
          <w:p w14:paraId="2AFDFA6C" w14:textId="77777777" w:rsidR="00B615DD" w:rsidRPr="00D15431" w:rsidRDefault="00972B03" w:rsidP="008A2B23">
            <w:pPr>
              <w:pStyle w:val="a4"/>
              <w:ind w:left="-250" w:firstLine="250"/>
              <w:jc w:val="center"/>
              <w:rPr>
                <w:color w:val="000000" w:themeColor="text1"/>
              </w:rPr>
            </w:pPr>
            <w:r w:rsidRPr="00D15431">
              <w:rPr>
                <w:color w:val="000000" w:themeColor="text1"/>
              </w:rPr>
              <w:t>2</w:t>
            </w:r>
          </w:p>
        </w:tc>
      </w:tr>
      <w:tr w:rsidR="00F67BA7" w:rsidRPr="00D15431" w14:paraId="58584A29" w14:textId="77777777" w:rsidTr="004E022E">
        <w:tc>
          <w:tcPr>
            <w:tcW w:w="8647" w:type="dxa"/>
          </w:tcPr>
          <w:p w14:paraId="095842D5" w14:textId="77777777" w:rsidR="00B615DD" w:rsidRPr="00D15431" w:rsidRDefault="00A505CE" w:rsidP="00F362A9">
            <w:pPr>
              <w:pStyle w:val="a4"/>
              <w:numPr>
                <w:ilvl w:val="0"/>
                <w:numId w:val="36"/>
              </w:numPr>
              <w:ind w:left="455" w:hanging="313"/>
              <w:jc w:val="both"/>
              <w:rPr>
                <w:color w:val="000000" w:themeColor="text1"/>
                <w:lang w:val="en-GB"/>
              </w:rPr>
            </w:pPr>
            <w:r w:rsidRPr="00D15431">
              <w:rPr>
                <w:color w:val="000000" w:themeColor="text1"/>
              </w:rPr>
              <w:t>Cell nucleus. Cell cycle and its control. Cell division. Cell aging and death (apoptosis and necrosis).</w:t>
            </w:r>
          </w:p>
        </w:tc>
        <w:tc>
          <w:tcPr>
            <w:tcW w:w="1560" w:type="dxa"/>
          </w:tcPr>
          <w:p w14:paraId="1A08A2BF" w14:textId="77777777" w:rsidR="00B615DD" w:rsidRPr="00D15431" w:rsidRDefault="00972B03" w:rsidP="008A2B23">
            <w:pPr>
              <w:pStyle w:val="a4"/>
              <w:ind w:left="-250" w:firstLine="250"/>
              <w:jc w:val="center"/>
              <w:rPr>
                <w:color w:val="000000" w:themeColor="text1"/>
              </w:rPr>
            </w:pPr>
            <w:r w:rsidRPr="00D15431">
              <w:rPr>
                <w:color w:val="000000" w:themeColor="text1"/>
              </w:rPr>
              <w:t>2</w:t>
            </w:r>
          </w:p>
        </w:tc>
      </w:tr>
      <w:tr w:rsidR="00F67BA7" w:rsidRPr="00D15431" w14:paraId="52A84333" w14:textId="77777777" w:rsidTr="004E022E">
        <w:tc>
          <w:tcPr>
            <w:tcW w:w="8647" w:type="dxa"/>
          </w:tcPr>
          <w:p w14:paraId="4E21D964" w14:textId="77777777" w:rsidR="00B615DD" w:rsidRPr="00D15431" w:rsidRDefault="00A505CE" w:rsidP="00F362A9">
            <w:pPr>
              <w:pStyle w:val="a4"/>
              <w:numPr>
                <w:ilvl w:val="0"/>
                <w:numId w:val="36"/>
              </w:numPr>
              <w:ind w:left="455" w:hanging="313"/>
              <w:jc w:val="both"/>
              <w:rPr>
                <w:color w:val="000000" w:themeColor="text1"/>
                <w:lang w:val="en-GB"/>
              </w:rPr>
            </w:pPr>
            <w:r w:rsidRPr="00D15431">
              <w:rPr>
                <w:color w:val="000000" w:themeColor="text1"/>
              </w:rPr>
              <w:t>Stem cells and their therapeutic applications in medicine.</w:t>
            </w:r>
          </w:p>
        </w:tc>
        <w:tc>
          <w:tcPr>
            <w:tcW w:w="1560" w:type="dxa"/>
          </w:tcPr>
          <w:p w14:paraId="039DAAA6" w14:textId="77777777" w:rsidR="00B615DD" w:rsidRPr="00D15431" w:rsidRDefault="00972B03" w:rsidP="008A2B23">
            <w:pPr>
              <w:pStyle w:val="a4"/>
              <w:ind w:left="-250" w:firstLine="250"/>
              <w:jc w:val="center"/>
              <w:rPr>
                <w:color w:val="000000" w:themeColor="text1"/>
              </w:rPr>
            </w:pPr>
            <w:r w:rsidRPr="00D15431">
              <w:rPr>
                <w:color w:val="000000" w:themeColor="text1"/>
              </w:rPr>
              <w:t>2</w:t>
            </w:r>
          </w:p>
        </w:tc>
      </w:tr>
    </w:tbl>
    <w:p w14:paraId="28F259AA" w14:textId="77777777" w:rsidR="007322D4" w:rsidRPr="00D15431" w:rsidRDefault="007322D4" w:rsidP="008A2B23">
      <w:pPr>
        <w:pStyle w:val="a3"/>
        <w:spacing w:line="247" w:lineRule="exact"/>
        <w:jc w:val="both"/>
        <w:rPr>
          <w:color w:val="000000" w:themeColor="text1"/>
        </w:rPr>
      </w:pPr>
    </w:p>
    <w:p w14:paraId="369F784B" w14:textId="77777777" w:rsidR="00F80341" w:rsidRPr="00D15431" w:rsidRDefault="00F80341" w:rsidP="008A2B23">
      <w:pPr>
        <w:jc w:val="both"/>
        <w:rPr>
          <w:color w:val="000000" w:themeColor="text1"/>
        </w:rPr>
      </w:pPr>
    </w:p>
    <w:p w14:paraId="29029EF7" w14:textId="67164A26" w:rsidR="00F80341" w:rsidRPr="00D15431" w:rsidRDefault="00D72D42" w:rsidP="000126D1">
      <w:pPr>
        <w:ind w:left="426"/>
        <w:jc w:val="both"/>
        <w:rPr>
          <w:b/>
          <w:color w:val="000000" w:themeColor="text1"/>
        </w:rPr>
      </w:pPr>
      <w:r w:rsidRPr="00D15431">
        <w:rPr>
          <w:b/>
          <w:color w:val="000000" w:themeColor="text1"/>
        </w:rPr>
        <w:t>B</w:t>
      </w:r>
      <w:r w:rsidR="008A2B23" w:rsidRPr="00D15431">
        <w:rPr>
          <w:b/>
          <w:color w:val="000000" w:themeColor="text1"/>
        </w:rPr>
        <w:t>.</w:t>
      </w:r>
      <w:r w:rsidRPr="00D15431">
        <w:rPr>
          <w:b/>
          <w:color w:val="000000" w:themeColor="text1"/>
        </w:rPr>
        <w:t xml:space="preserve"> The problem of laboratory classes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560"/>
      </w:tblGrid>
      <w:tr w:rsidR="00F67BA7" w:rsidRPr="00D15431" w14:paraId="66DDEB8E" w14:textId="77777777" w:rsidTr="004E022E">
        <w:tc>
          <w:tcPr>
            <w:tcW w:w="8647" w:type="dxa"/>
          </w:tcPr>
          <w:p w14:paraId="64992E4A" w14:textId="26581DB9" w:rsidR="00F80341" w:rsidRPr="00D15431" w:rsidRDefault="00F80341" w:rsidP="008A2B23">
            <w:pPr>
              <w:pStyle w:val="a4"/>
              <w:ind w:left="-250" w:firstLine="250"/>
              <w:jc w:val="both"/>
              <w:rPr>
                <w:color w:val="000000" w:themeColor="text1"/>
              </w:rPr>
            </w:pPr>
            <w:r w:rsidRPr="00D15431">
              <w:rPr>
                <w:b/>
                <w:color w:val="000000" w:themeColor="text1"/>
              </w:rPr>
              <w:t>Course contents</w:t>
            </w:r>
            <w:r w:rsidR="00F362A9" w:rsidRPr="00D15431">
              <w:rPr>
                <w:b/>
                <w:color w:val="000000" w:themeColor="text1"/>
              </w:rPr>
              <w:t xml:space="preserve"> </w:t>
            </w:r>
            <w:r w:rsidR="00F362A9" w:rsidRPr="00D15431">
              <w:rPr>
                <w:color w:val="000000" w:themeColor="text1"/>
                <w:lang w:val="en-GB"/>
              </w:rPr>
              <w:t>‒</w:t>
            </w:r>
            <w:r w:rsidRPr="00D15431">
              <w:rPr>
                <w:b/>
                <w:color w:val="000000" w:themeColor="text1"/>
              </w:rPr>
              <w:t xml:space="preserve"> </w:t>
            </w:r>
            <w:proofErr w:type="spellStart"/>
            <w:r w:rsidRPr="00D15431">
              <w:rPr>
                <w:b/>
                <w:color w:val="000000" w:themeColor="text1"/>
              </w:rPr>
              <w:t>Ist</w:t>
            </w:r>
            <w:proofErr w:type="spellEnd"/>
            <w:r w:rsidRPr="00D15431">
              <w:rPr>
                <w:b/>
                <w:color w:val="000000" w:themeColor="text1"/>
              </w:rPr>
              <w:t xml:space="preserve"> semester</w:t>
            </w:r>
          </w:p>
        </w:tc>
        <w:tc>
          <w:tcPr>
            <w:tcW w:w="1560" w:type="dxa"/>
          </w:tcPr>
          <w:p w14:paraId="6391AE70" w14:textId="77777777" w:rsidR="00F80341" w:rsidRPr="00D15431" w:rsidRDefault="00F80341" w:rsidP="008A2B23">
            <w:pPr>
              <w:pStyle w:val="a4"/>
              <w:ind w:left="-250" w:firstLine="250"/>
              <w:jc w:val="center"/>
              <w:rPr>
                <w:b/>
                <w:color w:val="000000" w:themeColor="text1"/>
              </w:rPr>
            </w:pPr>
            <w:r w:rsidRPr="00D15431">
              <w:rPr>
                <w:b/>
                <w:color w:val="000000" w:themeColor="text1"/>
              </w:rPr>
              <w:t>Hours</w:t>
            </w:r>
          </w:p>
        </w:tc>
      </w:tr>
      <w:tr w:rsidR="00F67BA7" w:rsidRPr="00D15431" w14:paraId="3AA881BD" w14:textId="77777777" w:rsidTr="004E022E">
        <w:tc>
          <w:tcPr>
            <w:tcW w:w="8647" w:type="dxa"/>
          </w:tcPr>
          <w:p w14:paraId="6AA2A3DD" w14:textId="0D11C5B4" w:rsidR="00F80341" w:rsidRPr="00D15431" w:rsidRDefault="00876B62" w:rsidP="008A2B23">
            <w:pPr>
              <w:pStyle w:val="TableParagraph"/>
              <w:numPr>
                <w:ilvl w:val="0"/>
                <w:numId w:val="41"/>
              </w:numPr>
              <w:spacing w:line="256" w:lineRule="auto"/>
              <w:ind w:left="459"/>
              <w:jc w:val="both"/>
              <w:rPr>
                <w:color w:val="000000" w:themeColor="text1"/>
                <w:lang w:val="en-GB"/>
              </w:rPr>
            </w:pPr>
            <w:r w:rsidRPr="00D15431">
              <w:rPr>
                <w:color w:val="000000" w:themeColor="text1"/>
                <w:lang w:val="en-GB"/>
              </w:rPr>
              <w:t xml:space="preserve">Cytology </w:t>
            </w:r>
            <w:r w:rsidR="00AD3DAE" w:rsidRPr="00D15431">
              <w:rPr>
                <w:color w:val="000000" w:themeColor="text1"/>
                <w:lang w:val="en-GB"/>
              </w:rPr>
              <w:t>‒</w:t>
            </w:r>
            <w:r w:rsidRPr="00D15431">
              <w:rPr>
                <w:color w:val="000000" w:themeColor="text1"/>
                <w:lang w:val="en-GB"/>
              </w:rPr>
              <w:t xml:space="preserve"> part I. Structure and function of cell organelles (cell membrane, mitochondria, SER, RER, lysosome, peroxisome).</w:t>
            </w:r>
          </w:p>
        </w:tc>
        <w:tc>
          <w:tcPr>
            <w:tcW w:w="1560" w:type="dxa"/>
          </w:tcPr>
          <w:p w14:paraId="7C754A18" w14:textId="77777777" w:rsidR="00F80341" w:rsidRPr="00D15431" w:rsidRDefault="00E06244" w:rsidP="008A2B23">
            <w:pPr>
              <w:pStyle w:val="a4"/>
              <w:ind w:left="-250" w:firstLine="250"/>
              <w:jc w:val="center"/>
              <w:rPr>
                <w:color w:val="000000" w:themeColor="text1"/>
              </w:rPr>
            </w:pPr>
            <w:r w:rsidRPr="00D15431">
              <w:rPr>
                <w:color w:val="000000" w:themeColor="text1"/>
              </w:rPr>
              <w:t>3</w:t>
            </w:r>
          </w:p>
        </w:tc>
      </w:tr>
      <w:tr w:rsidR="00F67BA7" w:rsidRPr="00D15431" w14:paraId="04B15899" w14:textId="77777777" w:rsidTr="004E022E">
        <w:trPr>
          <w:trHeight w:val="291"/>
        </w:trPr>
        <w:tc>
          <w:tcPr>
            <w:tcW w:w="8647" w:type="dxa"/>
          </w:tcPr>
          <w:p w14:paraId="6D8615C9" w14:textId="060E33F5" w:rsidR="00F80341" w:rsidRPr="00D15431" w:rsidRDefault="006F4212" w:rsidP="008A2B23">
            <w:pPr>
              <w:pStyle w:val="TableParagraph"/>
              <w:numPr>
                <w:ilvl w:val="0"/>
                <w:numId w:val="41"/>
              </w:numPr>
              <w:spacing w:line="244" w:lineRule="exact"/>
              <w:ind w:left="459"/>
              <w:jc w:val="both"/>
              <w:rPr>
                <w:color w:val="000000" w:themeColor="text1"/>
                <w:lang w:val="en-GB"/>
              </w:rPr>
            </w:pPr>
            <w:r w:rsidRPr="00D15431">
              <w:rPr>
                <w:color w:val="000000" w:themeColor="text1"/>
                <w:lang w:val="en-GB"/>
              </w:rPr>
              <w:t xml:space="preserve">Cytology </w:t>
            </w:r>
            <w:r w:rsidR="00F67BA7" w:rsidRPr="00D15431">
              <w:rPr>
                <w:color w:val="000000" w:themeColor="text1"/>
                <w:lang w:val="en-GB"/>
              </w:rPr>
              <w:t>‒</w:t>
            </w:r>
            <w:r w:rsidRPr="00D15431">
              <w:rPr>
                <w:color w:val="000000" w:themeColor="text1"/>
                <w:lang w:val="en-GB"/>
              </w:rPr>
              <w:t xml:space="preserve"> part I. </w:t>
            </w:r>
            <w:r w:rsidR="00A15C98">
              <w:rPr>
                <w:color w:val="000000" w:themeColor="text1"/>
                <w:lang w:val="en-GB"/>
              </w:rPr>
              <w:t>C</w:t>
            </w:r>
            <w:r w:rsidR="00A15C98" w:rsidRPr="00A15C98">
              <w:rPr>
                <w:color w:val="000000" w:themeColor="text1"/>
                <w:lang w:val="en-GB"/>
              </w:rPr>
              <w:t>ytoskeleton. Structure and function of the cell nucleus. Cell</w:t>
            </w:r>
            <w:r w:rsidR="00A15C98">
              <w:rPr>
                <w:color w:val="000000" w:themeColor="text1"/>
                <w:lang w:val="en-GB"/>
              </w:rPr>
              <w:t xml:space="preserve">ular </w:t>
            </w:r>
            <w:r w:rsidR="00A15C98" w:rsidRPr="00A15C98">
              <w:rPr>
                <w:color w:val="000000" w:themeColor="text1"/>
                <w:lang w:val="en-GB"/>
              </w:rPr>
              <w:t>processes.</w:t>
            </w:r>
          </w:p>
        </w:tc>
        <w:tc>
          <w:tcPr>
            <w:tcW w:w="1560" w:type="dxa"/>
          </w:tcPr>
          <w:p w14:paraId="4BFEAFF6" w14:textId="77777777" w:rsidR="00F80341" w:rsidRPr="00D15431" w:rsidRDefault="00E06244" w:rsidP="008A2B23">
            <w:pPr>
              <w:pStyle w:val="a4"/>
              <w:ind w:left="-250" w:firstLine="250"/>
              <w:jc w:val="center"/>
              <w:rPr>
                <w:color w:val="000000" w:themeColor="text1"/>
              </w:rPr>
            </w:pPr>
            <w:r w:rsidRPr="00D15431">
              <w:rPr>
                <w:color w:val="000000" w:themeColor="text1"/>
              </w:rPr>
              <w:t>3</w:t>
            </w:r>
          </w:p>
        </w:tc>
      </w:tr>
    </w:tbl>
    <w:p w14:paraId="42698160" w14:textId="77777777" w:rsidR="009E269E" w:rsidRPr="00D15431" w:rsidRDefault="009E269E" w:rsidP="008A2B23">
      <w:pPr>
        <w:pStyle w:val="a3"/>
        <w:spacing w:before="3"/>
        <w:jc w:val="both"/>
        <w:rPr>
          <w:b/>
          <w:color w:val="000000" w:themeColor="text1"/>
        </w:rPr>
      </w:pPr>
    </w:p>
    <w:p w14:paraId="649507BB" w14:textId="39AD8534" w:rsidR="009E269E" w:rsidRPr="00D15431" w:rsidRDefault="00E373A0" w:rsidP="005A1E8C">
      <w:pPr>
        <w:pStyle w:val="a3"/>
        <w:spacing w:before="8"/>
        <w:ind w:left="142"/>
        <w:jc w:val="both"/>
        <w:rPr>
          <w:b/>
          <w:bCs/>
          <w:color w:val="000000" w:themeColor="text1"/>
        </w:rPr>
      </w:pPr>
      <w:r w:rsidRPr="00D15431">
        <w:rPr>
          <w:b/>
          <w:bCs/>
          <w:color w:val="000000" w:themeColor="text1"/>
        </w:rPr>
        <w:t>3.4</w:t>
      </w:r>
      <w:r w:rsidR="008A2B23" w:rsidRPr="00D15431">
        <w:rPr>
          <w:b/>
          <w:bCs/>
          <w:color w:val="000000" w:themeColor="text1"/>
        </w:rPr>
        <w:t>.</w:t>
      </w:r>
      <w:r w:rsidRPr="00D15431">
        <w:rPr>
          <w:b/>
          <w:bCs/>
          <w:color w:val="000000" w:themeColor="text1"/>
        </w:rPr>
        <w:t xml:space="preserve"> </w:t>
      </w:r>
      <w:r w:rsidR="005A1E8C" w:rsidRPr="00D15431">
        <w:rPr>
          <w:b/>
          <w:bCs/>
          <w:color w:val="000000" w:themeColor="text1"/>
        </w:rPr>
        <w:t>Didactic methods</w:t>
      </w:r>
    </w:p>
    <w:p w14:paraId="44567231" w14:textId="77777777" w:rsidR="00E373A0" w:rsidRPr="00D15431" w:rsidRDefault="00E373A0" w:rsidP="008A2B23">
      <w:pPr>
        <w:pStyle w:val="a3"/>
        <w:spacing w:before="8"/>
        <w:jc w:val="both"/>
        <w:rPr>
          <w:b/>
          <w:color w:val="000000" w:themeColor="text1"/>
        </w:rPr>
      </w:pPr>
    </w:p>
    <w:p w14:paraId="436792CC" w14:textId="74A21A02" w:rsidR="0067518F" w:rsidRPr="00D15431" w:rsidRDefault="0067518F" w:rsidP="008A2B23">
      <w:pPr>
        <w:spacing w:before="1"/>
        <w:ind w:left="136" w:right="932"/>
        <w:jc w:val="both"/>
        <w:rPr>
          <w:color w:val="000000" w:themeColor="text1"/>
        </w:rPr>
      </w:pPr>
      <w:r w:rsidRPr="00D15431">
        <w:rPr>
          <w:b/>
          <w:color w:val="000000" w:themeColor="text1"/>
        </w:rPr>
        <w:t>Lecture</w:t>
      </w:r>
      <w:r w:rsidRPr="00D15431">
        <w:rPr>
          <w:color w:val="000000" w:themeColor="text1"/>
        </w:rPr>
        <w:t xml:space="preserve">: lecture with multimedia presentation, providing students with in-depth scientific knowledge </w:t>
      </w:r>
      <w:r w:rsidR="005A1E8C" w:rsidRPr="00D15431">
        <w:rPr>
          <w:color w:val="000000" w:themeColor="text1"/>
        </w:rPr>
        <w:t xml:space="preserve">in the </w:t>
      </w:r>
      <w:proofErr w:type="spellStart"/>
      <w:r w:rsidRPr="00D15431">
        <w:rPr>
          <w:color w:val="000000" w:themeColor="text1"/>
        </w:rPr>
        <w:t>cytophysiology</w:t>
      </w:r>
      <w:proofErr w:type="spellEnd"/>
      <w:r w:rsidRPr="00D15431">
        <w:rPr>
          <w:color w:val="000000" w:themeColor="text1"/>
        </w:rPr>
        <w:t>, solving research problems</w:t>
      </w:r>
    </w:p>
    <w:p w14:paraId="3EFD058B" w14:textId="3D41526D" w:rsidR="0067518F" w:rsidRPr="00D15431" w:rsidRDefault="0067518F" w:rsidP="008A2B23">
      <w:pPr>
        <w:spacing w:before="1"/>
        <w:ind w:left="136" w:right="932"/>
        <w:jc w:val="both"/>
        <w:rPr>
          <w:color w:val="000000" w:themeColor="text1"/>
        </w:rPr>
      </w:pPr>
      <w:r w:rsidRPr="00D15431">
        <w:rPr>
          <w:b/>
          <w:color w:val="000000" w:themeColor="text1"/>
        </w:rPr>
        <w:t xml:space="preserve">Laboratory classes: </w:t>
      </w:r>
      <w:r w:rsidRPr="00D15431">
        <w:rPr>
          <w:color w:val="000000" w:themeColor="text1"/>
        </w:rPr>
        <w:t>theoretical introduction with multimedia presentation, work with a microscope, group work, discussion</w:t>
      </w:r>
    </w:p>
    <w:p w14:paraId="6FE8F5EA" w14:textId="77777777" w:rsidR="007322D4" w:rsidRPr="00D15431" w:rsidRDefault="007322D4" w:rsidP="008A2B23">
      <w:pPr>
        <w:spacing w:line="251" w:lineRule="exact"/>
        <w:ind w:left="136"/>
        <w:jc w:val="both"/>
        <w:rPr>
          <w:b/>
          <w:color w:val="000000" w:themeColor="text1"/>
        </w:rPr>
      </w:pPr>
    </w:p>
    <w:p w14:paraId="572F0EC3" w14:textId="77777777" w:rsidR="00E373A0" w:rsidRDefault="00E373A0" w:rsidP="008A2B23">
      <w:pPr>
        <w:tabs>
          <w:tab w:val="left" w:pos="468"/>
        </w:tabs>
        <w:spacing w:after="6" w:line="251" w:lineRule="exact"/>
        <w:ind w:hanging="136"/>
        <w:jc w:val="both"/>
        <w:rPr>
          <w:b/>
          <w:color w:val="000000" w:themeColor="text1"/>
        </w:rPr>
      </w:pPr>
    </w:p>
    <w:p w14:paraId="00294F64" w14:textId="77777777" w:rsidR="00A41684" w:rsidRDefault="00A41684" w:rsidP="008A2B23">
      <w:pPr>
        <w:tabs>
          <w:tab w:val="left" w:pos="468"/>
        </w:tabs>
        <w:spacing w:after="6" w:line="251" w:lineRule="exact"/>
        <w:ind w:hanging="136"/>
        <w:jc w:val="both"/>
        <w:rPr>
          <w:b/>
          <w:color w:val="000000" w:themeColor="text1"/>
        </w:rPr>
      </w:pPr>
    </w:p>
    <w:p w14:paraId="1E66E7FF" w14:textId="77777777" w:rsidR="00A41684" w:rsidRDefault="00A41684" w:rsidP="008A2B23">
      <w:pPr>
        <w:tabs>
          <w:tab w:val="left" w:pos="468"/>
        </w:tabs>
        <w:spacing w:after="6" w:line="251" w:lineRule="exact"/>
        <w:ind w:hanging="136"/>
        <w:jc w:val="both"/>
        <w:rPr>
          <w:b/>
          <w:color w:val="000000" w:themeColor="text1"/>
        </w:rPr>
      </w:pPr>
    </w:p>
    <w:p w14:paraId="408D9290" w14:textId="77777777" w:rsidR="00A41684" w:rsidRDefault="00A41684" w:rsidP="008A2B23">
      <w:pPr>
        <w:tabs>
          <w:tab w:val="left" w:pos="468"/>
        </w:tabs>
        <w:spacing w:after="6" w:line="251" w:lineRule="exact"/>
        <w:ind w:hanging="136"/>
        <w:jc w:val="both"/>
        <w:rPr>
          <w:b/>
          <w:color w:val="000000" w:themeColor="text1"/>
        </w:rPr>
      </w:pPr>
    </w:p>
    <w:p w14:paraId="347E45FB" w14:textId="77777777" w:rsidR="00A41684" w:rsidRDefault="00A41684" w:rsidP="008A2B23">
      <w:pPr>
        <w:tabs>
          <w:tab w:val="left" w:pos="468"/>
        </w:tabs>
        <w:spacing w:after="6" w:line="251" w:lineRule="exact"/>
        <w:ind w:hanging="136"/>
        <w:jc w:val="both"/>
        <w:rPr>
          <w:b/>
          <w:color w:val="000000" w:themeColor="text1"/>
        </w:rPr>
      </w:pPr>
    </w:p>
    <w:p w14:paraId="61D505DF" w14:textId="77777777" w:rsidR="00A41684" w:rsidRPr="00D15431" w:rsidRDefault="00A41684" w:rsidP="008A2B23">
      <w:pPr>
        <w:tabs>
          <w:tab w:val="left" w:pos="468"/>
        </w:tabs>
        <w:spacing w:after="6" w:line="251" w:lineRule="exact"/>
        <w:ind w:hanging="136"/>
        <w:jc w:val="both"/>
        <w:rPr>
          <w:b/>
          <w:color w:val="000000" w:themeColor="text1"/>
        </w:rPr>
      </w:pPr>
    </w:p>
    <w:p w14:paraId="43563950" w14:textId="475D2831" w:rsidR="00E373A0" w:rsidRPr="00D15431" w:rsidRDefault="00E373A0" w:rsidP="00AC74E4">
      <w:pPr>
        <w:tabs>
          <w:tab w:val="left" w:pos="468"/>
        </w:tabs>
        <w:spacing w:after="6" w:line="251" w:lineRule="exact"/>
        <w:jc w:val="both"/>
        <w:rPr>
          <w:smallCaps/>
          <w:color w:val="000000" w:themeColor="text1"/>
        </w:rPr>
      </w:pPr>
      <w:r w:rsidRPr="00D15431">
        <w:rPr>
          <w:b/>
          <w:color w:val="000000" w:themeColor="text1"/>
        </w:rPr>
        <w:lastRenderedPageBreak/>
        <w:t xml:space="preserve">4. </w:t>
      </w:r>
      <w:r w:rsidR="003C172C" w:rsidRPr="00D15431">
        <w:rPr>
          <w:b/>
          <w:smallCaps/>
          <w:color w:val="000000" w:themeColor="text1"/>
        </w:rPr>
        <w:t>Methods and evaluation criteria</w:t>
      </w:r>
    </w:p>
    <w:p w14:paraId="5DE1902C" w14:textId="77777777" w:rsidR="00E373A0" w:rsidRPr="00D15431" w:rsidRDefault="00E373A0" w:rsidP="008A2B23">
      <w:pPr>
        <w:pStyle w:val="a4"/>
        <w:tabs>
          <w:tab w:val="left" w:pos="468"/>
        </w:tabs>
        <w:spacing w:after="6" w:line="251" w:lineRule="exact"/>
        <w:ind w:left="467" w:firstLine="0"/>
        <w:jc w:val="both"/>
        <w:rPr>
          <w:color w:val="000000" w:themeColor="text1"/>
        </w:rPr>
      </w:pPr>
    </w:p>
    <w:p w14:paraId="023B8404" w14:textId="0CC230A7" w:rsidR="00E373A0" w:rsidRPr="00AC74E4" w:rsidRDefault="005A1E8C" w:rsidP="00AC74E4">
      <w:pPr>
        <w:tabs>
          <w:tab w:val="left" w:pos="468"/>
        </w:tabs>
        <w:spacing w:after="6" w:line="251" w:lineRule="exact"/>
        <w:ind w:left="135"/>
        <w:jc w:val="both"/>
        <w:rPr>
          <w:color w:val="000000" w:themeColor="text1"/>
        </w:rPr>
      </w:pPr>
      <w:r w:rsidRPr="00D15431">
        <w:rPr>
          <w:b/>
          <w:color w:val="000000" w:themeColor="text1"/>
        </w:rPr>
        <w:t xml:space="preserve">4.1. </w:t>
      </w:r>
      <w:r w:rsidR="00F301E3" w:rsidRPr="00D15431">
        <w:rPr>
          <w:b/>
          <w:color w:val="000000" w:themeColor="text1"/>
        </w:rPr>
        <w:t>Methods of verification of learning</w:t>
      </w:r>
      <w:r w:rsidRPr="00D15431">
        <w:rPr>
          <w:b/>
          <w:color w:val="000000" w:themeColor="text1"/>
        </w:rPr>
        <w:t xml:space="preserve"> </w:t>
      </w:r>
      <w:r w:rsidR="00F301E3" w:rsidRPr="00D15431">
        <w:rPr>
          <w:b/>
          <w:color w:val="000000" w:themeColor="text1"/>
        </w:rPr>
        <w:t>outcomes</w:t>
      </w:r>
    </w:p>
    <w:tbl>
      <w:tblPr>
        <w:tblStyle w:val="TableNormal"/>
        <w:tblW w:w="10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6549"/>
        <w:gridCol w:w="1815"/>
      </w:tblGrid>
      <w:tr w:rsidR="00F67BA7" w:rsidRPr="00D15431" w14:paraId="0F0B6D69" w14:textId="77777777" w:rsidTr="004E022E">
        <w:trPr>
          <w:trHeight w:val="757"/>
          <w:jc w:val="center"/>
        </w:trPr>
        <w:tc>
          <w:tcPr>
            <w:tcW w:w="1815" w:type="dxa"/>
          </w:tcPr>
          <w:p w14:paraId="40444AAB" w14:textId="77777777" w:rsidR="009E269E" w:rsidRPr="00D15431" w:rsidRDefault="00F301E3" w:rsidP="003A66E4">
            <w:pPr>
              <w:pStyle w:val="TableParagraph"/>
              <w:spacing w:line="247" w:lineRule="exact"/>
              <w:ind w:left="107"/>
              <w:jc w:val="center"/>
              <w:rPr>
                <w:color w:val="000000" w:themeColor="text1"/>
              </w:rPr>
            </w:pPr>
            <w:r w:rsidRPr="00D15431">
              <w:rPr>
                <w:color w:val="000000" w:themeColor="text1"/>
              </w:rPr>
              <w:t>Symbol of effect</w:t>
            </w:r>
          </w:p>
        </w:tc>
        <w:tc>
          <w:tcPr>
            <w:tcW w:w="6549" w:type="dxa"/>
          </w:tcPr>
          <w:p w14:paraId="16F16B53" w14:textId="77777777" w:rsidR="009E269E" w:rsidRPr="00D15431" w:rsidRDefault="00F301E3" w:rsidP="003A66E4">
            <w:pPr>
              <w:pStyle w:val="TableParagraph"/>
              <w:spacing w:line="247" w:lineRule="exact"/>
              <w:ind w:left="107"/>
              <w:jc w:val="center"/>
              <w:rPr>
                <w:color w:val="000000" w:themeColor="text1"/>
              </w:rPr>
            </w:pPr>
            <w:r w:rsidRPr="00D15431">
              <w:rPr>
                <w:color w:val="000000" w:themeColor="text1"/>
              </w:rPr>
              <w:t>Methods of assessment of learning outcomes (</w:t>
            </w:r>
            <w:proofErr w:type="spellStart"/>
            <w:r w:rsidRPr="00D15431">
              <w:rPr>
                <w:color w:val="000000" w:themeColor="text1"/>
              </w:rPr>
              <w:t>Eg</w:t>
            </w:r>
            <w:proofErr w:type="spellEnd"/>
            <w:r w:rsidRPr="00D15431">
              <w:rPr>
                <w:color w:val="000000" w:themeColor="text1"/>
              </w:rPr>
              <w:t>.: tests,</w:t>
            </w:r>
          </w:p>
          <w:p w14:paraId="46AF1A88" w14:textId="77777777" w:rsidR="009E269E" w:rsidRPr="00D15431" w:rsidRDefault="00F301E3" w:rsidP="003A66E4">
            <w:pPr>
              <w:pStyle w:val="TableParagraph"/>
              <w:spacing w:before="5" w:line="252" w:lineRule="exact"/>
              <w:ind w:left="107" w:right="332"/>
              <w:jc w:val="center"/>
              <w:rPr>
                <w:color w:val="000000" w:themeColor="text1"/>
              </w:rPr>
            </w:pPr>
            <w:r w:rsidRPr="00D15431">
              <w:rPr>
                <w:color w:val="000000" w:themeColor="text1"/>
              </w:rPr>
              <w:t>oral exams, written exams, project reports, observations during classes)</w:t>
            </w:r>
          </w:p>
        </w:tc>
        <w:tc>
          <w:tcPr>
            <w:tcW w:w="1815" w:type="dxa"/>
          </w:tcPr>
          <w:p w14:paraId="4699A2E8" w14:textId="77777777" w:rsidR="009E269E" w:rsidRPr="00D15431" w:rsidRDefault="00F301E3" w:rsidP="003A66E4">
            <w:pPr>
              <w:pStyle w:val="TableParagraph"/>
              <w:spacing w:line="247" w:lineRule="exact"/>
              <w:ind w:left="109"/>
              <w:jc w:val="center"/>
              <w:rPr>
                <w:color w:val="000000" w:themeColor="text1"/>
              </w:rPr>
            </w:pPr>
            <w:r w:rsidRPr="00D15431">
              <w:rPr>
                <w:color w:val="000000" w:themeColor="text1"/>
              </w:rPr>
              <w:t>Form of classes</w:t>
            </w:r>
          </w:p>
        </w:tc>
      </w:tr>
      <w:tr w:rsidR="007B37C5" w:rsidRPr="00D15431" w14:paraId="4D8D8B3D" w14:textId="77777777" w:rsidTr="004E022E">
        <w:trPr>
          <w:trHeight w:val="253"/>
          <w:jc w:val="center"/>
        </w:trPr>
        <w:tc>
          <w:tcPr>
            <w:tcW w:w="1815" w:type="dxa"/>
          </w:tcPr>
          <w:p w14:paraId="4471016D" w14:textId="66B83D6F" w:rsidR="007B37C5" w:rsidRPr="00D15431" w:rsidRDefault="007B37C5" w:rsidP="007B37C5">
            <w:pPr>
              <w:pStyle w:val="TableParagraph"/>
              <w:spacing w:line="234" w:lineRule="exact"/>
              <w:ind w:left="107"/>
              <w:jc w:val="center"/>
              <w:rPr>
                <w:color w:val="000000" w:themeColor="text1"/>
              </w:rPr>
            </w:pPr>
            <w:r w:rsidRPr="00D15431">
              <w:rPr>
                <w:color w:val="000000" w:themeColor="text1"/>
              </w:rPr>
              <w:t>EK_01</w:t>
            </w:r>
          </w:p>
        </w:tc>
        <w:tc>
          <w:tcPr>
            <w:tcW w:w="6549" w:type="dxa"/>
          </w:tcPr>
          <w:p w14:paraId="3E5099D9" w14:textId="520FCB3D" w:rsidR="007B37C5" w:rsidRPr="00D15431" w:rsidRDefault="003A66E4" w:rsidP="003A66E4">
            <w:pPr>
              <w:pStyle w:val="TableParagraph"/>
              <w:spacing w:line="234" w:lineRule="exact"/>
              <w:ind w:left="107"/>
              <w:jc w:val="center"/>
              <w:rPr>
                <w:bCs/>
                <w:color w:val="000000" w:themeColor="text1"/>
              </w:rPr>
            </w:pPr>
            <w:r w:rsidRPr="00D15431">
              <w:rPr>
                <w:bCs/>
                <w:color w:val="000000" w:themeColor="text1"/>
              </w:rPr>
              <w:t>test</w:t>
            </w:r>
          </w:p>
        </w:tc>
        <w:tc>
          <w:tcPr>
            <w:tcW w:w="1815" w:type="dxa"/>
          </w:tcPr>
          <w:p w14:paraId="352AFF36" w14:textId="4BCFDBE9" w:rsidR="007B37C5" w:rsidRPr="00D15431" w:rsidRDefault="007B37C5" w:rsidP="007B37C5">
            <w:pPr>
              <w:pStyle w:val="TableParagraph"/>
              <w:spacing w:line="234" w:lineRule="exact"/>
              <w:ind w:left="109"/>
              <w:jc w:val="center"/>
              <w:rPr>
                <w:color w:val="000000" w:themeColor="text1"/>
              </w:rPr>
            </w:pPr>
            <w:r w:rsidRPr="00D15431">
              <w:rPr>
                <w:color w:val="000000" w:themeColor="text1"/>
              </w:rPr>
              <w:t xml:space="preserve">L, </w:t>
            </w:r>
            <w:r w:rsidR="00D45702" w:rsidRPr="00D15431">
              <w:rPr>
                <w:color w:val="000000" w:themeColor="text1"/>
              </w:rPr>
              <w:t>LAB</w:t>
            </w:r>
          </w:p>
        </w:tc>
      </w:tr>
      <w:tr w:rsidR="003A66E4" w:rsidRPr="00D15431" w14:paraId="797E1AD4" w14:textId="77777777" w:rsidTr="004E022E">
        <w:trPr>
          <w:trHeight w:val="268"/>
          <w:jc w:val="center"/>
        </w:trPr>
        <w:tc>
          <w:tcPr>
            <w:tcW w:w="1815" w:type="dxa"/>
          </w:tcPr>
          <w:p w14:paraId="4A238E15" w14:textId="0491660B" w:rsidR="003A66E4" w:rsidRPr="00D15431" w:rsidRDefault="003A66E4" w:rsidP="003A66E4">
            <w:pPr>
              <w:pStyle w:val="TableParagraph"/>
              <w:spacing w:line="247" w:lineRule="exact"/>
              <w:ind w:left="107"/>
              <w:jc w:val="center"/>
              <w:rPr>
                <w:color w:val="000000" w:themeColor="text1"/>
              </w:rPr>
            </w:pPr>
            <w:r w:rsidRPr="00D15431">
              <w:rPr>
                <w:color w:val="000000" w:themeColor="text1"/>
              </w:rPr>
              <w:t>EK_02</w:t>
            </w:r>
          </w:p>
        </w:tc>
        <w:tc>
          <w:tcPr>
            <w:tcW w:w="6549" w:type="dxa"/>
          </w:tcPr>
          <w:p w14:paraId="510E9D2F" w14:textId="1B41866D" w:rsidR="003A66E4" w:rsidRPr="00D15431" w:rsidRDefault="003A66E4" w:rsidP="003A66E4">
            <w:pPr>
              <w:pStyle w:val="TableParagraph"/>
              <w:spacing w:line="249" w:lineRule="exact"/>
              <w:ind w:left="107"/>
              <w:jc w:val="center"/>
              <w:rPr>
                <w:b/>
                <w:color w:val="000000" w:themeColor="text1"/>
              </w:rPr>
            </w:pPr>
            <w:r w:rsidRPr="00D15431">
              <w:rPr>
                <w:bCs/>
                <w:color w:val="000000" w:themeColor="text1"/>
              </w:rPr>
              <w:t>test</w:t>
            </w:r>
          </w:p>
        </w:tc>
        <w:tc>
          <w:tcPr>
            <w:tcW w:w="1815" w:type="dxa"/>
          </w:tcPr>
          <w:p w14:paraId="38B100F2" w14:textId="663CB4C5" w:rsidR="003A66E4" w:rsidRPr="00D15431" w:rsidRDefault="003A66E4" w:rsidP="003A66E4">
            <w:pPr>
              <w:pStyle w:val="TableParagraph"/>
              <w:spacing w:before="1" w:line="248" w:lineRule="exact"/>
              <w:ind w:left="109"/>
              <w:jc w:val="center"/>
              <w:rPr>
                <w:color w:val="000000" w:themeColor="text1"/>
              </w:rPr>
            </w:pPr>
            <w:r w:rsidRPr="00D15431">
              <w:rPr>
                <w:color w:val="000000" w:themeColor="text1"/>
              </w:rPr>
              <w:t>L, LAB</w:t>
            </w:r>
          </w:p>
        </w:tc>
      </w:tr>
      <w:tr w:rsidR="003A66E4" w:rsidRPr="00D15431" w14:paraId="2AABBAA3" w14:textId="77777777" w:rsidTr="004E022E">
        <w:trPr>
          <w:trHeight w:val="268"/>
          <w:jc w:val="center"/>
        </w:trPr>
        <w:tc>
          <w:tcPr>
            <w:tcW w:w="1815" w:type="dxa"/>
          </w:tcPr>
          <w:p w14:paraId="75D82BD3" w14:textId="1B8361CB" w:rsidR="003A66E4" w:rsidRPr="00D15431" w:rsidRDefault="003A66E4" w:rsidP="003A66E4">
            <w:pPr>
              <w:pStyle w:val="TableParagraph"/>
              <w:spacing w:line="247" w:lineRule="exact"/>
              <w:ind w:left="107"/>
              <w:jc w:val="center"/>
              <w:rPr>
                <w:color w:val="000000" w:themeColor="text1"/>
              </w:rPr>
            </w:pPr>
            <w:r w:rsidRPr="00D15431">
              <w:rPr>
                <w:color w:val="000000" w:themeColor="text1"/>
              </w:rPr>
              <w:t>EK_03</w:t>
            </w:r>
          </w:p>
        </w:tc>
        <w:tc>
          <w:tcPr>
            <w:tcW w:w="6549" w:type="dxa"/>
          </w:tcPr>
          <w:p w14:paraId="011644C1" w14:textId="3BCEB8B9" w:rsidR="003A66E4" w:rsidRPr="00D15431" w:rsidRDefault="003A66E4" w:rsidP="003A66E4">
            <w:pPr>
              <w:pStyle w:val="TableParagraph"/>
              <w:spacing w:line="248" w:lineRule="exact"/>
              <w:ind w:left="107"/>
              <w:jc w:val="center"/>
              <w:rPr>
                <w:b/>
                <w:color w:val="000000" w:themeColor="text1"/>
              </w:rPr>
            </w:pPr>
            <w:r w:rsidRPr="00D15431">
              <w:rPr>
                <w:bCs/>
                <w:color w:val="000000" w:themeColor="text1"/>
              </w:rPr>
              <w:t>test</w:t>
            </w:r>
          </w:p>
        </w:tc>
        <w:tc>
          <w:tcPr>
            <w:tcW w:w="1815" w:type="dxa"/>
          </w:tcPr>
          <w:p w14:paraId="4E584068" w14:textId="70E2B019" w:rsidR="003A66E4" w:rsidRPr="00D15431" w:rsidRDefault="003A66E4" w:rsidP="003A66E4">
            <w:pPr>
              <w:pStyle w:val="TableParagraph"/>
              <w:spacing w:before="1" w:line="248" w:lineRule="exact"/>
              <w:ind w:left="109"/>
              <w:jc w:val="center"/>
              <w:rPr>
                <w:color w:val="000000" w:themeColor="text1"/>
              </w:rPr>
            </w:pPr>
            <w:r w:rsidRPr="00D15431">
              <w:rPr>
                <w:color w:val="000000" w:themeColor="text1"/>
              </w:rPr>
              <w:t>L</w:t>
            </w:r>
          </w:p>
        </w:tc>
      </w:tr>
      <w:tr w:rsidR="00052B2D" w:rsidRPr="00D15431" w14:paraId="7C7F42C5" w14:textId="77777777" w:rsidTr="004E022E">
        <w:trPr>
          <w:trHeight w:val="254"/>
          <w:jc w:val="center"/>
        </w:trPr>
        <w:tc>
          <w:tcPr>
            <w:tcW w:w="1815" w:type="dxa"/>
          </w:tcPr>
          <w:p w14:paraId="1923D0E4" w14:textId="584EA62E" w:rsidR="00052B2D" w:rsidRPr="00D15431" w:rsidRDefault="00052B2D" w:rsidP="00052B2D">
            <w:pPr>
              <w:pStyle w:val="TableParagraph"/>
              <w:spacing w:line="234" w:lineRule="exact"/>
              <w:ind w:left="107"/>
              <w:jc w:val="center"/>
              <w:rPr>
                <w:color w:val="000000" w:themeColor="text1"/>
              </w:rPr>
            </w:pPr>
            <w:r w:rsidRPr="00D15431">
              <w:rPr>
                <w:color w:val="000000" w:themeColor="text1"/>
              </w:rPr>
              <w:t>EK_04</w:t>
            </w:r>
          </w:p>
        </w:tc>
        <w:tc>
          <w:tcPr>
            <w:tcW w:w="6549" w:type="dxa"/>
          </w:tcPr>
          <w:p w14:paraId="0E116DDC" w14:textId="0A9910A3" w:rsidR="00052B2D" w:rsidRPr="00D15431" w:rsidRDefault="00052B2D" w:rsidP="00052B2D">
            <w:pPr>
              <w:pStyle w:val="TableParagraph"/>
              <w:spacing w:line="234" w:lineRule="exact"/>
              <w:ind w:left="107"/>
              <w:jc w:val="center"/>
              <w:rPr>
                <w:b/>
                <w:color w:val="000000" w:themeColor="text1"/>
              </w:rPr>
            </w:pPr>
            <w:r w:rsidRPr="00D15431">
              <w:t>observation during classes</w:t>
            </w:r>
          </w:p>
        </w:tc>
        <w:tc>
          <w:tcPr>
            <w:tcW w:w="1815" w:type="dxa"/>
          </w:tcPr>
          <w:p w14:paraId="4DB038C9" w14:textId="2D1FF916" w:rsidR="00052B2D" w:rsidRPr="00D15431" w:rsidRDefault="00052B2D" w:rsidP="00052B2D">
            <w:pPr>
              <w:pStyle w:val="TableParagraph"/>
              <w:spacing w:line="234" w:lineRule="exact"/>
              <w:ind w:left="109"/>
              <w:jc w:val="center"/>
              <w:rPr>
                <w:color w:val="000000" w:themeColor="text1"/>
              </w:rPr>
            </w:pPr>
            <w:r w:rsidRPr="00D15431">
              <w:rPr>
                <w:color w:val="000000" w:themeColor="text1"/>
              </w:rPr>
              <w:t>LAB</w:t>
            </w:r>
          </w:p>
        </w:tc>
      </w:tr>
      <w:tr w:rsidR="00052B2D" w:rsidRPr="00D15431" w14:paraId="25BC80B8" w14:textId="77777777" w:rsidTr="004E022E">
        <w:trPr>
          <w:trHeight w:val="268"/>
          <w:jc w:val="center"/>
        </w:trPr>
        <w:tc>
          <w:tcPr>
            <w:tcW w:w="1815" w:type="dxa"/>
          </w:tcPr>
          <w:p w14:paraId="393171E8" w14:textId="20BEE42A" w:rsidR="00052B2D" w:rsidRPr="00D15431" w:rsidRDefault="00052B2D" w:rsidP="00052B2D">
            <w:pPr>
              <w:pStyle w:val="TableParagraph"/>
              <w:spacing w:line="247" w:lineRule="exact"/>
              <w:ind w:left="107"/>
              <w:jc w:val="center"/>
              <w:rPr>
                <w:color w:val="000000" w:themeColor="text1"/>
              </w:rPr>
            </w:pPr>
            <w:r w:rsidRPr="00D15431">
              <w:rPr>
                <w:color w:val="000000" w:themeColor="text1"/>
              </w:rPr>
              <w:t>EK_05</w:t>
            </w:r>
          </w:p>
        </w:tc>
        <w:tc>
          <w:tcPr>
            <w:tcW w:w="6549" w:type="dxa"/>
          </w:tcPr>
          <w:p w14:paraId="38EBB250" w14:textId="3EA3797D" w:rsidR="00052B2D" w:rsidRPr="00D15431" w:rsidRDefault="00052B2D" w:rsidP="00052B2D">
            <w:pPr>
              <w:pStyle w:val="TableParagraph"/>
              <w:spacing w:line="248" w:lineRule="exact"/>
              <w:ind w:left="107"/>
              <w:jc w:val="center"/>
              <w:rPr>
                <w:b/>
                <w:color w:val="000000" w:themeColor="text1"/>
              </w:rPr>
            </w:pPr>
            <w:r w:rsidRPr="00D15431">
              <w:t>observation during classes</w:t>
            </w:r>
          </w:p>
        </w:tc>
        <w:tc>
          <w:tcPr>
            <w:tcW w:w="1815" w:type="dxa"/>
          </w:tcPr>
          <w:p w14:paraId="45248985" w14:textId="2078889A" w:rsidR="00052B2D" w:rsidRPr="00D15431" w:rsidRDefault="00052B2D" w:rsidP="00052B2D">
            <w:pPr>
              <w:pStyle w:val="TableParagraph"/>
              <w:spacing w:before="1" w:line="248" w:lineRule="exact"/>
              <w:ind w:left="109"/>
              <w:jc w:val="center"/>
              <w:rPr>
                <w:color w:val="000000" w:themeColor="text1"/>
              </w:rPr>
            </w:pPr>
            <w:r w:rsidRPr="00D15431">
              <w:rPr>
                <w:color w:val="000000" w:themeColor="text1"/>
              </w:rPr>
              <w:t>LAB</w:t>
            </w:r>
          </w:p>
        </w:tc>
      </w:tr>
      <w:tr w:rsidR="00052B2D" w:rsidRPr="00D15431" w14:paraId="78C2FD19" w14:textId="77777777" w:rsidTr="004E022E">
        <w:trPr>
          <w:trHeight w:val="268"/>
          <w:jc w:val="center"/>
        </w:trPr>
        <w:tc>
          <w:tcPr>
            <w:tcW w:w="1815" w:type="dxa"/>
          </w:tcPr>
          <w:p w14:paraId="4BA2DEAC" w14:textId="0362A330" w:rsidR="00052B2D" w:rsidRPr="00D15431" w:rsidRDefault="00052B2D" w:rsidP="00052B2D">
            <w:pPr>
              <w:pStyle w:val="TableParagraph"/>
              <w:spacing w:line="247" w:lineRule="exact"/>
              <w:ind w:left="107"/>
              <w:jc w:val="center"/>
              <w:rPr>
                <w:color w:val="000000" w:themeColor="text1"/>
              </w:rPr>
            </w:pPr>
            <w:r w:rsidRPr="00D15431">
              <w:rPr>
                <w:color w:val="000000" w:themeColor="text1"/>
              </w:rPr>
              <w:t>EK_06</w:t>
            </w:r>
          </w:p>
        </w:tc>
        <w:tc>
          <w:tcPr>
            <w:tcW w:w="6549" w:type="dxa"/>
          </w:tcPr>
          <w:p w14:paraId="42453F6E" w14:textId="4B1D4DC4" w:rsidR="00052B2D" w:rsidRPr="00D15431" w:rsidRDefault="00052B2D" w:rsidP="00052B2D">
            <w:pPr>
              <w:pStyle w:val="TableParagraph"/>
              <w:spacing w:line="248" w:lineRule="exact"/>
              <w:ind w:left="107"/>
              <w:jc w:val="center"/>
              <w:rPr>
                <w:b/>
                <w:color w:val="000000" w:themeColor="text1"/>
              </w:rPr>
            </w:pPr>
            <w:r w:rsidRPr="00D15431">
              <w:t>observation during classes</w:t>
            </w:r>
          </w:p>
        </w:tc>
        <w:tc>
          <w:tcPr>
            <w:tcW w:w="1815" w:type="dxa"/>
          </w:tcPr>
          <w:p w14:paraId="759F3BB8" w14:textId="3E3D3F88" w:rsidR="00052B2D" w:rsidRPr="00D15431" w:rsidRDefault="00052B2D" w:rsidP="00052B2D">
            <w:pPr>
              <w:pStyle w:val="TableParagraph"/>
              <w:spacing w:before="1" w:line="248" w:lineRule="exact"/>
              <w:ind w:left="109"/>
              <w:jc w:val="center"/>
              <w:rPr>
                <w:color w:val="000000" w:themeColor="text1"/>
              </w:rPr>
            </w:pPr>
            <w:r w:rsidRPr="00D15431">
              <w:rPr>
                <w:color w:val="000000" w:themeColor="text1"/>
              </w:rPr>
              <w:t>LAB</w:t>
            </w:r>
          </w:p>
        </w:tc>
      </w:tr>
    </w:tbl>
    <w:p w14:paraId="7555BACF" w14:textId="77777777" w:rsidR="009E269E" w:rsidRPr="00D15431" w:rsidRDefault="009E269E" w:rsidP="008A2B23">
      <w:pPr>
        <w:pStyle w:val="a3"/>
        <w:spacing w:before="9"/>
        <w:jc w:val="both"/>
        <w:rPr>
          <w:color w:val="000000" w:themeColor="text1"/>
        </w:rPr>
      </w:pPr>
    </w:p>
    <w:p w14:paraId="315134FF" w14:textId="1CDA0FB1" w:rsidR="00BA7B02" w:rsidRPr="00AC74E4" w:rsidRDefault="003A66E4" w:rsidP="00AC74E4">
      <w:pPr>
        <w:pStyle w:val="1"/>
        <w:tabs>
          <w:tab w:val="left" w:pos="468"/>
        </w:tabs>
        <w:ind w:left="467" w:hanging="325"/>
        <w:jc w:val="both"/>
        <w:rPr>
          <w:color w:val="000000" w:themeColor="text1"/>
        </w:rPr>
      </w:pPr>
      <w:r w:rsidRPr="00D15431">
        <w:rPr>
          <w:color w:val="000000" w:themeColor="text1"/>
        </w:rPr>
        <w:t xml:space="preserve">4.2. </w:t>
      </w:r>
      <w:r w:rsidR="00F301E3" w:rsidRPr="00D15431">
        <w:rPr>
          <w:color w:val="000000" w:themeColor="text1"/>
        </w:rPr>
        <w:t>Conditions for completing the course (evaluation</w:t>
      </w:r>
      <w:r w:rsidRPr="00D15431">
        <w:rPr>
          <w:color w:val="000000" w:themeColor="text1"/>
        </w:rPr>
        <w:t xml:space="preserve"> </w:t>
      </w:r>
      <w:r w:rsidR="00BA7B02" w:rsidRPr="00D15431">
        <w:rPr>
          <w:color w:val="000000" w:themeColor="text1"/>
        </w:rPr>
        <w:t>criteria)</w:t>
      </w:r>
    </w:p>
    <w:tbl>
      <w:tblPr>
        <w:tblStyle w:val="a7"/>
        <w:tblW w:w="0" w:type="auto"/>
        <w:tblInd w:w="-34" w:type="dxa"/>
        <w:tblLook w:val="04A0" w:firstRow="1" w:lastRow="0" w:firstColumn="1" w:lastColumn="0" w:noHBand="0" w:noVBand="1"/>
      </w:tblPr>
      <w:tblGrid>
        <w:gridCol w:w="10184"/>
      </w:tblGrid>
      <w:tr w:rsidR="001D4F26" w:rsidRPr="00D15431" w14:paraId="41C0C3C4" w14:textId="77777777" w:rsidTr="004E022E">
        <w:tc>
          <w:tcPr>
            <w:tcW w:w="10184" w:type="dxa"/>
          </w:tcPr>
          <w:p w14:paraId="2D812CC5" w14:textId="77777777" w:rsidR="001D4F26" w:rsidRPr="00D15431" w:rsidRDefault="001D4F26" w:rsidP="001D4F26">
            <w:pPr>
              <w:ind w:left="142"/>
              <w:rPr>
                <w:b/>
              </w:rPr>
            </w:pPr>
            <w:r w:rsidRPr="00D15431">
              <w:rPr>
                <w:b/>
              </w:rPr>
              <w:t>Lectures end with a credit without grade, exercises end with credit with grade.</w:t>
            </w:r>
          </w:p>
          <w:p w14:paraId="4F9F4DC5" w14:textId="77777777" w:rsidR="001D4F26" w:rsidRPr="00D15431" w:rsidRDefault="001D4F26" w:rsidP="001D4F26">
            <w:pPr>
              <w:ind w:left="142"/>
              <w:rPr>
                <w:b/>
              </w:rPr>
            </w:pPr>
            <w:r w:rsidRPr="00D15431">
              <w:rPr>
                <w:b/>
              </w:rPr>
              <w:t>Attendance at all forms of classes is compulsory ‒ including lectures.</w:t>
            </w:r>
          </w:p>
          <w:p w14:paraId="54F7D16E" w14:textId="77777777" w:rsidR="001D4F26" w:rsidRPr="00D15431" w:rsidRDefault="001D4F26" w:rsidP="00981559">
            <w:pPr>
              <w:rPr>
                <w:b/>
                <w:u w:val="single"/>
              </w:rPr>
            </w:pPr>
          </w:p>
          <w:p w14:paraId="422A3FBA" w14:textId="79C26FBA" w:rsidR="001D4F26" w:rsidRPr="00D15431" w:rsidRDefault="001D4F26" w:rsidP="001D4F26">
            <w:pPr>
              <w:ind w:left="142"/>
              <w:rPr>
                <w:b/>
                <w:u w:val="single"/>
              </w:rPr>
            </w:pPr>
            <w:r w:rsidRPr="00D15431">
              <w:rPr>
                <w:b/>
                <w:u w:val="single"/>
              </w:rPr>
              <w:t xml:space="preserve">LECTURES </w:t>
            </w:r>
            <w:r w:rsidRPr="00D15431">
              <w:rPr>
                <w:bCs/>
                <w:u w:val="single"/>
              </w:rPr>
              <w:t>– credit without grade (EK_01‒0</w:t>
            </w:r>
            <w:r w:rsidR="00052B2D">
              <w:rPr>
                <w:bCs/>
                <w:u w:val="single"/>
              </w:rPr>
              <w:t>3</w:t>
            </w:r>
            <w:r w:rsidRPr="00D15431">
              <w:rPr>
                <w:bCs/>
                <w:u w:val="single"/>
              </w:rPr>
              <w:t>):</w:t>
            </w:r>
          </w:p>
          <w:p w14:paraId="69DBA972" w14:textId="77777777" w:rsidR="001D4F26" w:rsidRPr="00D15431" w:rsidRDefault="001D4F26" w:rsidP="001D4F26">
            <w:pPr>
              <w:ind w:left="142"/>
              <w:rPr>
                <w:bCs/>
              </w:rPr>
            </w:pPr>
            <w:r w:rsidRPr="00D15431">
              <w:rPr>
                <w:bCs/>
              </w:rPr>
              <w:t>Attendance at lectures is obligatory.</w:t>
            </w:r>
          </w:p>
          <w:p w14:paraId="2B006351" w14:textId="77777777" w:rsidR="001D4F26" w:rsidRPr="00D15431" w:rsidRDefault="001D4F26" w:rsidP="001D4F26">
            <w:pPr>
              <w:ind w:left="142"/>
              <w:rPr>
                <w:bCs/>
              </w:rPr>
            </w:pPr>
            <w:r w:rsidRPr="00D15431">
              <w:rPr>
                <w:bCs/>
              </w:rPr>
              <w:t>Information from the lectures is required in the final test.</w:t>
            </w:r>
          </w:p>
          <w:p w14:paraId="48EED94A" w14:textId="77777777" w:rsidR="001D4F26" w:rsidRPr="00D15431" w:rsidRDefault="001D4F26" w:rsidP="001D4F26">
            <w:pPr>
              <w:ind w:left="142"/>
              <w:rPr>
                <w:b/>
                <w:u w:val="single"/>
              </w:rPr>
            </w:pPr>
          </w:p>
          <w:p w14:paraId="0E12D4F0" w14:textId="649B6439" w:rsidR="001D4F26" w:rsidRPr="00D15431" w:rsidRDefault="001D4F26" w:rsidP="001D4F26">
            <w:pPr>
              <w:ind w:left="142"/>
              <w:rPr>
                <w:b/>
                <w:u w:val="single"/>
              </w:rPr>
            </w:pPr>
            <w:r w:rsidRPr="00D15431">
              <w:rPr>
                <w:b/>
                <w:u w:val="single"/>
              </w:rPr>
              <w:t xml:space="preserve">LABORATORY CLASSES </w:t>
            </w:r>
            <w:r w:rsidR="00AF7109">
              <w:rPr>
                <w:b/>
                <w:u w:val="single"/>
              </w:rPr>
              <w:t>‒</w:t>
            </w:r>
            <w:r w:rsidRPr="00D15431">
              <w:rPr>
                <w:b/>
                <w:u w:val="single"/>
              </w:rPr>
              <w:t xml:space="preserve"> </w:t>
            </w:r>
            <w:r w:rsidRPr="00D15431">
              <w:rPr>
                <w:bCs/>
                <w:u w:val="single"/>
              </w:rPr>
              <w:t>credit with grade that includes (</w:t>
            </w:r>
            <w:r w:rsidR="00B86FBD" w:rsidRPr="00F7593A">
              <w:rPr>
                <w:color w:val="000000" w:themeColor="text1"/>
              </w:rPr>
              <w:t>EK_01, EK_02,</w:t>
            </w:r>
            <w:r w:rsidR="00B86FBD">
              <w:rPr>
                <w:color w:val="000000" w:themeColor="text1"/>
              </w:rPr>
              <w:t xml:space="preserve"> </w:t>
            </w:r>
            <w:r w:rsidR="00B86FBD" w:rsidRPr="00F7593A">
              <w:rPr>
                <w:color w:val="000000" w:themeColor="text1"/>
              </w:rPr>
              <w:t>EK_0</w:t>
            </w:r>
            <w:r w:rsidR="00B86FBD">
              <w:rPr>
                <w:color w:val="000000" w:themeColor="text1"/>
              </w:rPr>
              <w:t>4</w:t>
            </w:r>
            <w:r w:rsidR="00B86FBD" w:rsidRPr="00F7593A">
              <w:rPr>
                <w:color w:val="000000" w:themeColor="text1"/>
              </w:rPr>
              <w:t>‒</w:t>
            </w:r>
            <w:r w:rsidR="00B86FBD">
              <w:rPr>
                <w:color w:val="000000" w:themeColor="text1"/>
              </w:rPr>
              <w:t>06</w:t>
            </w:r>
            <w:r w:rsidRPr="00D15431">
              <w:rPr>
                <w:bCs/>
                <w:u w:val="single"/>
              </w:rPr>
              <w:t>):</w:t>
            </w:r>
          </w:p>
          <w:p w14:paraId="037FA1A1" w14:textId="77777777" w:rsidR="001D4F26" w:rsidRPr="00D15431" w:rsidRDefault="001D4F26" w:rsidP="001D4F26">
            <w:pPr>
              <w:ind w:left="142"/>
              <w:rPr>
                <w:bCs/>
              </w:rPr>
            </w:pPr>
            <w:r w:rsidRPr="00D15431">
              <w:rPr>
                <w:bCs/>
              </w:rPr>
              <w:t>1) Student skills ‒ recognition of cell structures on electron micrograph and the use of an optical microscope.</w:t>
            </w:r>
          </w:p>
          <w:p w14:paraId="526857EE" w14:textId="77777777" w:rsidR="001D4F26" w:rsidRPr="00D15431" w:rsidRDefault="001D4F26" w:rsidP="001D4F26">
            <w:pPr>
              <w:ind w:left="142"/>
              <w:rPr>
                <w:bCs/>
              </w:rPr>
            </w:pPr>
            <w:r w:rsidRPr="00D15431">
              <w:rPr>
                <w:bCs/>
              </w:rPr>
              <w:t>2) Class attendance.</w:t>
            </w:r>
          </w:p>
          <w:p w14:paraId="08023961" w14:textId="77777777" w:rsidR="001D4F26" w:rsidRPr="00D15431" w:rsidRDefault="001D4F26" w:rsidP="001D4F26">
            <w:pPr>
              <w:ind w:left="142"/>
              <w:rPr>
                <w:bCs/>
              </w:rPr>
            </w:pPr>
            <w:r w:rsidRPr="00D15431">
              <w:rPr>
                <w:bCs/>
              </w:rPr>
              <w:t>3) Assessment of the final test.</w:t>
            </w:r>
          </w:p>
          <w:p w14:paraId="585FF1A3" w14:textId="77777777" w:rsidR="001D4F26" w:rsidRPr="00D15431" w:rsidRDefault="001D4F26" w:rsidP="001D4F26">
            <w:pPr>
              <w:ind w:left="142"/>
              <w:rPr>
                <w:bCs/>
              </w:rPr>
            </w:pPr>
            <w:r w:rsidRPr="00D15431">
              <w:rPr>
                <w:bCs/>
              </w:rPr>
              <w:t>4) A correctly completed exercise book.</w:t>
            </w:r>
          </w:p>
          <w:p w14:paraId="73C5EB47" w14:textId="77777777" w:rsidR="001D4F26" w:rsidRPr="00D15431" w:rsidRDefault="001D4F26" w:rsidP="001D4F26">
            <w:pPr>
              <w:ind w:left="142"/>
              <w:rPr>
                <w:bCs/>
              </w:rPr>
            </w:pPr>
            <w:r w:rsidRPr="00D15431">
              <w:rPr>
                <w:bCs/>
              </w:rPr>
              <w:t>5) Exercise activity.</w:t>
            </w:r>
          </w:p>
          <w:p w14:paraId="0AE006AC" w14:textId="2A2C981E" w:rsidR="001D4F26" w:rsidRPr="00D15431" w:rsidRDefault="001D4F26" w:rsidP="001D4F26">
            <w:pPr>
              <w:ind w:left="142"/>
              <w:rPr>
                <w:bCs/>
              </w:rPr>
            </w:pPr>
            <w:r w:rsidRPr="00D15431">
              <w:rPr>
                <w:bCs/>
              </w:rPr>
              <w:t xml:space="preserve">Rating range: 2.0 </w:t>
            </w:r>
            <w:r w:rsidR="004E022E" w:rsidRPr="004E022E">
              <w:rPr>
                <w:bCs/>
              </w:rPr>
              <w:t xml:space="preserve">‒ </w:t>
            </w:r>
            <w:r w:rsidRPr="00D15431">
              <w:rPr>
                <w:bCs/>
              </w:rPr>
              <w:t>5.0</w:t>
            </w:r>
          </w:p>
          <w:p w14:paraId="4F6C9BF9" w14:textId="77777777" w:rsidR="001D4F26" w:rsidRPr="00D15431" w:rsidRDefault="001D4F26" w:rsidP="001D4F26">
            <w:pPr>
              <w:ind w:left="142"/>
              <w:rPr>
                <w:b/>
                <w:u w:val="single"/>
              </w:rPr>
            </w:pPr>
          </w:p>
          <w:p w14:paraId="14A86EBC" w14:textId="77777777" w:rsidR="001D4F26" w:rsidRPr="00D15431" w:rsidRDefault="001D4F26" w:rsidP="001D4F26">
            <w:pPr>
              <w:ind w:left="142"/>
              <w:rPr>
                <w:b/>
                <w:u w:val="single"/>
              </w:rPr>
            </w:pPr>
            <w:r w:rsidRPr="00D15431">
              <w:rPr>
                <w:b/>
                <w:u w:val="single"/>
              </w:rPr>
              <w:t>EVALUATION OF KNOWLEDGE:</w:t>
            </w:r>
          </w:p>
          <w:p w14:paraId="1CACDC85" w14:textId="53433537" w:rsidR="001D4F26" w:rsidRPr="00D15431" w:rsidRDefault="001D4F26" w:rsidP="001D4F26">
            <w:pPr>
              <w:ind w:left="142"/>
              <w:rPr>
                <w:bCs/>
              </w:rPr>
            </w:pPr>
            <w:r w:rsidRPr="00D15431">
              <w:rPr>
                <w:bCs/>
              </w:rPr>
              <w:t>Final test ‒ single-choice test questions.</w:t>
            </w:r>
          </w:p>
          <w:p w14:paraId="2E9492F7" w14:textId="77777777" w:rsidR="001D4F26" w:rsidRPr="00D15431" w:rsidRDefault="001D4F26" w:rsidP="001D4F26">
            <w:pPr>
              <w:ind w:left="142" w:right="211"/>
              <w:jc w:val="both"/>
              <w:rPr>
                <w:bCs/>
              </w:rPr>
            </w:pPr>
            <w:proofErr w:type="gramStart"/>
            <w:r w:rsidRPr="00D15431">
              <w:rPr>
                <w:bCs/>
              </w:rPr>
              <w:t>The test lasts about 15 minutes from the start of writing the test, i.e. all students in the room took their place, the tutor presented the applicable rules, explained all doubts and answered all the questions of the students participating in the test, the representative of the students confirmed that the students participating in the test had the opportunity to read the rules of the test and received answers to all the questions.</w:t>
            </w:r>
            <w:proofErr w:type="gramEnd"/>
          </w:p>
          <w:p w14:paraId="14D6CD7F" w14:textId="77777777" w:rsidR="001D4F26" w:rsidRPr="00D15431" w:rsidRDefault="001D4F26" w:rsidP="001D4F26">
            <w:pPr>
              <w:pStyle w:val="a4"/>
              <w:numPr>
                <w:ilvl w:val="0"/>
                <w:numId w:val="45"/>
              </w:numPr>
              <w:ind w:left="709" w:right="219" w:hanging="283"/>
              <w:jc w:val="both"/>
              <w:rPr>
                <w:bCs/>
              </w:rPr>
            </w:pPr>
            <w:r w:rsidRPr="00D15431">
              <w:rPr>
                <w:bCs/>
              </w:rPr>
              <w:t>the test consists of 15 questions with 1 correct answer (the time to answer each question is 45-60 seconds),</w:t>
            </w:r>
          </w:p>
          <w:p w14:paraId="0F964AB8" w14:textId="77777777" w:rsidR="001D4F26" w:rsidRPr="00D15431" w:rsidRDefault="001D4F26" w:rsidP="001D4F26">
            <w:pPr>
              <w:pStyle w:val="a4"/>
              <w:numPr>
                <w:ilvl w:val="0"/>
                <w:numId w:val="45"/>
              </w:numPr>
              <w:ind w:left="709" w:right="219" w:hanging="283"/>
              <w:jc w:val="both"/>
              <w:rPr>
                <w:bCs/>
              </w:rPr>
            </w:pPr>
            <w:r w:rsidRPr="00D15431">
              <w:rPr>
                <w:bCs/>
              </w:rPr>
              <w:t>students leave all personal belongings (bags, handbags, etc.) in the room in a specially designated place,</w:t>
            </w:r>
          </w:p>
          <w:p w14:paraId="13BD368F" w14:textId="77777777" w:rsidR="001D4F26" w:rsidRPr="00D15431" w:rsidRDefault="001D4F26" w:rsidP="001D4F26">
            <w:pPr>
              <w:pStyle w:val="a4"/>
              <w:numPr>
                <w:ilvl w:val="0"/>
                <w:numId w:val="45"/>
              </w:numPr>
              <w:ind w:left="709" w:right="219" w:hanging="283"/>
              <w:jc w:val="both"/>
              <w:rPr>
                <w:bCs/>
              </w:rPr>
            </w:pPr>
            <w:r w:rsidRPr="00D15431">
              <w:rPr>
                <w:bCs/>
              </w:rPr>
              <w:t>mobile phones must be turned off during the final test,</w:t>
            </w:r>
          </w:p>
          <w:p w14:paraId="5CE2CAE3" w14:textId="77777777" w:rsidR="001D4F26" w:rsidRPr="00D15431" w:rsidRDefault="001D4F26" w:rsidP="001D4F26">
            <w:pPr>
              <w:pStyle w:val="a4"/>
              <w:numPr>
                <w:ilvl w:val="0"/>
                <w:numId w:val="45"/>
              </w:numPr>
              <w:ind w:left="709" w:right="219" w:hanging="283"/>
              <w:jc w:val="both"/>
              <w:rPr>
                <w:bCs/>
              </w:rPr>
            </w:pPr>
            <w:r w:rsidRPr="00D15431">
              <w:rPr>
                <w:bCs/>
              </w:rPr>
              <w:t>each attempt to communicate between students and cheating will be punished with the test takedown and entering the unsatisfactory grade,</w:t>
            </w:r>
          </w:p>
          <w:p w14:paraId="038E567D" w14:textId="77777777" w:rsidR="001D4F26" w:rsidRPr="00D15431" w:rsidRDefault="001D4F26" w:rsidP="001D4F26">
            <w:pPr>
              <w:pStyle w:val="a4"/>
              <w:numPr>
                <w:ilvl w:val="0"/>
                <w:numId w:val="45"/>
              </w:numPr>
              <w:ind w:left="709" w:right="219" w:hanging="283"/>
              <w:jc w:val="both"/>
              <w:rPr>
                <w:bCs/>
              </w:rPr>
            </w:pPr>
            <w:r w:rsidRPr="00D15431">
              <w:rPr>
                <w:bCs/>
              </w:rPr>
              <w:t>students remain in place (even if they finish writing the final test earlier) until the end of the final test,</w:t>
            </w:r>
          </w:p>
          <w:p w14:paraId="06989BBB" w14:textId="77777777" w:rsidR="001D4F26" w:rsidRPr="00D15431" w:rsidRDefault="001D4F26" w:rsidP="001D4F26">
            <w:pPr>
              <w:pStyle w:val="a4"/>
              <w:numPr>
                <w:ilvl w:val="0"/>
                <w:numId w:val="45"/>
              </w:numPr>
              <w:ind w:left="709" w:right="219" w:hanging="283"/>
              <w:jc w:val="both"/>
              <w:rPr>
                <w:bCs/>
              </w:rPr>
            </w:pPr>
            <w:r w:rsidRPr="00D15431">
              <w:rPr>
                <w:bCs/>
              </w:rPr>
              <w:t>unexcused absence from the final test results in receiving an unsatisfactory grade,</w:t>
            </w:r>
          </w:p>
          <w:p w14:paraId="279B0FC1" w14:textId="77777777" w:rsidR="001D4F26" w:rsidRPr="00D15431" w:rsidRDefault="001D4F26" w:rsidP="001D4F26">
            <w:pPr>
              <w:pStyle w:val="a4"/>
              <w:numPr>
                <w:ilvl w:val="0"/>
                <w:numId w:val="45"/>
              </w:numPr>
              <w:ind w:left="709" w:right="219" w:hanging="283"/>
              <w:jc w:val="both"/>
              <w:rPr>
                <w:bCs/>
              </w:rPr>
            </w:pPr>
            <w:r w:rsidRPr="00D15431">
              <w:rPr>
                <w:bCs/>
              </w:rPr>
              <w:t>absence from the test may be excused only by a Rector's/Dean's or medical leave presented within 3 days from the final test to the Dean's office and the course coordinator ‒ failure to submit an exemption within this period results in a failing grade.</w:t>
            </w:r>
          </w:p>
          <w:p w14:paraId="02B82926" w14:textId="77777777" w:rsidR="001D4F26" w:rsidRPr="00D15431" w:rsidRDefault="001D4F26" w:rsidP="001D4F26">
            <w:pPr>
              <w:ind w:left="142" w:right="219"/>
              <w:jc w:val="both"/>
              <w:rPr>
                <w:bCs/>
              </w:rPr>
            </w:pPr>
            <w:r w:rsidRPr="00D15431">
              <w:rPr>
                <w:bCs/>
              </w:rPr>
              <w:t xml:space="preserve">Any comments on the test, including the correctness of the questions, </w:t>
            </w:r>
            <w:proofErr w:type="gramStart"/>
            <w:r w:rsidRPr="00D15431">
              <w:rPr>
                <w:bCs/>
              </w:rPr>
              <w:t>can be submitted</w:t>
            </w:r>
            <w:proofErr w:type="gramEnd"/>
            <w:r w:rsidRPr="00D15431">
              <w:rPr>
                <w:bCs/>
              </w:rPr>
              <w:t xml:space="preserve"> only during the test by raising your hand and reporting the question/problem to one of the test leaders. Substantive comments to the content of the questions </w:t>
            </w:r>
            <w:proofErr w:type="gramStart"/>
            <w:r w:rsidRPr="00D15431">
              <w:rPr>
                <w:bCs/>
              </w:rPr>
              <w:t>are submitted</w:t>
            </w:r>
            <w:proofErr w:type="gramEnd"/>
            <w:r w:rsidRPr="00D15431">
              <w:rPr>
                <w:bCs/>
              </w:rPr>
              <w:t xml:space="preserve"> in writing during the test on a special sheet. </w:t>
            </w:r>
            <w:proofErr w:type="gramStart"/>
            <w:r w:rsidRPr="00D15431">
              <w:rPr>
                <w:bCs/>
              </w:rPr>
              <w:t>Reported comments are considered by the course coordinator and teachers</w:t>
            </w:r>
            <w:proofErr w:type="gramEnd"/>
            <w:r w:rsidRPr="00D15431">
              <w:rPr>
                <w:bCs/>
              </w:rPr>
              <w:t>. Students are informed about the result of the analysis of the submitted comments personally</w:t>
            </w:r>
          </w:p>
          <w:p w14:paraId="6E0F3599" w14:textId="77777777" w:rsidR="001D4F26" w:rsidRPr="00D15431" w:rsidRDefault="001D4F26" w:rsidP="001D4F26">
            <w:pPr>
              <w:ind w:left="142" w:right="219"/>
              <w:jc w:val="both"/>
              <w:rPr>
                <w:bCs/>
              </w:rPr>
            </w:pPr>
            <w:proofErr w:type="gramStart"/>
            <w:r w:rsidRPr="00D15431">
              <w:rPr>
                <w:bCs/>
              </w:rPr>
              <w:t>at</w:t>
            </w:r>
            <w:proofErr w:type="gramEnd"/>
            <w:r w:rsidRPr="00D15431">
              <w:rPr>
                <w:bCs/>
              </w:rPr>
              <w:t xml:space="preserve"> the course coordinator.</w:t>
            </w:r>
          </w:p>
          <w:p w14:paraId="58882186" w14:textId="77777777" w:rsidR="001D4F26" w:rsidRPr="00D15431" w:rsidRDefault="001D4F26" w:rsidP="001D4F26">
            <w:pPr>
              <w:ind w:left="142" w:right="219"/>
              <w:jc w:val="both"/>
              <w:rPr>
                <w:bCs/>
              </w:rPr>
            </w:pPr>
            <w:r w:rsidRPr="00D15431">
              <w:rPr>
                <w:bCs/>
              </w:rPr>
              <w:t xml:space="preserve">If a factual error in the question </w:t>
            </w:r>
            <w:proofErr w:type="gramStart"/>
            <w:r w:rsidRPr="00D15431">
              <w:rPr>
                <w:bCs/>
              </w:rPr>
              <w:t>is confirmed</w:t>
            </w:r>
            <w:proofErr w:type="gramEnd"/>
            <w:r w:rsidRPr="00D15431">
              <w:rPr>
                <w:bCs/>
              </w:rPr>
              <w:t>, the question is canceled and the percentage thresholds listed below are calculated in relation to the new number of questions.</w:t>
            </w:r>
          </w:p>
          <w:p w14:paraId="797AF4A8" w14:textId="77777777" w:rsidR="001D4F26" w:rsidRPr="00D15431" w:rsidRDefault="001D4F26" w:rsidP="001D4F26">
            <w:pPr>
              <w:rPr>
                <w:bCs/>
              </w:rPr>
            </w:pPr>
          </w:p>
          <w:p w14:paraId="7D08CF35" w14:textId="355065E9" w:rsidR="001D4F26" w:rsidRPr="00D15431" w:rsidRDefault="001D4F26" w:rsidP="00981559">
            <w:pPr>
              <w:ind w:left="142" w:right="211"/>
              <w:jc w:val="both"/>
              <w:rPr>
                <w:bCs/>
              </w:rPr>
            </w:pPr>
            <w:r w:rsidRPr="00D15431">
              <w:rPr>
                <w:bCs/>
              </w:rPr>
              <w:lastRenderedPageBreak/>
              <w:t xml:space="preserve">5.0 ‒ the student actively participates in classes, is well prepared in the field of the theory of the current material, correctly interprets the relationships between the structure and function of the discussed cell structures, correctly recognizes cell structures on </w:t>
            </w:r>
            <w:r w:rsidR="00981559" w:rsidRPr="00D15431">
              <w:rPr>
                <w:bCs/>
              </w:rPr>
              <w:t>electron micrographs</w:t>
            </w:r>
            <w:r w:rsidRPr="00D15431">
              <w:rPr>
                <w:bCs/>
              </w:rPr>
              <w:t xml:space="preserve"> and correctly uses the optical microscope,</w:t>
            </w:r>
          </w:p>
          <w:p w14:paraId="56021FF6" w14:textId="52F295F4" w:rsidR="001D4F26" w:rsidRPr="00D15431" w:rsidRDefault="001D4F26" w:rsidP="00981559">
            <w:pPr>
              <w:ind w:left="142" w:right="211"/>
              <w:jc w:val="both"/>
              <w:rPr>
                <w:bCs/>
              </w:rPr>
            </w:pPr>
            <w:r w:rsidRPr="00D15431">
              <w:rPr>
                <w:bCs/>
              </w:rPr>
              <w:t xml:space="preserve">4.5 ‒ the student actively participates in the classes, with a little help from the teacher correctly interprets the phenomena, correctly recognizes the cellular structures on the </w:t>
            </w:r>
            <w:r w:rsidR="00981559" w:rsidRPr="00D15431">
              <w:rPr>
                <w:bCs/>
              </w:rPr>
              <w:t>electron micrographs</w:t>
            </w:r>
            <w:r w:rsidRPr="00D15431">
              <w:rPr>
                <w:bCs/>
              </w:rPr>
              <w:t xml:space="preserve"> and correctly uses the optical microscope,</w:t>
            </w:r>
          </w:p>
          <w:p w14:paraId="2A90F603" w14:textId="34668972" w:rsidR="001D4F26" w:rsidRPr="00D15431" w:rsidRDefault="001D4F26" w:rsidP="00981559">
            <w:pPr>
              <w:ind w:left="142" w:right="211"/>
              <w:jc w:val="both"/>
              <w:rPr>
                <w:bCs/>
              </w:rPr>
            </w:pPr>
            <w:r w:rsidRPr="00D15431">
              <w:rPr>
                <w:bCs/>
              </w:rPr>
              <w:t xml:space="preserve">4.0 ‒ the student actively participates in the classes, he is not always able to solve the problem on his own and correctly recognize the cell structures on the </w:t>
            </w:r>
            <w:r w:rsidR="00981559" w:rsidRPr="00D15431">
              <w:rPr>
                <w:bCs/>
              </w:rPr>
              <w:t xml:space="preserve">electron micrographs </w:t>
            </w:r>
            <w:r w:rsidRPr="00D15431">
              <w:rPr>
                <w:bCs/>
              </w:rPr>
              <w:t>and operate the optical microscope, performs these activities with the help of the teacher,</w:t>
            </w:r>
          </w:p>
          <w:p w14:paraId="163A9C2C" w14:textId="13DA9336" w:rsidR="001D4F26" w:rsidRPr="00D15431" w:rsidRDefault="001D4F26" w:rsidP="00981559">
            <w:pPr>
              <w:ind w:left="142" w:right="211"/>
              <w:jc w:val="both"/>
              <w:rPr>
                <w:bCs/>
              </w:rPr>
            </w:pPr>
            <w:r w:rsidRPr="00D15431">
              <w:rPr>
                <w:bCs/>
              </w:rPr>
              <w:t xml:space="preserve">3.5 ‒ the student participates in the classes, his scope of preparation does not allow for a comprehensive presentation of the problem under discussion, draws incorrect conclusions and incorrectly recognizes cell structures on </w:t>
            </w:r>
            <w:r w:rsidR="00981559" w:rsidRPr="00D15431">
              <w:rPr>
                <w:bCs/>
              </w:rPr>
              <w:t>electron micrographs</w:t>
            </w:r>
            <w:r w:rsidRPr="00D15431">
              <w:rPr>
                <w:bCs/>
              </w:rPr>
              <w:t xml:space="preserve"> and needs the help of the </w:t>
            </w:r>
            <w:r w:rsidR="005B560A" w:rsidRPr="00D15431">
              <w:rPr>
                <w:bCs/>
              </w:rPr>
              <w:t>teacher</w:t>
            </w:r>
            <w:r w:rsidRPr="00D15431">
              <w:rPr>
                <w:bCs/>
              </w:rPr>
              <w:t xml:space="preserve"> in the use of an optical microscope,</w:t>
            </w:r>
          </w:p>
          <w:p w14:paraId="6185F79C" w14:textId="7AABD534" w:rsidR="001D4F26" w:rsidRPr="00D15431" w:rsidRDefault="001D4F26" w:rsidP="00981559">
            <w:pPr>
              <w:ind w:left="142" w:right="211"/>
              <w:jc w:val="both"/>
              <w:rPr>
                <w:bCs/>
              </w:rPr>
            </w:pPr>
            <w:r w:rsidRPr="00D15431">
              <w:rPr>
                <w:bCs/>
              </w:rPr>
              <w:t>3.0 ‒ the student participates in the classes, formulates conclusions that require correction on the part of the teacher, making minor mistakes, not fully understanding the dependencies and cause-effect relationships, makes a lot of mistakes when he recognizes cellular structures</w:t>
            </w:r>
            <w:r w:rsidR="00981559" w:rsidRPr="00D15431">
              <w:rPr>
                <w:bCs/>
              </w:rPr>
              <w:t xml:space="preserve"> on the electron micrographs</w:t>
            </w:r>
            <w:r w:rsidRPr="00D15431">
              <w:rPr>
                <w:bCs/>
              </w:rPr>
              <w:t xml:space="preserve"> and needs the </w:t>
            </w:r>
            <w:r w:rsidR="005B560A" w:rsidRPr="00D15431">
              <w:rPr>
                <w:bCs/>
              </w:rPr>
              <w:t>teacher</w:t>
            </w:r>
            <w:r w:rsidRPr="00D15431">
              <w:rPr>
                <w:bCs/>
              </w:rPr>
              <w:t>'s help in using the optical microscope,</w:t>
            </w:r>
          </w:p>
          <w:p w14:paraId="6B78FB47" w14:textId="6BC588A3" w:rsidR="001D4F26" w:rsidRPr="00D15431" w:rsidRDefault="001D4F26" w:rsidP="00981559">
            <w:pPr>
              <w:ind w:left="142" w:right="211"/>
              <w:jc w:val="both"/>
              <w:rPr>
                <w:bCs/>
              </w:rPr>
            </w:pPr>
            <w:r w:rsidRPr="00D15431">
              <w:rPr>
                <w:bCs/>
              </w:rPr>
              <w:t xml:space="preserve">2.0 ‒ the student passively participates in the classes, the statements are factually incorrect, does not understand the problems, does not correctly recognize the cellular structures on the </w:t>
            </w:r>
            <w:r w:rsidR="00981559" w:rsidRPr="00D15431">
              <w:rPr>
                <w:bCs/>
              </w:rPr>
              <w:t>electron micrographs</w:t>
            </w:r>
            <w:r w:rsidRPr="00D15431">
              <w:rPr>
                <w:bCs/>
              </w:rPr>
              <w:t xml:space="preserve"> and is unable to operate the optical microscope.</w:t>
            </w:r>
          </w:p>
          <w:p w14:paraId="1B4CCA4E" w14:textId="77777777" w:rsidR="001D4F26" w:rsidRPr="00D15431" w:rsidRDefault="001D4F26" w:rsidP="001D4F26">
            <w:pPr>
              <w:rPr>
                <w:b/>
                <w:u w:val="single"/>
              </w:rPr>
            </w:pPr>
          </w:p>
          <w:p w14:paraId="6BF9E162" w14:textId="77777777" w:rsidR="001D4F26" w:rsidRPr="00D15431" w:rsidRDefault="001D4F26" w:rsidP="001D4F26">
            <w:pPr>
              <w:ind w:left="142"/>
              <w:rPr>
                <w:b/>
                <w:u w:val="single"/>
              </w:rPr>
            </w:pPr>
            <w:r w:rsidRPr="00D15431">
              <w:rPr>
                <w:b/>
                <w:u w:val="single"/>
              </w:rPr>
              <w:t>EVALUATION OF SKILLS:</w:t>
            </w:r>
            <w:r w:rsidRPr="00D15431">
              <w:rPr>
                <w:b/>
              </w:rPr>
              <w:t>:</w:t>
            </w:r>
          </w:p>
          <w:p w14:paraId="6C485EA4" w14:textId="77777777" w:rsidR="001D4F26" w:rsidRPr="00D15431" w:rsidRDefault="001D4F26" w:rsidP="001D4F26">
            <w:pPr>
              <w:ind w:left="142"/>
            </w:pPr>
            <w:r w:rsidRPr="00D15431">
              <w:t>5.0 - shows knowledge of each of the content of education at the level of 93‒100%,</w:t>
            </w:r>
          </w:p>
          <w:p w14:paraId="2F63A51A" w14:textId="77777777" w:rsidR="001D4F26" w:rsidRPr="00D15431" w:rsidRDefault="001D4F26" w:rsidP="001D4F26">
            <w:pPr>
              <w:ind w:left="142"/>
            </w:pPr>
            <w:r w:rsidRPr="00D15431">
              <w:t>4.5 - shows knowledge of each of the content of education at the level of 85‒92%,</w:t>
            </w:r>
          </w:p>
          <w:p w14:paraId="1CC1A319" w14:textId="77777777" w:rsidR="001D4F26" w:rsidRPr="00D15431" w:rsidRDefault="001D4F26" w:rsidP="001D4F26">
            <w:pPr>
              <w:ind w:left="142"/>
            </w:pPr>
            <w:r w:rsidRPr="00D15431">
              <w:t>4.0 - shows knowledge of each of the content of education at the level of 77‒84%,</w:t>
            </w:r>
          </w:p>
          <w:p w14:paraId="4B9AC8F4" w14:textId="77777777" w:rsidR="001D4F26" w:rsidRPr="00D15431" w:rsidRDefault="001D4F26" w:rsidP="001D4F26">
            <w:pPr>
              <w:ind w:left="142"/>
            </w:pPr>
            <w:r w:rsidRPr="00D15431">
              <w:t>3.5 - shows knowledge of each of the content of education at the level of 69‒76%,</w:t>
            </w:r>
          </w:p>
          <w:p w14:paraId="0C1C0E70" w14:textId="77777777" w:rsidR="001D4F26" w:rsidRPr="00D15431" w:rsidRDefault="001D4F26" w:rsidP="001D4F26">
            <w:pPr>
              <w:ind w:left="142"/>
            </w:pPr>
            <w:r w:rsidRPr="00D15431">
              <w:t>3.0 - shows knowledge of each of the content of education at the level of 61‒68%,</w:t>
            </w:r>
          </w:p>
          <w:p w14:paraId="565CD0BD" w14:textId="392C52FB" w:rsidR="001D4F26" w:rsidRPr="00AC74E4" w:rsidRDefault="001D4F26" w:rsidP="00AC74E4">
            <w:pPr>
              <w:ind w:left="142"/>
            </w:pPr>
            <w:r w:rsidRPr="00D15431">
              <w:t>2.0 - shows knowledge of each of the content of education below 60%.</w:t>
            </w:r>
          </w:p>
        </w:tc>
      </w:tr>
    </w:tbl>
    <w:p w14:paraId="07B78E0A" w14:textId="602AA193" w:rsidR="00F35E6D" w:rsidRPr="00D15431" w:rsidRDefault="00F35E6D" w:rsidP="008A2B23">
      <w:pPr>
        <w:jc w:val="both"/>
        <w:rPr>
          <w:color w:val="000000" w:themeColor="text1"/>
        </w:rPr>
      </w:pPr>
    </w:p>
    <w:p w14:paraId="0DEB7DED" w14:textId="04B07E3B" w:rsidR="00025BF3" w:rsidRPr="00D15431" w:rsidRDefault="00555D0E" w:rsidP="00555D0E">
      <w:pPr>
        <w:pStyle w:val="a4"/>
        <w:tabs>
          <w:tab w:val="left" w:pos="0"/>
        </w:tabs>
        <w:spacing w:before="92" w:after="3"/>
        <w:ind w:left="0" w:right="-55" w:firstLine="0"/>
        <w:jc w:val="both"/>
        <w:rPr>
          <w:b/>
          <w:smallCaps/>
          <w:color w:val="000000" w:themeColor="text1"/>
        </w:rPr>
      </w:pPr>
      <w:r>
        <w:rPr>
          <w:b/>
          <w:smallCaps/>
          <w:color w:val="000000" w:themeColor="text1"/>
        </w:rPr>
        <w:t xml:space="preserve">5. </w:t>
      </w:r>
      <w:r w:rsidR="00F301E3" w:rsidRPr="00D15431">
        <w:rPr>
          <w:b/>
          <w:smallCaps/>
          <w:color w:val="000000" w:themeColor="text1"/>
        </w:rPr>
        <w:t xml:space="preserve">Total student workload required to achieve the desired result in hours and </w:t>
      </w:r>
      <w:r w:rsidR="005B560A" w:rsidRPr="00D15431">
        <w:rPr>
          <w:b/>
          <w:smallCaps/>
          <w:color w:val="000000" w:themeColor="text1"/>
        </w:rPr>
        <w:t>ECTS credits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977"/>
      </w:tblGrid>
      <w:tr w:rsidR="00F67BA7" w:rsidRPr="00D15431" w14:paraId="3BC9A169" w14:textId="77777777" w:rsidTr="00AC74E4">
        <w:tc>
          <w:tcPr>
            <w:tcW w:w="7230" w:type="dxa"/>
          </w:tcPr>
          <w:p w14:paraId="1E4AB3AF" w14:textId="77777777" w:rsidR="00DC6FB3" w:rsidRPr="00D15431" w:rsidRDefault="00DC6FB3" w:rsidP="008A2B23">
            <w:pPr>
              <w:pStyle w:val="a4"/>
              <w:spacing w:after="120"/>
              <w:ind w:left="0" w:firstLine="1480"/>
              <w:jc w:val="both"/>
              <w:rPr>
                <w:color w:val="000000" w:themeColor="text1"/>
              </w:rPr>
            </w:pPr>
            <w:r w:rsidRPr="00D15431">
              <w:rPr>
                <w:color w:val="000000" w:themeColor="text1"/>
              </w:rPr>
              <w:t>Activity</w:t>
            </w:r>
          </w:p>
        </w:tc>
        <w:tc>
          <w:tcPr>
            <w:tcW w:w="2977" w:type="dxa"/>
            <w:vAlign w:val="center"/>
          </w:tcPr>
          <w:p w14:paraId="32DBF819" w14:textId="77777777" w:rsidR="00DC6FB3" w:rsidRPr="00AC74E4" w:rsidRDefault="00DC6FB3" w:rsidP="008A2B23">
            <w:pPr>
              <w:pStyle w:val="a4"/>
              <w:ind w:left="0" w:firstLine="204"/>
              <w:jc w:val="center"/>
              <w:rPr>
                <w:bCs/>
                <w:color w:val="000000" w:themeColor="text1"/>
              </w:rPr>
            </w:pPr>
            <w:r w:rsidRPr="00AC74E4">
              <w:rPr>
                <w:bCs/>
                <w:color w:val="000000" w:themeColor="text1"/>
              </w:rPr>
              <w:t>The average number of hours to complete the activity</w:t>
            </w:r>
          </w:p>
        </w:tc>
      </w:tr>
      <w:tr w:rsidR="00846961" w:rsidRPr="00D15431" w14:paraId="4B25363D" w14:textId="77777777" w:rsidTr="00AC74E4">
        <w:tc>
          <w:tcPr>
            <w:tcW w:w="7230" w:type="dxa"/>
          </w:tcPr>
          <w:p w14:paraId="41421A2D" w14:textId="77777777" w:rsidR="00846961" w:rsidRPr="00D15431" w:rsidRDefault="00846961" w:rsidP="00846961">
            <w:pPr>
              <w:jc w:val="both"/>
              <w:rPr>
                <w:color w:val="000000" w:themeColor="text1"/>
              </w:rPr>
            </w:pPr>
            <w:r w:rsidRPr="00D15431">
              <w:rPr>
                <w:color w:val="000000" w:themeColor="text1"/>
              </w:rPr>
              <w:t xml:space="preserve">Contact hours (with the teacher) resulting from the study schedule of classes </w:t>
            </w:r>
          </w:p>
        </w:tc>
        <w:tc>
          <w:tcPr>
            <w:tcW w:w="2977" w:type="dxa"/>
          </w:tcPr>
          <w:p w14:paraId="1FF312CE" w14:textId="2CB9DF1B" w:rsidR="00846961" w:rsidRPr="00D15431" w:rsidRDefault="00846961" w:rsidP="00846961">
            <w:pPr>
              <w:pStyle w:val="a4"/>
              <w:ind w:left="-105" w:right="-107" w:firstLine="0"/>
              <w:jc w:val="center"/>
              <w:rPr>
                <w:color w:val="000000" w:themeColor="text1"/>
              </w:rPr>
            </w:pPr>
            <w:r w:rsidRPr="00D15431">
              <w:rPr>
                <w:color w:val="000000" w:themeColor="text1"/>
              </w:rPr>
              <w:t>14</w:t>
            </w:r>
          </w:p>
        </w:tc>
      </w:tr>
      <w:tr w:rsidR="00846961" w:rsidRPr="00D15431" w14:paraId="5719AF65" w14:textId="77777777" w:rsidTr="00AC74E4">
        <w:tc>
          <w:tcPr>
            <w:tcW w:w="7230" w:type="dxa"/>
          </w:tcPr>
          <w:p w14:paraId="6D9E8DFC" w14:textId="77777777" w:rsidR="00846961" w:rsidRPr="00D15431" w:rsidRDefault="00846961" w:rsidP="00846961">
            <w:pPr>
              <w:jc w:val="both"/>
              <w:rPr>
                <w:color w:val="000000" w:themeColor="text1"/>
              </w:rPr>
            </w:pPr>
            <w:r w:rsidRPr="00D15431">
              <w:rPr>
                <w:color w:val="000000" w:themeColor="text1"/>
              </w:rPr>
              <w:t>Contact hours (with the teacher) participation in the consultations, exams</w:t>
            </w:r>
          </w:p>
        </w:tc>
        <w:tc>
          <w:tcPr>
            <w:tcW w:w="2977" w:type="dxa"/>
          </w:tcPr>
          <w:p w14:paraId="76B9F5DA" w14:textId="28E5D07B" w:rsidR="00846961" w:rsidRPr="00D15431" w:rsidRDefault="00846961" w:rsidP="00846961">
            <w:pPr>
              <w:ind w:left="-105" w:right="-107"/>
              <w:jc w:val="center"/>
              <w:rPr>
                <w:color w:val="000000" w:themeColor="text1"/>
              </w:rPr>
            </w:pPr>
            <w:r w:rsidRPr="00D15431">
              <w:rPr>
                <w:color w:val="000000" w:themeColor="text1"/>
              </w:rPr>
              <w:t>3</w:t>
            </w:r>
          </w:p>
        </w:tc>
      </w:tr>
      <w:tr w:rsidR="00846961" w:rsidRPr="00D15431" w14:paraId="6AA23B97" w14:textId="77777777" w:rsidTr="00AC74E4">
        <w:tc>
          <w:tcPr>
            <w:tcW w:w="7230" w:type="dxa"/>
          </w:tcPr>
          <w:p w14:paraId="0F6A91A2" w14:textId="259CC0B6" w:rsidR="00846961" w:rsidRPr="00D15431" w:rsidRDefault="00846961" w:rsidP="00846961">
            <w:pPr>
              <w:jc w:val="both"/>
              <w:rPr>
                <w:color w:val="000000" w:themeColor="text1"/>
              </w:rPr>
            </w:pPr>
            <w:r w:rsidRPr="00D15431">
              <w:rPr>
                <w:color w:val="000000" w:themeColor="text1"/>
              </w:rPr>
              <w:t>Non-contact hours ‒ student's own work (preparation for classes, exam, writing a paper, etc.)</w:t>
            </w:r>
          </w:p>
        </w:tc>
        <w:tc>
          <w:tcPr>
            <w:tcW w:w="2977" w:type="dxa"/>
          </w:tcPr>
          <w:p w14:paraId="0661A276" w14:textId="0F56F390" w:rsidR="00846961" w:rsidRPr="00D15431" w:rsidRDefault="00846961" w:rsidP="00846961">
            <w:pPr>
              <w:ind w:left="-105" w:right="-107"/>
              <w:jc w:val="center"/>
              <w:rPr>
                <w:color w:val="000000" w:themeColor="text1"/>
                <w:lang w:val="en-GB"/>
              </w:rPr>
            </w:pPr>
            <w:r w:rsidRPr="00D15431">
              <w:rPr>
                <w:color w:val="000000" w:themeColor="text1"/>
              </w:rPr>
              <w:t>8</w:t>
            </w:r>
          </w:p>
        </w:tc>
      </w:tr>
      <w:tr w:rsidR="00846961" w:rsidRPr="00D15431" w14:paraId="660A075D" w14:textId="77777777" w:rsidTr="00AC74E4">
        <w:tc>
          <w:tcPr>
            <w:tcW w:w="7230" w:type="dxa"/>
          </w:tcPr>
          <w:p w14:paraId="6CD50EEE" w14:textId="77777777" w:rsidR="00846961" w:rsidRPr="00D15431" w:rsidRDefault="00846961" w:rsidP="00846961">
            <w:pPr>
              <w:jc w:val="both"/>
              <w:rPr>
                <w:color w:val="000000" w:themeColor="text1"/>
              </w:rPr>
            </w:pPr>
            <w:r w:rsidRPr="00D15431">
              <w:rPr>
                <w:color w:val="000000" w:themeColor="text1"/>
              </w:rPr>
              <w:t>SUM OF HOURS</w:t>
            </w:r>
          </w:p>
        </w:tc>
        <w:tc>
          <w:tcPr>
            <w:tcW w:w="2977" w:type="dxa"/>
          </w:tcPr>
          <w:p w14:paraId="44AAC310" w14:textId="1A4FC4F7" w:rsidR="00846961" w:rsidRPr="00D15431" w:rsidRDefault="00846961" w:rsidP="00846961">
            <w:pPr>
              <w:pStyle w:val="a4"/>
              <w:ind w:left="-105" w:right="-107" w:firstLine="0"/>
              <w:jc w:val="center"/>
              <w:rPr>
                <w:color w:val="000000" w:themeColor="text1"/>
              </w:rPr>
            </w:pPr>
            <w:r w:rsidRPr="00D15431">
              <w:rPr>
                <w:color w:val="000000" w:themeColor="text1"/>
              </w:rPr>
              <w:t>25</w:t>
            </w:r>
          </w:p>
        </w:tc>
      </w:tr>
      <w:tr w:rsidR="00846961" w:rsidRPr="00D15431" w14:paraId="14E73B80" w14:textId="77777777" w:rsidTr="00AC74E4">
        <w:tc>
          <w:tcPr>
            <w:tcW w:w="7230" w:type="dxa"/>
          </w:tcPr>
          <w:p w14:paraId="29C970B9" w14:textId="77777777" w:rsidR="00846961" w:rsidRPr="00D15431" w:rsidRDefault="00846961" w:rsidP="00846961">
            <w:pPr>
              <w:jc w:val="both"/>
              <w:rPr>
                <w:b/>
                <w:bCs/>
                <w:color w:val="000000" w:themeColor="text1"/>
              </w:rPr>
            </w:pPr>
            <w:r w:rsidRPr="00D15431">
              <w:rPr>
                <w:b/>
                <w:bCs/>
                <w:color w:val="000000" w:themeColor="text1"/>
              </w:rPr>
              <w:t>TOTAL NUMBER OF ECTS</w:t>
            </w:r>
          </w:p>
        </w:tc>
        <w:tc>
          <w:tcPr>
            <w:tcW w:w="2977" w:type="dxa"/>
          </w:tcPr>
          <w:p w14:paraId="2FF63F4D" w14:textId="2996F468" w:rsidR="00846961" w:rsidRPr="00D15431" w:rsidRDefault="00846961" w:rsidP="00846961">
            <w:pPr>
              <w:pStyle w:val="a4"/>
              <w:ind w:left="-105" w:right="-107" w:firstLine="0"/>
              <w:jc w:val="center"/>
              <w:rPr>
                <w:b/>
                <w:bCs/>
                <w:color w:val="000000" w:themeColor="text1"/>
              </w:rPr>
            </w:pPr>
            <w:r w:rsidRPr="00D15431">
              <w:rPr>
                <w:b/>
                <w:bCs/>
                <w:color w:val="000000" w:themeColor="text1"/>
              </w:rPr>
              <w:t>1</w:t>
            </w:r>
          </w:p>
        </w:tc>
      </w:tr>
    </w:tbl>
    <w:p w14:paraId="05E25EC4" w14:textId="77777777" w:rsidR="00DC6FB3" w:rsidRPr="005537F1" w:rsidRDefault="00DC6FB3" w:rsidP="008A2B23">
      <w:pPr>
        <w:pStyle w:val="Punktygwne"/>
        <w:spacing w:before="0" w:after="0"/>
        <w:ind w:left="142"/>
        <w:jc w:val="both"/>
        <w:rPr>
          <w:b w:val="0"/>
          <w:i/>
          <w:smallCaps w:val="0"/>
          <w:color w:val="000000" w:themeColor="text1"/>
          <w:sz w:val="18"/>
          <w:szCs w:val="18"/>
          <w:lang w:val="en-US"/>
        </w:rPr>
      </w:pPr>
      <w:r w:rsidRPr="005537F1">
        <w:rPr>
          <w:b w:val="0"/>
          <w:i/>
          <w:smallCaps w:val="0"/>
          <w:color w:val="000000" w:themeColor="text1"/>
          <w:sz w:val="18"/>
          <w:szCs w:val="18"/>
          <w:lang w:val="en-US"/>
        </w:rPr>
        <w:t xml:space="preserve">*It should be taken into account that </w:t>
      </w:r>
      <w:proofErr w:type="gramStart"/>
      <w:r w:rsidRPr="005537F1">
        <w:rPr>
          <w:b w:val="0"/>
          <w:i/>
          <w:smallCaps w:val="0"/>
          <w:color w:val="000000" w:themeColor="text1"/>
          <w:sz w:val="18"/>
          <w:szCs w:val="18"/>
          <w:lang w:val="en-US"/>
        </w:rPr>
        <w:t>1</w:t>
      </w:r>
      <w:proofErr w:type="gramEnd"/>
      <w:r w:rsidRPr="005537F1">
        <w:rPr>
          <w:b w:val="0"/>
          <w:i/>
          <w:smallCaps w:val="0"/>
          <w:color w:val="000000" w:themeColor="text1"/>
          <w:sz w:val="18"/>
          <w:szCs w:val="18"/>
          <w:lang w:val="en-US"/>
        </w:rPr>
        <w:t xml:space="preserve"> ECTS point corresponds to 25-30 hours of total student workload.</w:t>
      </w:r>
    </w:p>
    <w:p w14:paraId="1970CF0C" w14:textId="77777777" w:rsidR="00DC6FB3" w:rsidRPr="00D15431" w:rsidRDefault="00DC6FB3" w:rsidP="008A2B23">
      <w:pPr>
        <w:pStyle w:val="a3"/>
        <w:jc w:val="both"/>
        <w:rPr>
          <w:b/>
          <w:color w:val="000000" w:themeColor="text1"/>
        </w:rPr>
      </w:pPr>
    </w:p>
    <w:p w14:paraId="4C87CCB2" w14:textId="3E357587" w:rsidR="00D66433" w:rsidRPr="00D15431" w:rsidRDefault="00555D0E" w:rsidP="00555D0E">
      <w:pPr>
        <w:pStyle w:val="a4"/>
        <w:ind w:left="0" w:firstLine="0"/>
        <w:jc w:val="both"/>
        <w:rPr>
          <w:b/>
          <w:smallCaps/>
          <w:color w:val="000000" w:themeColor="text1"/>
        </w:rPr>
      </w:pPr>
      <w:r>
        <w:rPr>
          <w:b/>
          <w:smallCaps/>
          <w:color w:val="000000" w:themeColor="text1"/>
        </w:rPr>
        <w:t xml:space="preserve">6. </w:t>
      </w:r>
      <w:r w:rsidR="005445F8" w:rsidRPr="00D15431">
        <w:rPr>
          <w:b/>
          <w:smallCaps/>
          <w:color w:val="000000" w:themeColor="text1"/>
        </w:rPr>
        <w:t>Training practices in the subject/</w:t>
      </w:r>
      <w:proofErr w:type="spellStart"/>
      <w:r w:rsidR="005445F8" w:rsidRPr="00D15431">
        <w:rPr>
          <w:b/>
          <w:smallCaps/>
          <w:color w:val="000000" w:themeColor="text1"/>
        </w:rPr>
        <w:t>modul</w:t>
      </w:r>
      <w:proofErr w:type="spellEnd"/>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678"/>
      </w:tblGrid>
      <w:tr w:rsidR="00F67BA7" w:rsidRPr="00D15431" w14:paraId="26C241C4" w14:textId="77777777" w:rsidTr="00AC74E4">
        <w:trPr>
          <w:trHeight w:val="245"/>
        </w:trPr>
        <w:tc>
          <w:tcPr>
            <w:tcW w:w="5529" w:type="dxa"/>
          </w:tcPr>
          <w:p w14:paraId="10C49B3D" w14:textId="77777777" w:rsidR="009E269E" w:rsidRPr="00D15431" w:rsidRDefault="00F301E3" w:rsidP="008A2B23">
            <w:pPr>
              <w:pStyle w:val="TableParagraph"/>
              <w:spacing w:line="247" w:lineRule="exact"/>
              <w:jc w:val="both"/>
              <w:rPr>
                <w:color w:val="000000" w:themeColor="text1"/>
              </w:rPr>
            </w:pPr>
            <w:r w:rsidRPr="00D15431">
              <w:rPr>
                <w:color w:val="000000" w:themeColor="text1"/>
              </w:rPr>
              <w:t>Number of hours</w:t>
            </w:r>
          </w:p>
        </w:tc>
        <w:tc>
          <w:tcPr>
            <w:tcW w:w="4678" w:type="dxa"/>
          </w:tcPr>
          <w:p w14:paraId="61842D14" w14:textId="77777777" w:rsidR="009E269E" w:rsidRPr="00D15431" w:rsidRDefault="00F301E3" w:rsidP="00805050">
            <w:pPr>
              <w:pStyle w:val="TableParagraph"/>
              <w:spacing w:line="247" w:lineRule="exact"/>
              <w:ind w:left="108"/>
              <w:jc w:val="center"/>
              <w:rPr>
                <w:color w:val="000000" w:themeColor="text1"/>
              </w:rPr>
            </w:pPr>
            <w:r w:rsidRPr="00D15431">
              <w:rPr>
                <w:color w:val="000000" w:themeColor="text1"/>
              </w:rPr>
              <w:t>-</w:t>
            </w:r>
          </w:p>
        </w:tc>
      </w:tr>
      <w:tr w:rsidR="00F67BA7" w:rsidRPr="00D15431" w14:paraId="10ABC882" w14:textId="77777777" w:rsidTr="00AC74E4">
        <w:trPr>
          <w:trHeight w:val="265"/>
        </w:trPr>
        <w:tc>
          <w:tcPr>
            <w:tcW w:w="5529" w:type="dxa"/>
          </w:tcPr>
          <w:p w14:paraId="0561CC75" w14:textId="77777777" w:rsidR="009E269E" w:rsidRPr="00D15431" w:rsidRDefault="00F301E3" w:rsidP="008A2B23">
            <w:pPr>
              <w:pStyle w:val="TableParagraph"/>
              <w:spacing w:line="247" w:lineRule="exact"/>
              <w:jc w:val="both"/>
              <w:rPr>
                <w:color w:val="000000" w:themeColor="text1"/>
              </w:rPr>
            </w:pPr>
            <w:r w:rsidRPr="00D15431">
              <w:rPr>
                <w:color w:val="000000" w:themeColor="text1"/>
              </w:rPr>
              <w:t>Rules and forms of apprenticeship</w:t>
            </w:r>
          </w:p>
        </w:tc>
        <w:tc>
          <w:tcPr>
            <w:tcW w:w="4678" w:type="dxa"/>
          </w:tcPr>
          <w:p w14:paraId="13ED463A" w14:textId="77777777" w:rsidR="009E269E" w:rsidRPr="00D15431" w:rsidRDefault="00F301E3" w:rsidP="00805050">
            <w:pPr>
              <w:pStyle w:val="TableParagraph"/>
              <w:spacing w:line="247" w:lineRule="exact"/>
              <w:ind w:left="108"/>
              <w:jc w:val="center"/>
              <w:rPr>
                <w:color w:val="000000" w:themeColor="text1"/>
              </w:rPr>
            </w:pPr>
            <w:r w:rsidRPr="00D15431">
              <w:rPr>
                <w:color w:val="000000" w:themeColor="text1"/>
              </w:rPr>
              <w:t>-</w:t>
            </w:r>
          </w:p>
        </w:tc>
      </w:tr>
    </w:tbl>
    <w:p w14:paraId="2937E7DD" w14:textId="77777777" w:rsidR="009E269E" w:rsidRPr="00D15431" w:rsidRDefault="009E269E" w:rsidP="008A2B23">
      <w:pPr>
        <w:pStyle w:val="a3"/>
        <w:spacing w:before="9"/>
        <w:jc w:val="both"/>
        <w:rPr>
          <w:b/>
          <w:color w:val="000000" w:themeColor="text1"/>
        </w:rPr>
      </w:pPr>
    </w:p>
    <w:p w14:paraId="60C6CB72" w14:textId="68BF539F" w:rsidR="009E269E" w:rsidRPr="00D15431" w:rsidRDefault="00D66433" w:rsidP="00555D0E">
      <w:pPr>
        <w:jc w:val="both"/>
        <w:rPr>
          <w:b/>
          <w:color w:val="000000" w:themeColor="text1"/>
        </w:rPr>
      </w:pPr>
      <w:r w:rsidRPr="00D15431">
        <w:rPr>
          <w:b/>
          <w:color w:val="000000" w:themeColor="text1"/>
        </w:rPr>
        <w:t>7</w:t>
      </w:r>
      <w:r w:rsidR="00F301E3" w:rsidRPr="00D15431">
        <w:rPr>
          <w:b/>
          <w:color w:val="000000" w:themeColor="text1"/>
        </w:rPr>
        <w:t xml:space="preserve">. </w:t>
      </w:r>
      <w:r w:rsidR="005445F8" w:rsidRPr="00D15431">
        <w:rPr>
          <w:b/>
          <w:smallCaps/>
          <w:color w:val="000000" w:themeColor="text1"/>
        </w:rPr>
        <w:t>Literature</w:t>
      </w:r>
    </w:p>
    <w:tbl>
      <w:tblPr>
        <w:tblStyle w:val="a7"/>
        <w:tblW w:w="0" w:type="auto"/>
        <w:tblInd w:w="-34" w:type="dxa"/>
        <w:tblLook w:val="04A0" w:firstRow="1" w:lastRow="0" w:firstColumn="1" w:lastColumn="0" w:noHBand="0" w:noVBand="1"/>
      </w:tblPr>
      <w:tblGrid>
        <w:gridCol w:w="10260"/>
      </w:tblGrid>
      <w:tr w:rsidR="005445F8" w:rsidRPr="00D15431" w14:paraId="5C4E5EC7" w14:textId="77777777" w:rsidTr="00AC74E4">
        <w:tc>
          <w:tcPr>
            <w:tcW w:w="10260" w:type="dxa"/>
          </w:tcPr>
          <w:p w14:paraId="4596F247" w14:textId="1A945DC2" w:rsidR="005445F8" w:rsidRPr="00D15431" w:rsidRDefault="005445F8" w:rsidP="00AB459F">
            <w:pPr>
              <w:spacing w:line="317" w:lineRule="exact"/>
              <w:ind w:left="32"/>
              <w:rPr>
                <w:b/>
              </w:rPr>
            </w:pPr>
            <w:r w:rsidRPr="00D15431">
              <w:rPr>
                <w:b/>
              </w:rPr>
              <w:t>Basic literature:</w:t>
            </w:r>
          </w:p>
          <w:p w14:paraId="4AD95C8B" w14:textId="794DDBAA" w:rsidR="005445F8" w:rsidRDefault="004C7C5E" w:rsidP="00AB459F">
            <w:pPr>
              <w:spacing w:line="259" w:lineRule="auto"/>
              <w:ind w:left="32" w:right="700"/>
            </w:pPr>
            <w:proofErr w:type="spellStart"/>
            <w:r w:rsidRPr="00D15431">
              <w:t>Mescher</w:t>
            </w:r>
            <w:proofErr w:type="spellEnd"/>
            <w:r w:rsidRPr="00D15431">
              <w:t xml:space="preserve"> </w:t>
            </w:r>
            <w:r>
              <w:t xml:space="preserve">L. </w:t>
            </w:r>
            <w:proofErr w:type="spellStart"/>
            <w:r w:rsidR="003A0E6B" w:rsidRPr="003A0E6B">
              <w:t>Junqueira's</w:t>
            </w:r>
            <w:proofErr w:type="spellEnd"/>
            <w:r w:rsidR="003A0E6B" w:rsidRPr="003A0E6B">
              <w:t xml:space="preserve"> Basic Histology: Text and Atlas, Sixteenth Edition</w:t>
            </w:r>
            <w:r>
              <w:t>.</w:t>
            </w:r>
            <w:r w:rsidR="005445F8" w:rsidRPr="00D15431">
              <w:t xml:space="preserve"> McGraw-Hill Medical</w:t>
            </w:r>
            <w:r w:rsidR="00135347">
              <w:t>, 20</w:t>
            </w:r>
            <w:r w:rsidR="006F7D0D">
              <w:t>21</w:t>
            </w:r>
            <w:r w:rsidR="00135347">
              <w:t>.</w:t>
            </w:r>
          </w:p>
          <w:p w14:paraId="50296E2F" w14:textId="4572322B" w:rsidR="004E022E" w:rsidRPr="00D15431" w:rsidRDefault="004E022E" w:rsidP="00AB459F">
            <w:pPr>
              <w:spacing w:line="259" w:lineRule="auto"/>
              <w:ind w:left="32" w:right="700"/>
            </w:pPr>
            <w:proofErr w:type="spellStart"/>
            <w:r>
              <w:t>Wawrzyniak</w:t>
            </w:r>
            <w:proofErr w:type="spellEnd"/>
            <w:r>
              <w:t xml:space="preserve"> A. </w:t>
            </w:r>
            <w:r w:rsidR="00EA4EF6" w:rsidRPr="00EA4EF6">
              <w:t>Histology Exercise notebook for students of Faculty of Medicine, College of Medical Sciences, University of Rzeszów</w:t>
            </w:r>
            <w:r w:rsidR="003633CF">
              <w:t xml:space="preserve">. </w:t>
            </w:r>
            <w:r w:rsidR="0019492D" w:rsidRPr="0019492D">
              <w:t>Publishing Office of the University of Rzeszów</w:t>
            </w:r>
            <w:r w:rsidR="008672A4">
              <w:t xml:space="preserve">, </w:t>
            </w:r>
            <w:r w:rsidR="00C32E8F">
              <w:t>2021.</w:t>
            </w:r>
          </w:p>
          <w:p w14:paraId="57324D40" w14:textId="783D673D" w:rsidR="005445F8" w:rsidRPr="00D15431" w:rsidRDefault="005445F8" w:rsidP="00AB459F">
            <w:pPr>
              <w:pStyle w:val="TableParagraph"/>
              <w:spacing w:line="315" w:lineRule="exact"/>
              <w:ind w:left="32"/>
              <w:jc w:val="both"/>
              <w:rPr>
                <w:b/>
              </w:rPr>
            </w:pPr>
            <w:r w:rsidRPr="00D15431">
              <w:rPr>
                <w:b/>
              </w:rPr>
              <w:t>Additional literature</w:t>
            </w:r>
            <w:r w:rsidR="00AB459F">
              <w:rPr>
                <w:b/>
              </w:rPr>
              <w:t>:</w:t>
            </w:r>
          </w:p>
          <w:p w14:paraId="108BBFEB" w14:textId="48FB705D" w:rsidR="005445F8" w:rsidRPr="00D15431" w:rsidRDefault="00AB459F" w:rsidP="00AB459F">
            <w:pPr>
              <w:pStyle w:val="a3"/>
              <w:ind w:left="32"/>
              <w:jc w:val="both"/>
              <w:rPr>
                <w:color w:val="000000" w:themeColor="text1"/>
              </w:rPr>
            </w:pPr>
            <w:r w:rsidRPr="00AB459F">
              <w:t xml:space="preserve">Alberts B., et al. Essential cell biology. </w:t>
            </w:r>
            <w:proofErr w:type="spellStart"/>
            <w:r w:rsidRPr="00AB459F">
              <w:t>Norton&amp;Co</w:t>
            </w:r>
            <w:proofErr w:type="spellEnd"/>
            <w:r w:rsidRPr="00AB459F">
              <w:t xml:space="preserve"> W. W., 2019</w:t>
            </w:r>
            <w:r w:rsidR="00C32E8F">
              <w:t>.</w:t>
            </w:r>
          </w:p>
        </w:tc>
      </w:tr>
    </w:tbl>
    <w:p w14:paraId="1DA0CB8D" w14:textId="77777777" w:rsidR="00EE561E" w:rsidRPr="00D15431" w:rsidRDefault="00EE561E" w:rsidP="008A2B23">
      <w:pPr>
        <w:pStyle w:val="a3"/>
        <w:spacing w:before="92"/>
        <w:ind w:left="136"/>
        <w:jc w:val="both"/>
        <w:rPr>
          <w:color w:val="000000" w:themeColor="text1"/>
        </w:rPr>
      </w:pPr>
      <w:r w:rsidRPr="00D15431">
        <w:rPr>
          <w:color w:val="000000" w:themeColor="text1"/>
        </w:rPr>
        <w:t>Acceptance Unit Manager or authorized person</w:t>
      </w:r>
    </w:p>
    <w:p w14:paraId="3CADAB27" w14:textId="77777777" w:rsidR="00DC6FB3" w:rsidRPr="00D15431" w:rsidRDefault="00DC6FB3" w:rsidP="008A2B23">
      <w:pPr>
        <w:pStyle w:val="a3"/>
        <w:spacing w:before="92"/>
        <w:ind w:left="136"/>
        <w:jc w:val="both"/>
        <w:rPr>
          <w:color w:val="000000" w:themeColor="text1"/>
        </w:rPr>
      </w:pPr>
    </w:p>
    <w:p w14:paraId="49CC05B6" w14:textId="77777777" w:rsidR="00EE561E" w:rsidRPr="00D15431" w:rsidRDefault="00EE561E" w:rsidP="008A2B23">
      <w:pPr>
        <w:pStyle w:val="a3"/>
        <w:spacing w:before="92"/>
        <w:ind w:left="136"/>
        <w:jc w:val="both"/>
        <w:rPr>
          <w:color w:val="000000" w:themeColor="text1"/>
        </w:rPr>
      </w:pPr>
    </w:p>
    <w:sectPr w:rsidR="00EE561E" w:rsidRPr="00D15431" w:rsidSect="00FD3C1C">
      <w:pgSz w:w="11910" w:h="16840"/>
      <w:pgMar w:top="1400" w:right="620" w:bottom="993"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31F"/>
    <w:multiLevelType w:val="hybridMultilevel"/>
    <w:tmpl w:val="8552FC5A"/>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 w15:restartNumberingAfterBreak="0">
    <w:nsid w:val="003B1749"/>
    <w:multiLevelType w:val="hybridMultilevel"/>
    <w:tmpl w:val="E83AC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878FD"/>
    <w:multiLevelType w:val="hybridMultilevel"/>
    <w:tmpl w:val="AFF00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51281"/>
    <w:multiLevelType w:val="hybridMultilevel"/>
    <w:tmpl w:val="1BC6F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26EAC"/>
    <w:multiLevelType w:val="multilevel"/>
    <w:tmpl w:val="08D06E22"/>
    <w:lvl w:ilvl="0">
      <w:start w:val="3"/>
      <w:numFmt w:val="decimal"/>
      <w:lvlText w:val="%1"/>
      <w:lvlJc w:val="left"/>
      <w:pPr>
        <w:ind w:left="136" w:hanging="365"/>
      </w:pPr>
      <w:rPr>
        <w:rFonts w:hint="default"/>
        <w:lang w:val="en-US" w:eastAsia="en-US" w:bidi="en-US"/>
      </w:rPr>
    </w:lvl>
    <w:lvl w:ilvl="1">
      <w:start w:val="2"/>
      <w:numFmt w:val="decimal"/>
      <w:lvlText w:val="%1.%2"/>
      <w:lvlJc w:val="left"/>
      <w:pPr>
        <w:ind w:left="507" w:hanging="365"/>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113" w:hanging="365"/>
      </w:pPr>
      <w:rPr>
        <w:rFonts w:hint="default"/>
        <w:lang w:val="en-US" w:eastAsia="en-US" w:bidi="en-US"/>
      </w:rPr>
    </w:lvl>
    <w:lvl w:ilvl="3">
      <w:numFmt w:val="bullet"/>
      <w:lvlText w:val="•"/>
      <w:lvlJc w:val="left"/>
      <w:pPr>
        <w:ind w:left="3099" w:hanging="365"/>
      </w:pPr>
      <w:rPr>
        <w:rFonts w:hint="default"/>
        <w:lang w:val="en-US" w:eastAsia="en-US" w:bidi="en-US"/>
      </w:rPr>
    </w:lvl>
    <w:lvl w:ilvl="4">
      <w:numFmt w:val="bullet"/>
      <w:lvlText w:val="•"/>
      <w:lvlJc w:val="left"/>
      <w:pPr>
        <w:ind w:left="4086" w:hanging="365"/>
      </w:pPr>
      <w:rPr>
        <w:rFonts w:hint="default"/>
        <w:lang w:val="en-US" w:eastAsia="en-US" w:bidi="en-US"/>
      </w:rPr>
    </w:lvl>
    <w:lvl w:ilvl="5">
      <w:numFmt w:val="bullet"/>
      <w:lvlText w:val="•"/>
      <w:lvlJc w:val="left"/>
      <w:pPr>
        <w:ind w:left="5073" w:hanging="365"/>
      </w:pPr>
      <w:rPr>
        <w:rFonts w:hint="default"/>
        <w:lang w:val="en-US" w:eastAsia="en-US" w:bidi="en-US"/>
      </w:rPr>
    </w:lvl>
    <w:lvl w:ilvl="6">
      <w:numFmt w:val="bullet"/>
      <w:lvlText w:val="•"/>
      <w:lvlJc w:val="left"/>
      <w:pPr>
        <w:ind w:left="6059" w:hanging="365"/>
      </w:pPr>
      <w:rPr>
        <w:rFonts w:hint="default"/>
        <w:lang w:val="en-US" w:eastAsia="en-US" w:bidi="en-US"/>
      </w:rPr>
    </w:lvl>
    <w:lvl w:ilvl="7">
      <w:numFmt w:val="bullet"/>
      <w:lvlText w:val="•"/>
      <w:lvlJc w:val="left"/>
      <w:pPr>
        <w:ind w:left="7046" w:hanging="365"/>
      </w:pPr>
      <w:rPr>
        <w:rFonts w:hint="default"/>
        <w:lang w:val="en-US" w:eastAsia="en-US" w:bidi="en-US"/>
      </w:rPr>
    </w:lvl>
    <w:lvl w:ilvl="8">
      <w:numFmt w:val="bullet"/>
      <w:lvlText w:val="•"/>
      <w:lvlJc w:val="left"/>
      <w:pPr>
        <w:ind w:left="8033" w:hanging="365"/>
      </w:pPr>
      <w:rPr>
        <w:rFonts w:hint="default"/>
        <w:lang w:val="en-US" w:eastAsia="en-US" w:bidi="en-US"/>
      </w:rPr>
    </w:lvl>
  </w:abstractNum>
  <w:abstractNum w:abstractNumId="5" w15:restartNumberingAfterBreak="0">
    <w:nsid w:val="0C0956BD"/>
    <w:multiLevelType w:val="hybridMultilevel"/>
    <w:tmpl w:val="1BC6F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661CF"/>
    <w:multiLevelType w:val="hybridMultilevel"/>
    <w:tmpl w:val="3926B2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861A12"/>
    <w:multiLevelType w:val="hybridMultilevel"/>
    <w:tmpl w:val="8552FC5A"/>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134B5DEA"/>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7D2B36"/>
    <w:multiLevelType w:val="hybridMultilevel"/>
    <w:tmpl w:val="CD1C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B10A0C"/>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0067FD"/>
    <w:multiLevelType w:val="multilevel"/>
    <w:tmpl w:val="D02005C4"/>
    <w:lvl w:ilvl="0">
      <w:start w:val="4"/>
      <w:numFmt w:val="decimal"/>
      <w:lvlText w:val="%1"/>
      <w:lvlJc w:val="left"/>
      <w:pPr>
        <w:ind w:left="467" w:hanging="332"/>
      </w:pPr>
      <w:rPr>
        <w:rFonts w:hint="default"/>
        <w:lang w:val="en-US" w:eastAsia="en-US" w:bidi="en-US"/>
      </w:rPr>
    </w:lvl>
    <w:lvl w:ilvl="1">
      <w:start w:val="1"/>
      <w:numFmt w:val="decimal"/>
      <w:lvlText w:val="%1.%2"/>
      <w:lvlJc w:val="left"/>
      <w:pPr>
        <w:ind w:left="467" w:hanging="332"/>
      </w:pPr>
      <w:rPr>
        <w:rFonts w:hint="default"/>
        <w:b/>
        <w:bCs/>
        <w:w w:val="100"/>
        <w:lang w:val="en-US" w:eastAsia="en-US" w:bidi="en-US"/>
      </w:rPr>
    </w:lvl>
    <w:lvl w:ilvl="2">
      <w:numFmt w:val="bullet"/>
      <w:lvlText w:val="•"/>
      <w:lvlJc w:val="left"/>
      <w:pPr>
        <w:ind w:left="2369" w:hanging="332"/>
      </w:pPr>
      <w:rPr>
        <w:rFonts w:hint="default"/>
        <w:lang w:val="en-US" w:eastAsia="en-US" w:bidi="en-US"/>
      </w:rPr>
    </w:lvl>
    <w:lvl w:ilvl="3">
      <w:numFmt w:val="bullet"/>
      <w:lvlText w:val="•"/>
      <w:lvlJc w:val="left"/>
      <w:pPr>
        <w:ind w:left="3323" w:hanging="332"/>
      </w:pPr>
      <w:rPr>
        <w:rFonts w:hint="default"/>
        <w:lang w:val="en-US" w:eastAsia="en-US" w:bidi="en-US"/>
      </w:rPr>
    </w:lvl>
    <w:lvl w:ilvl="4">
      <w:numFmt w:val="bullet"/>
      <w:lvlText w:val="•"/>
      <w:lvlJc w:val="left"/>
      <w:pPr>
        <w:ind w:left="4278" w:hanging="332"/>
      </w:pPr>
      <w:rPr>
        <w:rFonts w:hint="default"/>
        <w:lang w:val="en-US" w:eastAsia="en-US" w:bidi="en-US"/>
      </w:rPr>
    </w:lvl>
    <w:lvl w:ilvl="5">
      <w:numFmt w:val="bullet"/>
      <w:lvlText w:val="•"/>
      <w:lvlJc w:val="left"/>
      <w:pPr>
        <w:ind w:left="5233" w:hanging="332"/>
      </w:pPr>
      <w:rPr>
        <w:rFonts w:hint="default"/>
        <w:lang w:val="en-US" w:eastAsia="en-US" w:bidi="en-US"/>
      </w:rPr>
    </w:lvl>
    <w:lvl w:ilvl="6">
      <w:numFmt w:val="bullet"/>
      <w:lvlText w:val="•"/>
      <w:lvlJc w:val="left"/>
      <w:pPr>
        <w:ind w:left="6187" w:hanging="332"/>
      </w:pPr>
      <w:rPr>
        <w:rFonts w:hint="default"/>
        <w:lang w:val="en-US" w:eastAsia="en-US" w:bidi="en-US"/>
      </w:rPr>
    </w:lvl>
    <w:lvl w:ilvl="7">
      <w:numFmt w:val="bullet"/>
      <w:lvlText w:val="•"/>
      <w:lvlJc w:val="left"/>
      <w:pPr>
        <w:ind w:left="7142" w:hanging="332"/>
      </w:pPr>
      <w:rPr>
        <w:rFonts w:hint="default"/>
        <w:lang w:val="en-US" w:eastAsia="en-US" w:bidi="en-US"/>
      </w:rPr>
    </w:lvl>
    <w:lvl w:ilvl="8">
      <w:numFmt w:val="bullet"/>
      <w:lvlText w:val="•"/>
      <w:lvlJc w:val="left"/>
      <w:pPr>
        <w:ind w:left="8097" w:hanging="332"/>
      </w:pPr>
      <w:rPr>
        <w:rFonts w:hint="default"/>
        <w:lang w:val="en-US" w:eastAsia="en-US" w:bidi="en-US"/>
      </w:rPr>
    </w:lvl>
  </w:abstractNum>
  <w:abstractNum w:abstractNumId="12" w15:restartNumberingAfterBreak="0">
    <w:nsid w:val="1A3932F4"/>
    <w:multiLevelType w:val="hybridMultilevel"/>
    <w:tmpl w:val="D2ACB7B4"/>
    <w:lvl w:ilvl="0" w:tplc="0D48E5B2">
      <w:start w:val="1"/>
      <w:numFmt w:val="decimal"/>
      <w:lvlText w:val="%1."/>
      <w:lvlJc w:val="left"/>
      <w:pPr>
        <w:ind w:left="326" w:hanging="221"/>
      </w:pPr>
      <w:rPr>
        <w:rFonts w:ascii="Times New Roman" w:eastAsia="Times New Roman" w:hAnsi="Times New Roman" w:cs="Times New Roman" w:hint="default"/>
        <w:w w:val="100"/>
        <w:sz w:val="22"/>
        <w:szCs w:val="22"/>
        <w:lang w:val="en-US" w:eastAsia="en-US" w:bidi="en-US"/>
      </w:rPr>
    </w:lvl>
    <w:lvl w:ilvl="1" w:tplc="7F58F120">
      <w:numFmt w:val="bullet"/>
      <w:lvlText w:val="•"/>
      <w:lvlJc w:val="left"/>
      <w:pPr>
        <w:ind w:left="1193" w:hanging="221"/>
      </w:pPr>
      <w:rPr>
        <w:rFonts w:hint="default"/>
        <w:lang w:val="en-US" w:eastAsia="en-US" w:bidi="en-US"/>
      </w:rPr>
    </w:lvl>
    <w:lvl w:ilvl="2" w:tplc="E0909CBC">
      <w:numFmt w:val="bullet"/>
      <w:lvlText w:val="•"/>
      <w:lvlJc w:val="left"/>
      <w:pPr>
        <w:ind w:left="2066" w:hanging="221"/>
      </w:pPr>
      <w:rPr>
        <w:rFonts w:hint="default"/>
        <w:lang w:val="en-US" w:eastAsia="en-US" w:bidi="en-US"/>
      </w:rPr>
    </w:lvl>
    <w:lvl w:ilvl="3" w:tplc="63F2CD02">
      <w:numFmt w:val="bullet"/>
      <w:lvlText w:val="•"/>
      <w:lvlJc w:val="left"/>
      <w:pPr>
        <w:ind w:left="2940" w:hanging="221"/>
      </w:pPr>
      <w:rPr>
        <w:rFonts w:hint="default"/>
        <w:lang w:val="en-US" w:eastAsia="en-US" w:bidi="en-US"/>
      </w:rPr>
    </w:lvl>
    <w:lvl w:ilvl="4" w:tplc="66D2F4DC">
      <w:numFmt w:val="bullet"/>
      <w:lvlText w:val="•"/>
      <w:lvlJc w:val="left"/>
      <w:pPr>
        <w:ind w:left="3813" w:hanging="221"/>
      </w:pPr>
      <w:rPr>
        <w:rFonts w:hint="default"/>
        <w:lang w:val="en-US" w:eastAsia="en-US" w:bidi="en-US"/>
      </w:rPr>
    </w:lvl>
    <w:lvl w:ilvl="5" w:tplc="2562AC80">
      <w:numFmt w:val="bullet"/>
      <w:lvlText w:val="•"/>
      <w:lvlJc w:val="left"/>
      <w:pPr>
        <w:ind w:left="4687" w:hanging="221"/>
      </w:pPr>
      <w:rPr>
        <w:rFonts w:hint="default"/>
        <w:lang w:val="en-US" w:eastAsia="en-US" w:bidi="en-US"/>
      </w:rPr>
    </w:lvl>
    <w:lvl w:ilvl="6" w:tplc="455427C0">
      <w:numFmt w:val="bullet"/>
      <w:lvlText w:val="•"/>
      <w:lvlJc w:val="left"/>
      <w:pPr>
        <w:ind w:left="5560" w:hanging="221"/>
      </w:pPr>
      <w:rPr>
        <w:rFonts w:hint="default"/>
        <w:lang w:val="en-US" w:eastAsia="en-US" w:bidi="en-US"/>
      </w:rPr>
    </w:lvl>
    <w:lvl w:ilvl="7" w:tplc="65303E34">
      <w:numFmt w:val="bullet"/>
      <w:lvlText w:val="•"/>
      <w:lvlJc w:val="left"/>
      <w:pPr>
        <w:ind w:left="6434" w:hanging="221"/>
      </w:pPr>
      <w:rPr>
        <w:rFonts w:hint="default"/>
        <w:lang w:val="en-US" w:eastAsia="en-US" w:bidi="en-US"/>
      </w:rPr>
    </w:lvl>
    <w:lvl w:ilvl="8" w:tplc="CDDE4016">
      <w:numFmt w:val="bullet"/>
      <w:lvlText w:val="•"/>
      <w:lvlJc w:val="left"/>
      <w:pPr>
        <w:ind w:left="7307" w:hanging="221"/>
      </w:pPr>
      <w:rPr>
        <w:rFonts w:hint="default"/>
        <w:lang w:val="en-US" w:eastAsia="en-US" w:bidi="en-US"/>
      </w:rPr>
    </w:lvl>
  </w:abstractNum>
  <w:abstractNum w:abstractNumId="13" w15:restartNumberingAfterBreak="0">
    <w:nsid w:val="1A7A7B61"/>
    <w:multiLevelType w:val="hybridMultilevel"/>
    <w:tmpl w:val="0DDC1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EEB449E"/>
    <w:multiLevelType w:val="hybridMultilevel"/>
    <w:tmpl w:val="2DB86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4E1F5B"/>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7A082F"/>
    <w:multiLevelType w:val="hybridMultilevel"/>
    <w:tmpl w:val="47C6088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EC03FA9"/>
    <w:multiLevelType w:val="hybridMultilevel"/>
    <w:tmpl w:val="FC48FACA"/>
    <w:lvl w:ilvl="0" w:tplc="0415000F">
      <w:start w:val="1"/>
      <w:numFmt w:val="decimal"/>
      <w:lvlText w:val="%1."/>
      <w:lvlJc w:val="left"/>
      <w:pPr>
        <w:ind w:left="858" w:hanging="360"/>
      </w:p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19" w15:restartNumberingAfterBreak="0">
    <w:nsid w:val="314573E3"/>
    <w:multiLevelType w:val="hybridMultilevel"/>
    <w:tmpl w:val="298AF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5B2BBB"/>
    <w:multiLevelType w:val="hybridMultilevel"/>
    <w:tmpl w:val="D136A412"/>
    <w:lvl w:ilvl="0" w:tplc="D25E1D76">
      <w:start w:val="1"/>
      <w:numFmt w:val="decimal"/>
      <w:lvlText w:val="%1."/>
      <w:lvlJc w:val="left"/>
      <w:pPr>
        <w:ind w:left="110" w:hanging="221"/>
      </w:pPr>
      <w:rPr>
        <w:rFonts w:ascii="Times New Roman" w:eastAsia="Times New Roman" w:hAnsi="Times New Roman" w:cs="Times New Roman" w:hint="default"/>
        <w:color w:val="212121"/>
        <w:w w:val="100"/>
        <w:sz w:val="22"/>
        <w:szCs w:val="22"/>
        <w:lang w:val="en-US" w:eastAsia="en-US" w:bidi="en-US"/>
      </w:rPr>
    </w:lvl>
    <w:lvl w:ilvl="1" w:tplc="9260E58E">
      <w:numFmt w:val="bullet"/>
      <w:lvlText w:val="•"/>
      <w:lvlJc w:val="left"/>
      <w:pPr>
        <w:ind w:left="1013" w:hanging="221"/>
      </w:pPr>
      <w:rPr>
        <w:rFonts w:hint="default"/>
        <w:lang w:val="en-US" w:eastAsia="en-US" w:bidi="en-US"/>
      </w:rPr>
    </w:lvl>
    <w:lvl w:ilvl="2" w:tplc="F9A02180">
      <w:numFmt w:val="bullet"/>
      <w:lvlText w:val="•"/>
      <w:lvlJc w:val="left"/>
      <w:pPr>
        <w:ind w:left="1906" w:hanging="221"/>
      </w:pPr>
      <w:rPr>
        <w:rFonts w:hint="default"/>
        <w:lang w:val="en-US" w:eastAsia="en-US" w:bidi="en-US"/>
      </w:rPr>
    </w:lvl>
    <w:lvl w:ilvl="3" w:tplc="A08A5400">
      <w:numFmt w:val="bullet"/>
      <w:lvlText w:val="•"/>
      <w:lvlJc w:val="left"/>
      <w:pPr>
        <w:ind w:left="2800" w:hanging="221"/>
      </w:pPr>
      <w:rPr>
        <w:rFonts w:hint="default"/>
        <w:lang w:val="en-US" w:eastAsia="en-US" w:bidi="en-US"/>
      </w:rPr>
    </w:lvl>
    <w:lvl w:ilvl="4" w:tplc="02FE482C">
      <w:numFmt w:val="bullet"/>
      <w:lvlText w:val="•"/>
      <w:lvlJc w:val="left"/>
      <w:pPr>
        <w:ind w:left="3693" w:hanging="221"/>
      </w:pPr>
      <w:rPr>
        <w:rFonts w:hint="default"/>
        <w:lang w:val="en-US" w:eastAsia="en-US" w:bidi="en-US"/>
      </w:rPr>
    </w:lvl>
    <w:lvl w:ilvl="5" w:tplc="3FD68580">
      <w:numFmt w:val="bullet"/>
      <w:lvlText w:val="•"/>
      <w:lvlJc w:val="left"/>
      <w:pPr>
        <w:ind w:left="4587" w:hanging="221"/>
      </w:pPr>
      <w:rPr>
        <w:rFonts w:hint="default"/>
        <w:lang w:val="en-US" w:eastAsia="en-US" w:bidi="en-US"/>
      </w:rPr>
    </w:lvl>
    <w:lvl w:ilvl="6" w:tplc="2692233C">
      <w:numFmt w:val="bullet"/>
      <w:lvlText w:val="•"/>
      <w:lvlJc w:val="left"/>
      <w:pPr>
        <w:ind w:left="5480" w:hanging="221"/>
      </w:pPr>
      <w:rPr>
        <w:rFonts w:hint="default"/>
        <w:lang w:val="en-US" w:eastAsia="en-US" w:bidi="en-US"/>
      </w:rPr>
    </w:lvl>
    <w:lvl w:ilvl="7" w:tplc="088AFB0C">
      <w:numFmt w:val="bullet"/>
      <w:lvlText w:val="•"/>
      <w:lvlJc w:val="left"/>
      <w:pPr>
        <w:ind w:left="6373" w:hanging="221"/>
      </w:pPr>
      <w:rPr>
        <w:rFonts w:hint="default"/>
        <w:lang w:val="en-US" w:eastAsia="en-US" w:bidi="en-US"/>
      </w:rPr>
    </w:lvl>
    <w:lvl w:ilvl="8" w:tplc="886AD65C">
      <w:numFmt w:val="bullet"/>
      <w:lvlText w:val="•"/>
      <w:lvlJc w:val="left"/>
      <w:pPr>
        <w:ind w:left="7267" w:hanging="221"/>
      </w:pPr>
      <w:rPr>
        <w:rFonts w:hint="default"/>
        <w:lang w:val="en-US" w:eastAsia="en-US" w:bidi="en-US"/>
      </w:rPr>
    </w:lvl>
  </w:abstractNum>
  <w:abstractNum w:abstractNumId="21" w15:restartNumberingAfterBreak="0">
    <w:nsid w:val="371E3F0C"/>
    <w:multiLevelType w:val="hybridMultilevel"/>
    <w:tmpl w:val="DFAC860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2" w15:restartNumberingAfterBreak="0">
    <w:nsid w:val="3E8B125D"/>
    <w:multiLevelType w:val="hybridMultilevel"/>
    <w:tmpl w:val="514C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D476D9"/>
    <w:multiLevelType w:val="multilevel"/>
    <w:tmpl w:val="6C6E48A0"/>
    <w:lvl w:ilvl="0">
      <w:start w:val="2"/>
      <w:numFmt w:val="decimal"/>
      <w:lvlText w:val="%1."/>
      <w:lvlJc w:val="left"/>
      <w:pPr>
        <w:ind w:left="136" w:hanging="212"/>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551" w:hanging="416"/>
      </w:pPr>
      <w:rPr>
        <w:rFonts w:ascii="Times New Roman" w:eastAsia="Times New Roman" w:hAnsi="Times New Roman" w:cs="Times New Roman" w:hint="default"/>
        <w:b/>
        <w:bCs/>
        <w:w w:val="100"/>
        <w:sz w:val="24"/>
        <w:szCs w:val="24"/>
        <w:lang w:val="en-US" w:eastAsia="en-US" w:bidi="en-US"/>
      </w:rPr>
    </w:lvl>
    <w:lvl w:ilvl="2">
      <w:numFmt w:val="bullet"/>
      <w:lvlText w:val="•"/>
      <w:lvlJc w:val="left"/>
      <w:pPr>
        <w:ind w:left="1609" w:hanging="416"/>
      </w:pPr>
      <w:rPr>
        <w:rFonts w:hint="default"/>
        <w:lang w:val="en-US" w:eastAsia="en-US" w:bidi="en-US"/>
      </w:rPr>
    </w:lvl>
    <w:lvl w:ilvl="3">
      <w:numFmt w:val="bullet"/>
      <w:lvlText w:val="•"/>
      <w:lvlJc w:val="left"/>
      <w:pPr>
        <w:ind w:left="2659" w:hanging="416"/>
      </w:pPr>
      <w:rPr>
        <w:rFonts w:hint="default"/>
        <w:lang w:val="en-US" w:eastAsia="en-US" w:bidi="en-US"/>
      </w:rPr>
    </w:lvl>
    <w:lvl w:ilvl="4">
      <w:numFmt w:val="bullet"/>
      <w:lvlText w:val="•"/>
      <w:lvlJc w:val="left"/>
      <w:pPr>
        <w:ind w:left="3708" w:hanging="416"/>
      </w:pPr>
      <w:rPr>
        <w:rFonts w:hint="default"/>
        <w:lang w:val="en-US" w:eastAsia="en-US" w:bidi="en-US"/>
      </w:rPr>
    </w:lvl>
    <w:lvl w:ilvl="5">
      <w:numFmt w:val="bullet"/>
      <w:lvlText w:val="•"/>
      <w:lvlJc w:val="left"/>
      <w:pPr>
        <w:ind w:left="4758" w:hanging="416"/>
      </w:pPr>
      <w:rPr>
        <w:rFonts w:hint="default"/>
        <w:lang w:val="en-US" w:eastAsia="en-US" w:bidi="en-US"/>
      </w:rPr>
    </w:lvl>
    <w:lvl w:ilvl="6">
      <w:numFmt w:val="bullet"/>
      <w:lvlText w:val="•"/>
      <w:lvlJc w:val="left"/>
      <w:pPr>
        <w:ind w:left="5808" w:hanging="416"/>
      </w:pPr>
      <w:rPr>
        <w:rFonts w:hint="default"/>
        <w:lang w:val="en-US" w:eastAsia="en-US" w:bidi="en-US"/>
      </w:rPr>
    </w:lvl>
    <w:lvl w:ilvl="7">
      <w:numFmt w:val="bullet"/>
      <w:lvlText w:val="•"/>
      <w:lvlJc w:val="left"/>
      <w:pPr>
        <w:ind w:left="6857" w:hanging="416"/>
      </w:pPr>
      <w:rPr>
        <w:rFonts w:hint="default"/>
        <w:lang w:val="en-US" w:eastAsia="en-US" w:bidi="en-US"/>
      </w:rPr>
    </w:lvl>
    <w:lvl w:ilvl="8">
      <w:numFmt w:val="bullet"/>
      <w:lvlText w:val="•"/>
      <w:lvlJc w:val="left"/>
      <w:pPr>
        <w:ind w:left="7907" w:hanging="416"/>
      </w:pPr>
      <w:rPr>
        <w:rFonts w:hint="default"/>
        <w:lang w:val="en-US" w:eastAsia="en-US" w:bidi="en-US"/>
      </w:rPr>
    </w:lvl>
  </w:abstractNum>
  <w:abstractNum w:abstractNumId="24" w15:restartNumberingAfterBreak="0">
    <w:nsid w:val="461379A9"/>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A02B8E"/>
    <w:multiLevelType w:val="hybridMultilevel"/>
    <w:tmpl w:val="0DDC1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1D2E68"/>
    <w:multiLevelType w:val="hybridMultilevel"/>
    <w:tmpl w:val="33B4DA1C"/>
    <w:lvl w:ilvl="0" w:tplc="0A6ACFE6">
      <w:start w:val="1"/>
      <w:numFmt w:val="decimal"/>
      <w:lvlText w:val="%1."/>
      <w:lvlJc w:val="left"/>
      <w:pPr>
        <w:ind w:left="110" w:hanging="281"/>
      </w:pPr>
      <w:rPr>
        <w:rFonts w:ascii="Times New Roman" w:eastAsia="Times New Roman" w:hAnsi="Times New Roman" w:cs="Times New Roman" w:hint="default"/>
        <w:spacing w:val="0"/>
        <w:w w:val="100"/>
        <w:sz w:val="28"/>
        <w:szCs w:val="28"/>
        <w:lang w:val="en-US" w:eastAsia="en-US" w:bidi="en-US"/>
      </w:rPr>
    </w:lvl>
    <w:lvl w:ilvl="1" w:tplc="1FC64052">
      <w:numFmt w:val="bullet"/>
      <w:lvlText w:val="•"/>
      <w:lvlJc w:val="left"/>
      <w:pPr>
        <w:ind w:left="1067" w:hanging="281"/>
      </w:pPr>
      <w:rPr>
        <w:rFonts w:hint="default"/>
        <w:lang w:val="en-US" w:eastAsia="en-US" w:bidi="en-US"/>
      </w:rPr>
    </w:lvl>
    <w:lvl w:ilvl="2" w:tplc="FDDA4288">
      <w:numFmt w:val="bullet"/>
      <w:lvlText w:val="•"/>
      <w:lvlJc w:val="left"/>
      <w:pPr>
        <w:ind w:left="2015" w:hanging="281"/>
      </w:pPr>
      <w:rPr>
        <w:rFonts w:hint="default"/>
        <w:lang w:val="en-US" w:eastAsia="en-US" w:bidi="en-US"/>
      </w:rPr>
    </w:lvl>
    <w:lvl w:ilvl="3" w:tplc="D7A42EE6">
      <w:numFmt w:val="bullet"/>
      <w:lvlText w:val="•"/>
      <w:lvlJc w:val="left"/>
      <w:pPr>
        <w:ind w:left="2963" w:hanging="281"/>
      </w:pPr>
      <w:rPr>
        <w:rFonts w:hint="default"/>
        <w:lang w:val="en-US" w:eastAsia="en-US" w:bidi="en-US"/>
      </w:rPr>
    </w:lvl>
    <w:lvl w:ilvl="4" w:tplc="BE6CF0E6">
      <w:numFmt w:val="bullet"/>
      <w:lvlText w:val="•"/>
      <w:lvlJc w:val="left"/>
      <w:pPr>
        <w:ind w:left="3911" w:hanging="281"/>
      </w:pPr>
      <w:rPr>
        <w:rFonts w:hint="default"/>
        <w:lang w:val="en-US" w:eastAsia="en-US" w:bidi="en-US"/>
      </w:rPr>
    </w:lvl>
    <w:lvl w:ilvl="5" w:tplc="29F63DEC">
      <w:numFmt w:val="bullet"/>
      <w:lvlText w:val="•"/>
      <w:lvlJc w:val="left"/>
      <w:pPr>
        <w:ind w:left="4859" w:hanging="281"/>
      </w:pPr>
      <w:rPr>
        <w:rFonts w:hint="default"/>
        <w:lang w:val="en-US" w:eastAsia="en-US" w:bidi="en-US"/>
      </w:rPr>
    </w:lvl>
    <w:lvl w:ilvl="6" w:tplc="09E4F506">
      <w:numFmt w:val="bullet"/>
      <w:lvlText w:val="•"/>
      <w:lvlJc w:val="left"/>
      <w:pPr>
        <w:ind w:left="5807" w:hanging="281"/>
      </w:pPr>
      <w:rPr>
        <w:rFonts w:hint="default"/>
        <w:lang w:val="en-US" w:eastAsia="en-US" w:bidi="en-US"/>
      </w:rPr>
    </w:lvl>
    <w:lvl w:ilvl="7" w:tplc="7AA0AB60">
      <w:numFmt w:val="bullet"/>
      <w:lvlText w:val="•"/>
      <w:lvlJc w:val="left"/>
      <w:pPr>
        <w:ind w:left="6755" w:hanging="281"/>
      </w:pPr>
      <w:rPr>
        <w:rFonts w:hint="default"/>
        <w:lang w:val="en-US" w:eastAsia="en-US" w:bidi="en-US"/>
      </w:rPr>
    </w:lvl>
    <w:lvl w:ilvl="8" w:tplc="0DF49B76">
      <w:numFmt w:val="bullet"/>
      <w:lvlText w:val="•"/>
      <w:lvlJc w:val="left"/>
      <w:pPr>
        <w:ind w:left="7703" w:hanging="281"/>
      </w:pPr>
      <w:rPr>
        <w:rFonts w:hint="default"/>
        <w:lang w:val="en-US" w:eastAsia="en-US" w:bidi="en-US"/>
      </w:rPr>
    </w:lvl>
  </w:abstractNum>
  <w:abstractNum w:abstractNumId="27" w15:restartNumberingAfterBreak="0">
    <w:nsid w:val="4D957FC0"/>
    <w:multiLevelType w:val="hybridMultilevel"/>
    <w:tmpl w:val="752A5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6C171A"/>
    <w:multiLevelType w:val="hybridMultilevel"/>
    <w:tmpl w:val="EE967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217C9A"/>
    <w:multiLevelType w:val="hybridMultilevel"/>
    <w:tmpl w:val="D458BAD2"/>
    <w:lvl w:ilvl="0" w:tplc="61E60AF6">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30" w15:restartNumberingAfterBreak="0">
    <w:nsid w:val="536D36F7"/>
    <w:multiLevelType w:val="hybridMultilevel"/>
    <w:tmpl w:val="CB727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E47EDB"/>
    <w:multiLevelType w:val="hybridMultilevel"/>
    <w:tmpl w:val="B9380AE0"/>
    <w:lvl w:ilvl="0" w:tplc="B62E71A8">
      <w:start w:val="5"/>
      <w:numFmt w:val="decimal"/>
      <w:lvlText w:val="%1."/>
      <w:lvlJc w:val="left"/>
      <w:pPr>
        <w:ind w:left="357" w:hanging="221"/>
        <w:jc w:val="right"/>
      </w:pPr>
      <w:rPr>
        <w:rFonts w:ascii="Times New Roman" w:eastAsia="Times New Roman" w:hAnsi="Times New Roman" w:cs="Times New Roman" w:hint="default"/>
        <w:b/>
        <w:bCs/>
        <w:w w:val="100"/>
        <w:sz w:val="22"/>
        <w:szCs w:val="22"/>
        <w:lang w:val="en-US" w:eastAsia="en-US" w:bidi="en-US"/>
      </w:rPr>
    </w:lvl>
    <w:lvl w:ilvl="1" w:tplc="A1002028">
      <w:numFmt w:val="bullet"/>
      <w:lvlText w:val="•"/>
      <w:lvlJc w:val="left"/>
      <w:pPr>
        <w:ind w:left="1324" w:hanging="221"/>
      </w:pPr>
      <w:rPr>
        <w:rFonts w:hint="default"/>
        <w:lang w:val="en-US" w:eastAsia="en-US" w:bidi="en-US"/>
      </w:rPr>
    </w:lvl>
    <w:lvl w:ilvl="2" w:tplc="1C461F68">
      <w:numFmt w:val="bullet"/>
      <w:lvlText w:val="•"/>
      <w:lvlJc w:val="left"/>
      <w:pPr>
        <w:ind w:left="2289" w:hanging="221"/>
      </w:pPr>
      <w:rPr>
        <w:rFonts w:hint="default"/>
        <w:lang w:val="en-US" w:eastAsia="en-US" w:bidi="en-US"/>
      </w:rPr>
    </w:lvl>
    <w:lvl w:ilvl="3" w:tplc="2F66D6B6">
      <w:numFmt w:val="bullet"/>
      <w:lvlText w:val="•"/>
      <w:lvlJc w:val="left"/>
      <w:pPr>
        <w:ind w:left="3253" w:hanging="221"/>
      </w:pPr>
      <w:rPr>
        <w:rFonts w:hint="default"/>
        <w:lang w:val="en-US" w:eastAsia="en-US" w:bidi="en-US"/>
      </w:rPr>
    </w:lvl>
    <w:lvl w:ilvl="4" w:tplc="7BAAAE00">
      <w:numFmt w:val="bullet"/>
      <w:lvlText w:val="•"/>
      <w:lvlJc w:val="left"/>
      <w:pPr>
        <w:ind w:left="4218" w:hanging="221"/>
      </w:pPr>
      <w:rPr>
        <w:rFonts w:hint="default"/>
        <w:lang w:val="en-US" w:eastAsia="en-US" w:bidi="en-US"/>
      </w:rPr>
    </w:lvl>
    <w:lvl w:ilvl="5" w:tplc="CF78B4DA">
      <w:numFmt w:val="bullet"/>
      <w:lvlText w:val="•"/>
      <w:lvlJc w:val="left"/>
      <w:pPr>
        <w:ind w:left="5183" w:hanging="221"/>
      </w:pPr>
      <w:rPr>
        <w:rFonts w:hint="default"/>
        <w:lang w:val="en-US" w:eastAsia="en-US" w:bidi="en-US"/>
      </w:rPr>
    </w:lvl>
    <w:lvl w:ilvl="6" w:tplc="B8620F2C">
      <w:numFmt w:val="bullet"/>
      <w:lvlText w:val="•"/>
      <w:lvlJc w:val="left"/>
      <w:pPr>
        <w:ind w:left="6147" w:hanging="221"/>
      </w:pPr>
      <w:rPr>
        <w:rFonts w:hint="default"/>
        <w:lang w:val="en-US" w:eastAsia="en-US" w:bidi="en-US"/>
      </w:rPr>
    </w:lvl>
    <w:lvl w:ilvl="7" w:tplc="68D6393A">
      <w:numFmt w:val="bullet"/>
      <w:lvlText w:val="•"/>
      <w:lvlJc w:val="left"/>
      <w:pPr>
        <w:ind w:left="7112" w:hanging="221"/>
      </w:pPr>
      <w:rPr>
        <w:rFonts w:hint="default"/>
        <w:lang w:val="en-US" w:eastAsia="en-US" w:bidi="en-US"/>
      </w:rPr>
    </w:lvl>
    <w:lvl w:ilvl="8" w:tplc="E47C1CE0">
      <w:numFmt w:val="bullet"/>
      <w:lvlText w:val="•"/>
      <w:lvlJc w:val="left"/>
      <w:pPr>
        <w:ind w:left="8077" w:hanging="221"/>
      </w:pPr>
      <w:rPr>
        <w:rFonts w:hint="default"/>
        <w:lang w:val="en-US" w:eastAsia="en-US" w:bidi="en-US"/>
      </w:rPr>
    </w:lvl>
  </w:abstractNum>
  <w:abstractNum w:abstractNumId="32" w15:restartNumberingAfterBreak="0">
    <w:nsid w:val="55683DD3"/>
    <w:multiLevelType w:val="hybridMultilevel"/>
    <w:tmpl w:val="14042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0C79D8"/>
    <w:multiLevelType w:val="hybridMultilevel"/>
    <w:tmpl w:val="283284AA"/>
    <w:lvl w:ilvl="0" w:tplc="06621B36">
      <w:numFmt w:val="bullet"/>
      <w:lvlText w:val="☐"/>
      <w:lvlJc w:val="left"/>
      <w:pPr>
        <w:ind w:left="373" w:hanging="192"/>
      </w:pPr>
      <w:rPr>
        <w:rFonts w:ascii="DejaVu Sans" w:eastAsia="DejaVu Sans" w:hAnsi="DejaVu Sans" w:cs="DejaVu Sans" w:hint="default"/>
        <w:spacing w:val="-1"/>
        <w:w w:val="96"/>
        <w:sz w:val="20"/>
        <w:szCs w:val="20"/>
        <w:lang w:val="en-US" w:eastAsia="en-US" w:bidi="en-US"/>
      </w:rPr>
    </w:lvl>
    <w:lvl w:ilvl="1" w:tplc="6CA6BC84">
      <w:numFmt w:val="bullet"/>
      <w:lvlText w:val="•"/>
      <w:lvlJc w:val="left"/>
      <w:pPr>
        <w:ind w:left="1342" w:hanging="192"/>
      </w:pPr>
      <w:rPr>
        <w:rFonts w:hint="default"/>
        <w:lang w:val="en-US" w:eastAsia="en-US" w:bidi="en-US"/>
      </w:rPr>
    </w:lvl>
    <w:lvl w:ilvl="2" w:tplc="BFA0E980">
      <w:numFmt w:val="bullet"/>
      <w:lvlText w:val="•"/>
      <w:lvlJc w:val="left"/>
      <w:pPr>
        <w:ind w:left="2305" w:hanging="192"/>
      </w:pPr>
      <w:rPr>
        <w:rFonts w:hint="default"/>
        <w:lang w:val="en-US" w:eastAsia="en-US" w:bidi="en-US"/>
      </w:rPr>
    </w:lvl>
    <w:lvl w:ilvl="3" w:tplc="50100AC6">
      <w:numFmt w:val="bullet"/>
      <w:lvlText w:val="•"/>
      <w:lvlJc w:val="left"/>
      <w:pPr>
        <w:ind w:left="3267" w:hanging="192"/>
      </w:pPr>
      <w:rPr>
        <w:rFonts w:hint="default"/>
        <w:lang w:val="en-US" w:eastAsia="en-US" w:bidi="en-US"/>
      </w:rPr>
    </w:lvl>
    <w:lvl w:ilvl="4" w:tplc="957AFA58">
      <w:numFmt w:val="bullet"/>
      <w:lvlText w:val="•"/>
      <w:lvlJc w:val="left"/>
      <w:pPr>
        <w:ind w:left="4230" w:hanging="192"/>
      </w:pPr>
      <w:rPr>
        <w:rFonts w:hint="default"/>
        <w:lang w:val="en-US" w:eastAsia="en-US" w:bidi="en-US"/>
      </w:rPr>
    </w:lvl>
    <w:lvl w:ilvl="5" w:tplc="883ABC94">
      <w:numFmt w:val="bullet"/>
      <w:lvlText w:val="•"/>
      <w:lvlJc w:val="left"/>
      <w:pPr>
        <w:ind w:left="5193" w:hanging="192"/>
      </w:pPr>
      <w:rPr>
        <w:rFonts w:hint="default"/>
        <w:lang w:val="en-US" w:eastAsia="en-US" w:bidi="en-US"/>
      </w:rPr>
    </w:lvl>
    <w:lvl w:ilvl="6" w:tplc="EE5C04E0">
      <w:numFmt w:val="bullet"/>
      <w:lvlText w:val="•"/>
      <w:lvlJc w:val="left"/>
      <w:pPr>
        <w:ind w:left="6155" w:hanging="192"/>
      </w:pPr>
      <w:rPr>
        <w:rFonts w:hint="default"/>
        <w:lang w:val="en-US" w:eastAsia="en-US" w:bidi="en-US"/>
      </w:rPr>
    </w:lvl>
    <w:lvl w:ilvl="7" w:tplc="50B0FA42">
      <w:numFmt w:val="bullet"/>
      <w:lvlText w:val="•"/>
      <w:lvlJc w:val="left"/>
      <w:pPr>
        <w:ind w:left="7118" w:hanging="192"/>
      </w:pPr>
      <w:rPr>
        <w:rFonts w:hint="default"/>
        <w:lang w:val="en-US" w:eastAsia="en-US" w:bidi="en-US"/>
      </w:rPr>
    </w:lvl>
    <w:lvl w:ilvl="8" w:tplc="56CADBD2">
      <w:numFmt w:val="bullet"/>
      <w:lvlText w:val="•"/>
      <w:lvlJc w:val="left"/>
      <w:pPr>
        <w:ind w:left="8081" w:hanging="192"/>
      </w:pPr>
      <w:rPr>
        <w:rFonts w:hint="default"/>
        <w:lang w:val="en-US" w:eastAsia="en-US" w:bidi="en-US"/>
      </w:rPr>
    </w:lvl>
  </w:abstractNum>
  <w:abstractNum w:abstractNumId="34" w15:restartNumberingAfterBreak="0">
    <w:nsid w:val="5B5A4738"/>
    <w:multiLevelType w:val="hybridMultilevel"/>
    <w:tmpl w:val="859C4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8E2133"/>
    <w:multiLevelType w:val="hybridMultilevel"/>
    <w:tmpl w:val="DD8A8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E93F3E"/>
    <w:multiLevelType w:val="multilevel"/>
    <w:tmpl w:val="9AA2C5BC"/>
    <w:lvl w:ilvl="0">
      <w:start w:val="1"/>
      <w:numFmt w:val="decimal"/>
      <w:lvlText w:val="%1"/>
      <w:lvlJc w:val="left"/>
      <w:pPr>
        <w:ind w:left="1216" w:hanging="720"/>
      </w:pPr>
      <w:rPr>
        <w:rFonts w:hint="default"/>
        <w:lang w:val="en-US" w:eastAsia="en-US" w:bidi="en-US"/>
      </w:rPr>
    </w:lvl>
    <w:lvl w:ilvl="1">
      <w:start w:val="1"/>
      <w:numFmt w:val="decimal"/>
      <w:lvlText w:val="%1.%2."/>
      <w:lvlJc w:val="left"/>
      <w:pPr>
        <w:ind w:left="1216" w:hanging="720"/>
        <w:jc w:val="right"/>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977" w:hanging="720"/>
      </w:pPr>
      <w:rPr>
        <w:rFonts w:hint="default"/>
        <w:lang w:val="en-US" w:eastAsia="en-US" w:bidi="en-US"/>
      </w:rPr>
    </w:lvl>
    <w:lvl w:ilvl="3">
      <w:numFmt w:val="bullet"/>
      <w:lvlText w:val="•"/>
      <w:lvlJc w:val="left"/>
      <w:pPr>
        <w:ind w:left="3855" w:hanging="720"/>
      </w:pPr>
      <w:rPr>
        <w:rFonts w:hint="default"/>
        <w:lang w:val="en-US" w:eastAsia="en-US" w:bidi="en-US"/>
      </w:rPr>
    </w:lvl>
    <w:lvl w:ilvl="4">
      <w:numFmt w:val="bullet"/>
      <w:lvlText w:val="•"/>
      <w:lvlJc w:val="left"/>
      <w:pPr>
        <w:ind w:left="4734" w:hanging="720"/>
      </w:pPr>
      <w:rPr>
        <w:rFonts w:hint="default"/>
        <w:lang w:val="en-US" w:eastAsia="en-US" w:bidi="en-US"/>
      </w:rPr>
    </w:lvl>
    <w:lvl w:ilvl="5">
      <w:numFmt w:val="bullet"/>
      <w:lvlText w:val="•"/>
      <w:lvlJc w:val="left"/>
      <w:pPr>
        <w:ind w:left="5613" w:hanging="720"/>
      </w:pPr>
      <w:rPr>
        <w:rFonts w:hint="default"/>
        <w:lang w:val="en-US" w:eastAsia="en-US" w:bidi="en-US"/>
      </w:rPr>
    </w:lvl>
    <w:lvl w:ilvl="6">
      <w:numFmt w:val="bullet"/>
      <w:lvlText w:val="•"/>
      <w:lvlJc w:val="left"/>
      <w:pPr>
        <w:ind w:left="6491" w:hanging="720"/>
      </w:pPr>
      <w:rPr>
        <w:rFonts w:hint="default"/>
        <w:lang w:val="en-US" w:eastAsia="en-US" w:bidi="en-US"/>
      </w:rPr>
    </w:lvl>
    <w:lvl w:ilvl="7">
      <w:numFmt w:val="bullet"/>
      <w:lvlText w:val="•"/>
      <w:lvlJc w:val="left"/>
      <w:pPr>
        <w:ind w:left="7370" w:hanging="720"/>
      </w:pPr>
      <w:rPr>
        <w:rFonts w:hint="default"/>
        <w:lang w:val="en-US" w:eastAsia="en-US" w:bidi="en-US"/>
      </w:rPr>
    </w:lvl>
    <w:lvl w:ilvl="8">
      <w:numFmt w:val="bullet"/>
      <w:lvlText w:val="•"/>
      <w:lvlJc w:val="left"/>
      <w:pPr>
        <w:ind w:left="8249" w:hanging="720"/>
      </w:pPr>
      <w:rPr>
        <w:rFonts w:hint="default"/>
        <w:lang w:val="en-US" w:eastAsia="en-US" w:bidi="en-US"/>
      </w:rPr>
    </w:lvl>
  </w:abstractNum>
  <w:abstractNum w:abstractNumId="37" w15:restartNumberingAfterBreak="0">
    <w:nsid w:val="5E331299"/>
    <w:multiLevelType w:val="hybridMultilevel"/>
    <w:tmpl w:val="DD8A8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ED6A62"/>
    <w:multiLevelType w:val="hybridMultilevel"/>
    <w:tmpl w:val="CD1C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FD7C0F"/>
    <w:multiLevelType w:val="hybridMultilevel"/>
    <w:tmpl w:val="4928E7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C361B2C"/>
    <w:multiLevelType w:val="hybridMultilevel"/>
    <w:tmpl w:val="57C22DAC"/>
    <w:lvl w:ilvl="0" w:tplc="A8C29F62">
      <w:start w:val="1"/>
      <w:numFmt w:val="decimal"/>
      <w:lvlText w:val="%1."/>
      <w:lvlJc w:val="left"/>
      <w:pPr>
        <w:ind w:left="105" w:hanging="221"/>
      </w:pPr>
      <w:rPr>
        <w:rFonts w:ascii="Times New Roman" w:eastAsia="Times New Roman" w:hAnsi="Times New Roman" w:cs="Times New Roman" w:hint="default"/>
        <w:w w:val="100"/>
        <w:sz w:val="22"/>
        <w:szCs w:val="22"/>
        <w:lang w:val="en-US" w:eastAsia="en-US" w:bidi="en-US"/>
      </w:rPr>
    </w:lvl>
    <w:lvl w:ilvl="1" w:tplc="DA1887FC">
      <w:numFmt w:val="bullet"/>
      <w:lvlText w:val="•"/>
      <w:lvlJc w:val="left"/>
      <w:pPr>
        <w:ind w:left="995" w:hanging="221"/>
      </w:pPr>
      <w:rPr>
        <w:rFonts w:hint="default"/>
        <w:lang w:val="en-US" w:eastAsia="en-US" w:bidi="en-US"/>
      </w:rPr>
    </w:lvl>
    <w:lvl w:ilvl="2" w:tplc="6AAA7E76">
      <w:numFmt w:val="bullet"/>
      <w:lvlText w:val="•"/>
      <w:lvlJc w:val="left"/>
      <w:pPr>
        <w:ind w:left="1890" w:hanging="221"/>
      </w:pPr>
      <w:rPr>
        <w:rFonts w:hint="default"/>
        <w:lang w:val="en-US" w:eastAsia="en-US" w:bidi="en-US"/>
      </w:rPr>
    </w:lvl>
    <w:lvl w:ilvl="3" w:tplc="EB9EADDA">
      <w:numFmt w:val="bullet"/>
      <w:lvlText w:val="•"/>
      <w:lvlJc w:val="left"/>
      <w:pPr>
        <w:ind w:left="2786" w:hanging="221"/>
      </w:pPr>
      <w:rPr>
        <w:rFonts w:hint="default"/>
        <w:lang w:val="en-US" w:eastAsia="en-US" w:bidi="en-US"/>
      </w:rPr>
    </w:lvl>
    <w:lvl w:ilvl="4" w:tplc="20D623A4">
      <w:numFmt w:val="bullet"/>
      <w:lvlText w:val="•"/>
      <w:lvlJc w:val="left"/>
      <w:pPr>
        <w:ind w:left="3681" w:hanging="221"/>
      </w:pPr>
      <w:rPr>
        <w:rFonts w:hint="default"/>
        <w:lang w:val="en-US" w:eastAsia="en-US" w:bidi="en-US"/>
      </w:rPr>
    </w:lvl>
    <w:lvl w:ilvl="5" w:tplc="D376E0EC">
      <w:numFmt w:val="bullet"/>
      <w:lvlText w:val="•"/>
      <w:lvlJc w:val="left"/>
      <w:pPr>
        <w:ind w:left="4577" w:hanging="221"/>
      </w:pPr>
      <w:rPr>
        <w:rFonts w:hint="default"/>
        <w:lang w:val="en-US" w:eastAsia="en-US" w:bidi="en-US"/>
      </w:rPr>
    </w:lvl>
    <w:lvl w:ilvl="6" w:tplc="57FA8260">
      <w:numFmt w:val="bullet"/>
      <w:lvlText w:val="•"/>
      <w:lvlJc w:val="left"/>
      <w:pPr>
        <w:ind w:left="5472" w:hanging="221"/>
      </w:pPr>
      <w:rPr>
        <w:rFonts w:hint="default"/>
        <w:lang w:val="en-US" w:eastAsia="en-US" w:bidi="en-US"/>
      </w:rPr>
    </w:lvl>
    <w:lvl w:ilvl="7" w:tplc="454CDC20">
      <w:numFmt w:val="bullet"/>
      <w:lvlText w:val="•"/>
      <w:lvlJc w:val="left"/>
      <w:pPr>
        <w:ind w:left="6368" w:hanging="221"/>
      </w:pPr>
      <w:rPr>
        <w:rFonts w:hint="default"/>
        <w:lang w:val="en-US" w:eastAsia="en-US" w:bidi="en-US"/>
      </w:rPr>
    </w:lvl>
    <w:lvl w:ilvl="8" w:tplc="44EEDFCC">
      <w:numFmt w:val="bullet"/>
      <w:lvlText w:val="•"/>
      <w:lvlJc w:val="left"/>
      <w:pPr>
        <w:ind w:left="7263" w:hanging="221"/>
      </w:pPr>
      <w:rPr>
        <w:rFonts w:hint="default"/>
        <w:lang w:val="en-US" w:eastAsia="en-US" w:bidi="en-US"/>
      </w:rPr>
    </w:lvl>
  </w:abstractNum>
  <w:abstractNum w:abstractNumId="41" w15:restartNumberingAfterBreak="0">
    <w:nsid w:val="704C6BD8"/>
    <w:multiLevelType w:val="hybridMultilevel"/>
    <w:tmpl w:val="208AD7D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9165AF"/>
    <w:multiLevelType w:val="hybridMultilevel"/>
    <w:tmpl w:val="89EA7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F7677B"/>
    <w:multiLevelType w:val="hybridMultilevel"/>
    <w:tmpl w:val="4928E7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6"/>
  </w:num>
  <w:num w:numId="2">
    <w:abstractNumId w:val="31"/>
  </w:num>
  <w:num w:numId="3">
    <w:abstractNumId w:val="12"/>
  </w:num>
  <w:num w:numId="4">
    <w:abstractNumId w:val="40"/>
  </w:num>
  <w:num w:numId="5">
    <w:abstractNumId w:val="11"/>
  </w:num>
  <w:num w:numId="6">
    <w:abstractNumId w:val="20"/>
  </w:num>
  <w:num w:numId="7">
    <w:abstractNumId w:val="4"/>
  </w:num>
  <w:num w:numId="8">
    <w:abstractNumId w:val="23"/>
  </w:num>
  <w:num w:numId="9">
    <w:abstractNumId w:val="33"/>
  </w:num>
  <w:num w:numId="10">
    <w:abstractNumId w:val="36"/>
  </w:num>
  <w:num w:numId="11">
    <w:abstractNumId w:val="27"/>
  </w:num>
  <w:num w:numId="12">
    <w:abstractNumId w:val="18"/>
  </w:num>
  <w:num w:numId="13">
    <w:abstractNumId w:val="29"/>
  </w:num>
  <w:num w:numId="14">
    <w:abstractNumId w:val="28"/>
  </w:num>
  <w:num w:numId="15">
    <w:abstractNumId w:val="2"/>
  </w:num>
  <w:num w:numId="16">
    <w:abstractNumId w:val="14"/>
  </w:num>
  <w:num w:numId="17">
    <w:abstractNumId w:val="42"/>
  </w:num>
  <w:num w:numId="18">
    <w:abstractNumId w:val="35"/>
  </w:num>
  <w:num w:numId="19">
    <w:abstractNumId w:val="16"/>
  </w:num>
  <w:num w:numId="20">
    <w:abstractNumId w:val="8"/>
  </w:num>
  <w:num w:numId="21">
    <w:abstractNumId w:val="22"/>
  </w:num>
  <w:num w:numId="22">
    <w:abstractNumId w:val="3"/>
  </w:num>
  <w:num w:numId="23">
    <w:abstractNumId w:val="32"/>
  </w:num>
  <w:num w:numId="24">
    <w:abstractNumId w:val="24"/>
  </w:num>
  <w:num w:numId="25">
    <w:abstractNumId w:val="10"/>
  </w:num>
  <w:num w:numId="26">
    <w:abstractNumId w:val="0"/>
  </w:num>
  <w:num w:numId="27">
    <w:abstractNumId w:val="21"/>
  </w:num>
  <w:num w:numId="28">
    <w:abstractNumId w:val="15"/>
  </w:num>
  <w:num w:numId="29">
    <w:abstractNumId w:val="38"/>
  </w:num>
  <w:num w:numId="30">
    <w:abstractNumId w:val="5"/>
  </w:num>
  <w:num w:numId="31">
    <w:abstractNumId w:val="44"/>
  </w:num>
  <w:num w:numId="32">
    <w:abstractNumId w:val="7"/>
  </w:num>
  <w:num w:numId="33">
    <w:abstractNumId w:val="9"/>
  </w:num>
  <w:num w:numId="34">
    <w:abstractNumId w:val="34"/>
  </w:num>
  <w:num w:numId="35">
    <w:abstractNumId w:val="37"/>
  </w:num>
  <w:num w:numId="36">
    <w:abstractNumId w:val="17"/>
  </w:num>
  <w:num w:numId="37">
    <w:abstractNumId w:val="39"/>
  </w:num>
  <w:num w:numId="38">
    <w:abstractNumId w:val="13"/>
  </w:num>
  <w:num w:numId="39">
    <w:abstractNumId w:val="25"/>
  </w:num>
  <w:num w:numId="40">
    <w:abstractNumId w:val="30"/>
  </w:num>
  <w:num w:numId="41">
    <w:abstractNumId w:val="41"/>
  </w:num>
  <w:num w:numId="42">
    <w:abstractNumId w:val="1"/>
  </w:num>
  <w:num w:numId="43">
    <w:abstractNumId w:val="19"/>
  </w:num>
  <w:num w:numId="44">
    <w:abstractNumId w:val="4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9E269E"/>
    <w:rsid w:val="00002880"/>
    <w:rsid w:val="000126D1"/>
    <w:rsid w:val="00022717"/>
    <w:rsid w:val="00025BF3"/>
    <w:rsid w:val="000340B5"/>
    <w:rsid w:val="0004235F"/>
    <w:rsid w:val="00052B2D"/>
    <w:rsid w:val="00080144"/>
    <w:rsid w:val="000B2531"/>
    <w:rsid w:val="000C0752"/>
    <w:rsid w:val="000C2025"/>
    <w:rsid w:val="000E04FA"/>
    <w:rsid w:val="000F12DE"/>
    <w:rsid w:val="00135347"/>
    <w:rsid w:val="00141913"/>
    <w:rsid w:val="00144892"/>
    <w:rsid w:val="0015555F"/>
    <w:rsid w:val="0019492D"/>
    <w:rsid w:val="001A1F19"/>
    <w:rsid w:val="001B62B4"/>
    <w:rsid w:val="001D4F26"/>
    <w:rsid w:val="001E3B53"/>
    <w:rsid w:val="001E4C63"/>
    <w:rsid w:val="00202E7C"/>
    <w:rsid w:val="00262099"/>
    <w:rsid w:val="002903E7"/>
    <w:rsid w:val="0029605C"/>
    <w:rsid w:val="002D274F"/>
    <w:rsid w:val="002D4CE2"/>
    <w:rsid w:val="002D5A56"/>
    <w:rsid w:val="002F41BB"/>
    <w:rsid w:val="003163DE"/>
    <w:rsid w:val="003477AF"/>
    <w:rsid w:val="003633CF"/>
    <w:rsid w:val="00364E91"/>
    <w:rsid w:val="00376BD7"/>
    <w:rsid w:val="003A0E6B"/>
    <w:rsid w:val="003A66E4"/>
    <w:rsid w:val="003C172C"/>
    <w:rsid w:val="003D423D"/>
    <w:rsid w:val="0040799D"/>
    <w:rsid w:val="004371F4"/>
    <w:rsid w:val="00451FAD"/>
    <w:rsid w:val="0045702A"/>
    <w:rsid w:val="00467015"/>
    <w:rsid w:val="004A38CD"/>
    <w:rsid w:val="004A650A"/>
    <w:rsid w:val="004B09DD"/>
    <w:rsid w:val="004C7C5E"/>
    <w:rsid w:val="004E022E"/>
    <w:rsid w:val="004E5796"/>
    <w:rsid w:val="00514E07"/>
    <w:rsid w:val="00525898"/>
    <w:rsid w:val="00535ED5"/>
    <w:rsid w:val="00536E3F"/>
    <w:rsid w:val="005445F8"/>
    <w:rsid w:val="005537F1"/>
    <w:rsid w:val="00555D0E"/>
    <w:rsid w:val="00582214"/>
    <w:rsid w:val="005A1E8C"/>
    <w:rsid w:val="005B560A"/>
    <w:rsid w:val="005C12F6"/>
    <w:rsid w:val="005D58D8"/>
    <w:rsid w:val="005F245F"/>
    <w:rsid w:val="00607239"/>
    <w:rsid w:val="00620D4B"/>
    <w:rsid w:val="00621D3B"/>
    <w:rsid w:val="006272C3"/>
    <w:rsid w:val="006371F9"/>
    <w:rsid w:val="00646FA0"/>
    <w:rsid w:val="00647C94"/>
    <w:rsid w:val="0067518F"/>
    <w:rsid w:val="006B69A4"/>
    <w:rsid w:val="006C6EFB"/>
    <w:rsid w:val="006E363C"/>
    <w:rsid w:val="006F4212"/>
    <w:rsid w:val="006F656C"/>
    <w:rsid w:val="006F7D0D"/>
    <w:rsid w:val="00721F66"/>
    <w:rsid w:val="007322D4"/>
    <w:rsid w:val="0074662A"/>
    <w:rsid w:val="00773BA3"/>
    <w:rsid w:val="007A072E"/>
    <w:rsid w:val="007B2BEE"/>
    <w:rsid w:val="007B37C5"/>
    <w:rsid w:val="007B6ACB"/>
    <w:rsid w:val="007C7848"/>
    <w:rsid w:val="007D2C72"/>
    <w:rsid w:val="007E19FB"/>
    <w:rsid w:val="007F4A2F"/>
    <w:rsid w:val="00805050"/>
    <w:rsid w:val="00846961"/>
    <w:rsid w:val="0084697E"/>
    <w:rsid w:val="008574B6"/>
    <w:rsid w:val="00864E7D"/>
    <w:rsid w:val="008672A4"/>
    <w:rsid w:val="00870525"/>
    <w:rsid w:val="00876B62"/>
    <w:rsid w:val="00890A49"/>
    <w:rsid w:val="00897000"/>
    <w:rsid w:val="008A2B23"/>
    <w:rsid w:val="008C1049"/>
    <w:rsid w:val="008C5659"/>
    <w:rsid w:val="008F7292"/>
    <w:rsid w:val="00907630"/>
    <w:rsid w:val="0093028A"/>
    <w:rsid w:val="009359FF"/>
    <w:rsid w:val="00950FC9"/>
    <w:rsid w:val="009578DB"/>
    <w:rsid w:val="009600F1"/>
    <w:rsid w:val="00972B03"/>
    <w:rsid w:val="00981559"/>
    <w:rsid w:val="009D5C8C"/>
    <w:rsid w:val="009E2234"/>
    <w:rsid w:val="009E269E"/>
    <w:rsid w:val="00A05865"/>
    <w:rsid w:val="00A15BD0"/>
    <w:rsid w:val="00A15C98"/>
    <w:rsid w:val="00A33559"/>
    <w:rsid w:val="00A41684"/>
    <w:rsid w:val="00A46619"/>
    <w:rsid w:val="00A505CE"/>
    <w:rsid w:val="00A67900"/>
    <w:rsid w:val="00A705A8"/>
    <w:rsid w:val="00A97212"/>
    <w:rsid w:val="00AB459F"/>
    <w:rsid w:val="00AC74E4"/>
    <w:rsid w:val="00AD3DAE"/>
    <w:rsid w:val="00AF1D2B"/>
    <w:rsid w:val="00AF7109"/>
    <w:rsid w:val="00B615DD"/>
    <w:rsid w:val="00B86FBD"/>
    <w:rsid w:val="00B92AF0"/>
    <w:rsid w:val="00BA53E6"/>
    <w:rsid w:val="00BA7B02"/>
    <w:rsid w:val="00BB3A2A"/>
    <w:rsid w:val="00BC42E3"/>
    <w:rsid w:val="00BE5F7D"/>
    <w:rsid w:val="00C131FC"/>
    <w:rsid w:val="00C13BBD"/>
    <w:rsid w:val="00C24339"/>
    <w:rsid w:val="00C32E8F"/>
    <w:rsid w:val="00C5329B"/>
    <w:rsid w:val="00C61BC6"/>
    <w:rsid w:val="00CA3959"/>
    <w:rsid w:val="00CC0D00"/>
    <w:rsid w:val="00CC78A4"/>
    <w:rsid w:val="00D15431"/>
    <w:rsid w:val="00D45702"/>
    <w:rsid w:val="00D51FAF"/>
    <w:rsid w:val="00D646E1"/>
    <w:rsid w:val="00D66433"/>
    <w:rsid w:val="00D702CA"/>
    <w:rsid w:val="00D72D42"/>
    <w:rsid w:val="00D963AA"/>
    <w:rsid w:val="00DA183F"/>
    <w:rsid w:val="00DC3151"/>
    <w:rsid w:val="00DC6FB3"/>
    <w:rsid w:val="00DE3319"/>
    <w:rsid w:val="00E06244"/>
    <w:rsid w:val="00E140BA"/>
    <w:rsid w:val="00E373A0"/>
    <w:rsid w:val="00E61DD3"/>
    <w:rsid w:val="00E65AD6"/>
    <w:rsid w:val="00E91375"/>
    <w:rsid w:val="00EA3174"/>
    <w:rsid w:val="00EA4EF6"/>
    <w:rsid w:val="00EB1C3B"/>
    <w:rsid w:val="00EB35EC"/>
    <w:rsid w:val="00EE561E"/>
    <w:rsid w:val="00EF7807"/>
    <w:rsid w:val="00F1670E"/>
    <w:rsid w:val="00F301E3"/>
    <w:rsid w:val="00F35E6D"/>
    <w:rsid w:val="00F362A9"/>
    <w:rsid w:val="00F611E0"/>
    <w:rsid w:val="00F67BA7"/>
    <w:rsid w:val="00F7014F"/>
    <w:rsid w:val="00F80341"/>
    <w:rsid w:val="00F85602"/>
    <w:rsid w:val="00F9425A"/>
    <w:rsid w:val="00FB0652"/>
    <w:rsid w:val="00FD3C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1D0B"/>
  <w15:docId w15:val="{6E2253B4-F55D-4226-BBE6-0A1E798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40B5"/>
    <w:rPr>
      <w:rFonts w:ascii="Times New Roman" w:eastAsia="Times New Roman" w:hAnsi="Times New Roman" w:cs="Times New Roman"/>
      <w:lang w:bidi="en-US"/>
    </w:rPr>
  </w:style>
  <w:style w:type="paragraph" w:styleId="1">
    <w:name w:val="heading 1"/>
    <w:basedOn w:val="a"/>
    <w:uiPriority w:val="1"/>
    <w:qFormat/>
    <w:rsid w:val="000340B5"/>
    <w:pPr>
      <w:ind w:left="136"/>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40B5"/>
    <w:tblPr>
      <w:tblInd w:w="0" w:type="dxa"/>
      <w:tblCellMar>
        <w:top w:w="0" w:type="dxa"/>
        <w:left w:w="0" w:type="dxa"/>
        <w:bottom w:w="0" w:type="dxa"/>
        <w:right w:w="0" w:type="dxa"/>
      </w:tblCellMar>
    </w:tblPr>
  </w:style>
  <w:style w:type="paragraph" w:styleId="a3">
    <w:name w:val="Body Text"/>
    <w:basedOn w:val="a"/>
    <w:uiPriority w:val="1"/>
    <w:qFormat/>
    <w:rsid w:val="000340B5"/>
  </w:style>
  <w:style w:type="paragraph" w:styleId="a4">
    <w:name w:val="List Paragraph"/>
    <w:basedOn w:val="a"/>
    <w:uiPriority w:val="34"/>
    <w:qFormat/>
    <w:rsid w:val="000340B5"/>
    <w:pPr>
      <w:ind w:left="136" w:hanging="331"/>
    </w:pPr>
  </w:style>
  <w:style w:type="paragraph" w:customStyle="1" w:styleId="TableParagraph">
    <w:name w:val="Table Paragraph"/>
    <w:basedOn w:val="a"/>
    <w:uiPriority w:val="1"/>
    <w:qFormat/>
    <w:rsid w:val="000340B5"/>
    <w:pPr>
      <w:ind w:left="110"/>
    </w:pPr>
  </w:style>
  <w:style w:type="table" w:customStyle="1" w:styleId="TableNormal1">
    <w:name w:val="Table Normal1"/>
    <w:uiPriority w:val="2"/>
    <w:semiHidden/>
    <w:unhideWhenUsed/>
    <w:qFormat/>
    <w:rsid w:val="00451FAD"/>
    <w:tblPr>
      <w:tblInd w:w="0" w:type="dxa"/>
      <w:tblCellMar>
        <w:top w:w="0" w:type="dxa"/>
        <w:left w:w="0" w:type="dxa"/>
        <w:bottom w:w="0" w:type="dxa"/>
        <w:right w:w="0" w:type="dxa"/>
      </w:tblCellMar>
    </w:tblPr>
  </w:style>
  <w:style w:type="paragraph" w:customStyle="1" w:styleId="Nagwkitablic">
    <w:name w:val="Nagłówki tablic"/>
    <w:basedOn w:val="a3"/>
    <w:uiPriority w:val="99"/>
    <w:rsid w:val="0093028A"/>
    <w:pPr>
      <w:widowControl/>
      <w:autoSpaceDE/>
      <w:autoSpaceDN/>
      <w:spacing w:after="120" w:line="276" w:lineRule="auto"/>
    </w:pPr>
    <w:rPr>
      <w:rFonts w:eastAsia="Calibri"/>
      <w:sz w:val="24"/>
      <w:lang w:val="pl-PL" w:bidi="ar-SA"/>
    </w:rPr>
  </w:style>
  <w:style w:type="paragraph" w:customStyle="1" w:styleId="centralniewrubryce">
    <w:name w:val="centralnie w rubryce"/>
    <w:basedOn w:val="a"/>
    <w:rsid w:val="0093028A"/>
    <w:pPr>
      <w:widowControl/>
      <w:tabs>
        <w:tab w:val="left" w:pos="-5814"/>
      </w:tabs>
      <w:overflowPunct w:val="0"/>
      <w:adjustRightInd w:val="0"/>
      <w:spacing w:before="40" w:after="40"/>
      <w:jc w:val="center"/>
    </w:pPr>
    <w:rPr>
      <w:sz w:val="20"/>
      <w:szCs w:val="20"/>
      <w:lang w:val="pl-PL" w:eastAsia="pl-PL" w:bidi="ar-SA"/>
    </w:rPr>
  </w:style>
  <w:style w:type="paragraph" w:styleId="a5">
    <w:name w:val="Title"/>
    <w:basedOn w:val="a"/>
    <w:link w:val="a6"/>
    <w:qFormat/>
    <w:rsid w:val="00B615DD"/>
    <w:pPr>
      <w:widowControl/>
      <w:autoSpaceDE/>
      <w:autoSpaceDN/>
      <w:jc w:val="center"/>
    </w:pPr>
    <w:rPr>
      <w:b/>
      <w:bCs/>
      <w:sz w:val="24"/>
      <w:szCs w:val="24"/>
      <w:lang w:val="pl-PL" w:eastAsia="pl-PL" w:bidi="ar-SA"/>
    </w:rPr>
  </w:style>
  <w:style w:type="character" w:customStyle="1" w:styleId="a6">
    <w:name w:val="Заголовок Знак"/>
    <w:basedOn w:val="a0"/>
    <w:link w:val="a5"/>
    <w:rsid w:val="00B615DD"/>
    <w:rPr>
      <w:rFonts w:ascii="Times New Roman" w:eastAsia="Times New Roman" w:hAnsi="Times New Roman" w:cs="Times New Roman"/>
      <w:b/>
      <w:bCs/>
      <w:sz w:val="24"/>
      <w:szCs w:val="24"/>
      <w:lang w:val="pl-PL" w:eastAsia="pl-PL"/>
    </w:rPr>
  </w:style>
  <w:style w:type="paragraph" w:customStyle="1" w:styleId="Punktygwne">
    <w:name w:val="Punkty główne"/>
    <w:basedOn w:val="a"/>
    <w:rsid w:val="00DC6FB3"/>
    <w:pPr>
      <w:widowControl/>
      <w:autoSpaceDE/>
      <w:autoSpaceDN/>
      <w:spacing w:before="240" w:after="60"/>
    </w:pPr>
    <w:rPr>
      <w:rFonts w:eastAsia="Calibri"/>
      <w:b/>
      <w:smallCaps/>
      <w:sz w:val="24"/>
      <w:lang w:val="pl-PL" w:bidi="ar-SA"/>
    </w:rPr>
  </w:style>
  <w:style w:type="table" w:styleId="a7">
    <w:name w:val="Table Grid"/>
    <w:basedOn w:val="a1"/>
    <w:uiPriority w:val="39"/>
    <w:rsid w:val="001D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1">
    <w:name w:val="norm1"/>
    <w:rsid w:val="005F245F"/>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89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1482</Words>
  <Characters>8893</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D_Aebisher</dc:creator>
  <cp:lastModifiedBy>Addmin</cp:lastModifiedBy>
  <cp:revision>114</cp:revision>
  <cp:lastPrinted>2019-09-26T12:40:00Z</cp:lastPrinted>
  <dcterms:created xsi:type="dcterms:W3CDTF">2021-07-16T11:14:00Z</dcterms:created>
  <dcterms:modified xsi:type="dcterms:W3CDTF">2024-02-29T08:12:00Z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2013</vt:lpwstr>
  </property>
  <property fmtid="{D5CDD505-2E9C-101B-9397-08002B2CF9AE}" pid="4" name="LastSaved">
    <vt:filetime>2019-09-26T00:00:00Z</vt:filetime>
  </property>
</Properties>
</file>