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E03DC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CD19F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he qualification cycle FROM 202</w:t>
      </w:r>
      <w:r w:rsidR="00D65A5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CD19F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D65A5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bookmarkStart w:id="0" w:name="_GoBack"/>
      <w:bookmarkEnd w:id="0"/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Molecular biology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402B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Sciences, Institute of Biotechnology</w:t>
            </w:r>
          </w:p>
        </w:tc>
      </w:tr>
      <w:tr w:rsidR="00AA1FCD" w:rsidRPr="008402B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Biology</w:t>
            </w:r>
            <w:r w:rsidR="002D19E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II grade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 strand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8402B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B76D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Justyna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Ruchala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B76D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Justyna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Ruchala</w:t>
            </w:r>
            <w:proofErr w:type="spell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ECTS credits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D19F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75D5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2D19E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19E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8E13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E1386">
        <w:rPr>
          <w:rFonts w:ascii="Segoe UI Symbol" w:hAnsi="Segoe UI Symbol" w:cs="Segoe UI Symbol"/>
          <w:b w:val="0"/>
          <w:smallCaps w:val="0"/>
          <w:color w:val="auto"/>
          <w:szCs w:val="24"/>
          <w:lang w:val="en-US"/>
        </w:rPr>
        <w:t>☒</w:t>
      </w:r>
      <w:r>
        <w:rPr>
          <w:rFonts w:ascii="Segoe UI Symbol" w:hAnsi="Segoe UI Symbol" w:cs="Segoe UI Symbol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8E13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8E1386">
        <w:rPr>
          <w:rFonts w:ascii="Corbel" w:hAnsi="Corbel" w:cs="Tahoma"/>
          <w:b w:val="0"/>
          <w:color w:val="auto"/>
          <w:szCs w:val="24"/>
          <w:lang w:val="en-GB"/>
        </w:rPr>
        <w:t>credit with grade, exam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402B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nowledge in the fields of biochemistry, molecular biology, and cell biology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9066"/>
      </w:tblGrid>
      <w:tr w:rsidR="00AA1FCD" w:rsidRPr="008402B7" w:rsidTr="008E138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E138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Expanding theoretical knowledge in the field of structure and functions of biological macromolecules and macromolecular complexes of DNA, RNA and proteins.</w:t>
            </w:r>
          </w:p>
        </w:tc>
      </w:tr>
      <w:tr w:rsidR="00AA1FCD" w:rsidRPr="008402B7" w:rsidTr="008E138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8E138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8E138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8E138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acquaint students with the molecular basis of the main cellular processes.</w:t>
            </w:r>
          </w:p>
        </w:tc>
      </w:tr>
      <w:tr w:rsidR="00AA1FCD" w:rsidRPr="008402B7" w:rsidTr="008E138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8E138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8E138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Preparing students to use selected experimental techniques used in molecular biology.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9"/>
        <w:gridCol w:w="2552"/>
      </w:tblGrid>
      <w:tr w:rsidR="00AA1FCD" w:rsidRPr="008402B7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743A8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and describes the main elements of the structure of nucleic acids and proteins, characterizing their biological functions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O_K_04</w:t>
            </w:r>
          </w:p>
        </w:tc>
      </w:tr>
      <w:tr w:rsidR="00AA1FCD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course of key processes related to the metabolism of nucleic acids and proteins and the expression of genetic information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O_K_01</w:t>
            </w:r>
          </w:p>
        </w:tc>
      </w:tr>
      <w:tr w:rsidR="00AA1FCD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 w:rsidP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application of molecular biology in industry and medicine.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O_K_01</w:t>
            </w:r>
          </w:p>
        </w:tc>
      </w:tr>
      <w:tr w:rsidR="00AA1FCD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use of advanced techniques and research tools, including bioinformatics used in molecular biology for the modification and analysis of genomes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O_K_05</w:t>
            </w:r>
          </w:p>
        </w:tc>
      </w:tr>
      <w:tr w:rsidR="008E1386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8E1386" w:rsidP="002D19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2D19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handle specialized equipment with the principles of occupational health and safety and good laboratory practice, the scope to perform independent research tasks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O_S_02</w:t>
            </w:r>
          </w:p>
        </w:tc>
      </w:tr>
      <w:tr w:rsidR="008E1386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8E1386" w:rsidP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9907D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use publicly available databases of sequences and structures of biological macromolecules and uses a professional language in the field of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O_S_11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856369" w:rsidRDefault="00AA1FCD" w:rsidP="00856369">
      <w:p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8E1386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19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Practical requirements for molecular biology research, good laboratory practice</w:t>
            </w:r>
          </w:p>
        </w:tc>
      </w:tr>
      <w:tr w:rsidR="00AA1FCD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056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40561">
              <w:rPr>
                <w:rFonts w:ascii="Corbel" w:hAnsi="Corbel" w:cs="Tahoma"/>
                <w:color w:val="auto"/>
                <w:szCs w:val="24"/>
                <w:lang w:val="en-GB"/>
              </w:rPr>
              <w:t>Introduction to DNA cloning. Features of cloning vectors and expression vectors. Types of vectors used for cloning in prokaryotic and eukaryotic organisms.</w:t>
            </w:r>
          </w:p>
        </w:tc>
      </w:tr>
      <w:tr w:rsidR="00AA1FCD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0561" w:rsidP="00B4056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4056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Structure of a plasmid vector. The most common methods of DNA isolation. Mini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prep isolation of</w:t>
            </w:r>
            <w:r w:rsidRPr="00B4056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DNA by the alkaline lysis method.</w:t>
            </w:r>
          </w:p>
        </w:tc>
      </w:tr>
      <w:tr w:rsidR="00AA1FCD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056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40561">
              <w:rPr>
                <w:rFonts w:ascii="Corbel" w:hAnsi="Corbel" w:cs="Tahoma"/>
                <w:color w:val="auto"/>
                <w:szCs w:val="24"/>
                <w:lang w:val="en-GB"/>
              </w:rPr>
              <w:t>Application of restriction endonuclease in DNA analysis. Restriction hydrolysis of recombinant plasmid DNA.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</w:t>
            </w:r>
          </w:p>
        </w:tc>
      </w:tr>
      <w:tr w:rsidR="00B40561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40561" w:rsidRPr="00B40561" w:rsidRDefault="002D19E6" w:rsidP="00B4056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Nucleic acid electrophoresis in agarose gels</w:t>
            </w:r>
          </w:p>
        </w:tc>
      </w:tr>
      <w:tr w:rsidR="00B40561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40561" w:rsidRPr="00B40561" w:rsidRDefault="009907D2" w:rsidP="009907D2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Construction of recombinant DNA molecules</w:t>
            </w:r>
          </w:p>
        </w:tc>
      </w:tr>
      <w:tr w:rsidR="00B40561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40561" w:rsidRPr="00B40561" w:rsidRDefault="009907D2" w:rsidP="00B4056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Generation and identification of recombinant clones</w:t>
            </w:r>
          </w:p>
        </w:tc>
      </w:tr>
      <w:tr w:rsidR="006C27F1" w:rsidRPr="002D19E6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27F1" w:rsidRPr="006C27F1" w:rsidRDefault="009907D2" w:rsidP="006C27F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Purification of RNA</w:t>
            </w:r>
          </w:p>
        </w:tc>
      </w:tr>
      <w:tr w:rsidR="006C27F1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27F1" w:rsidRPr="006C27F1" w:rsidRDefault="006C27F1" w:rsidP="006C27F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C27F1">
              <w:rPr>
                <w:rFonts w:ascii="Corbel" w:hAnsi="Corbel" w:cs="Tahoma"/>
                <w:color w:val="auto"/>
                <w:szCs w:val="24"/>
                <w:lang w:val="en-GB"/>
              </w:rPr>
              <w:t>Real-time PCR reaction, the principle of the reaction, analysis of the obtained results.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856369" w:rsidRPr="006C27F1" w:rsidRDefault="00856369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:rsidR="00AA1FCD" w:rsidRPr="004F2031" w:rsidRDefault="006C27F1" w:rsidP="006C27F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C27F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exercises - work in the laboratory, work in groups, processing the results, performing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79"/>
        <w:gridCol w:w="4961"/>
        <w:gridCol w:w="2193"/>
      </w:tblGrid>
      <w:tr w:rsidR="00AA1FCD" w:rsidRPr="004F2031" w:rsidTr="009907D2"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9907D2"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6C27F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– Lo-03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27F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C27F1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PRESENCE IN LECTURES, ACTIVITY, EXAM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27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AA1FCD" w:rsidRPr="004F2031" w:rsidTr="009907D2"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27F1" w:rsidP="009907D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 – Lo-0</w:t>
            </w:r>
            <w:r w:rsidR="009907D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27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Pr="006C27F1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ACTIVITY, OBSERVATION DURING CLASSES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27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402B7" w:rsidTr="009907D2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</w:t>
            </w: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passing the course is the achievement of all assumed learning outcomes.</w:t>
            </w:r>
          </w:p>
          <w:p w:rsidR="009907D2" w:rsidRDefault="009907D2" w:rsidP="009907D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Lab classes: </w:t>
            </w:r>
          </w:p>
          <w:p w:rsidR="009907D2" w:rsidRDefault="009907D2" w:rsidP="009907D2">
            <w:pPr>
              <w:pStyle w:val="Punktygwne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conducting laboratory experiments,</w:t>
            </w:r>
          </w:p>
          <w:p w:rsidR="009907D2" w:rsidRDefault="009907D2" w:rsidP="009907D2">
            <w:pPr>
              <w:pStyle w:val="Punktygwne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colloquium</w:t>
            </w:r>
          </w:p>
          <w:p w:rsidR="009907D2" w:rsidRPr="009907D2" w:rsidRDefault="009907D2" w:rsidP="009907D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Obtaining a positive grade from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lab classes is required </w:t>
            </w: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 taking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part in</w:t>
            </w: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exam.</w:t>
            </w:r>
          </w:p>
          <w:p w:rsidR="00AA1FCD" w:rsidRPr="004F2031" w:rsidRDefault="00AA1FCD" w:rsidP="006C27F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03DC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A75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E03DC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A75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A75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E03DC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97"/>
      </w:tblGrid>
      <w:tr w:rsidR="00AA1FCD" w:rsidRPr="004F2031" w:rsidTr="004A753B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:rsidTr="004A753B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54"/>
      </w:tblGrid>
      <w:tr w:rsidR="00AA1FCD" w:rsidRPr="008402B7" w:rsidTr="004A753B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924DAC" w:rsidRPr="004F2031" w:rsidRDefault="00924D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1711D8" w:rsidRPr="004F2031" w:rsidRDefault="001711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“Molecular biology”, B.R. Glick, American Society of Microbiology, 2017.</w:t>
            </w:r>
          </w:p>
        </w:tc>
      </w:tr>
      <w:tr w:rsidR="00AA1FCD" w:rsidRPr="008402B7" w:rsidTr="004A753B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1711D8" w:rsidRPr="001711D8" w:rsidRDefault="001711D8" w:rsidP="001711D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711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„</w:t>
            </w:r>
            <w:proofErr w:type="spellStart"/>
            <w:r w:rsidRPr="001711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Lehninger</w:t>
            </w:r>
            <w:proofErr w:type="spellEnd"/>
            <w:r w:rsidRPr="001711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Principles of Biochemistry”, D. L. Nelson, M. M. Cox; W. H. Freeman – 5. </w:t>
            </w:r>
            <w:proofErr w:type="spellStart"/>
            <w:r w:rsidRPr="001711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edycja</w:t>
            </w:r>
            <w:proofErr w:type="spellEnd"/>
            <w:r w:rsidRPr="001711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2008.</w:t>
            </w:r>
          </w:p>
          <w:p w:rsidR="001711D8" w:rsidRPr="001711D8" w:rsidRDefault="004A753B" w:rsidP="001711D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„Genomes 4th</w:t>
            </w:r>
            <w:r w:rsidR="001711D8" w:rsidRPr="001711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edition” T.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A. Brown, Garland Science, 20019</w:t>
            </w:r>
            <w:r w:rsidR="001711D8" w:rsidRPr="001711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:rsidR="001711D8" w:rsidRDefault="001711D8" w:rsidP="001711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1711D8" w:rsidRPr="004F2031" w:rsidRDefault="001711D8" w:rsidP="001711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711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http://ncbi.nlm.nih.gov./books/bv.fcgi?rid=genomes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254" w:rsidRDefault="00890254">
      <w:pPr>
        <w:spacing w:after="0" w:line="240" w:lineRule="auto"/>
      </w:pPr>
      <w:r>
        <w:separator/>
      </w:r>
    </w:p>
  </w:endnote>
  <w:endnote w:type="continuationSeparator" w:id="0">
    <w:p w:rsidR="00890254" w:rsidRDefault="0089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402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254" w:rsidRDefault="00890254">
      <w:pPr>
        <w:spacing w:after="0" w:line="240" w:lineRule="auto"/>
      </w:pPr>
      <w:r>
        <w:separator/>
      </w:r>
    </w:p>
  </w:footnote>
  <w:footnote w:type="continuationSeparator" w:id="0">
    <w:p w:rsidR="00890254" w:rsidRDefault="00890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5FD"/>
    <w:multiLevelType w:val="hybridMultilevel"/>
    <w:tmpl w:val="4114F54C"/>
    <w:lvl w:ilvl="0" w:tplc="59FEF472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BCIjExNzUxMLC1NzAyUdpeDU4uLM/DyQAuNaAI0qM5MsAAAA"/>
  </w:docVars>
  <w:rsids>
    <w:rsidRoot w:val="00AA1FCD"/>
    <w:rsid w:val="00073A75"/>
    <w:rsid w:val="001711D8"/>
    <w:rsid w:val="001C26A0"/>
    <w:rsid w:val="0028211C"/>
    <w:rsid w:val="002D19E6"/>
    <w:rsid w:val="002D7484"/>
    <w:rsid w:val="00300BF3"/>
    <w:rsid w:val="003730E0"/>
    <w:rsid w:val="004743A8"/>
    <w:rsid w:val="00475D5B"/>
    <w:rsid w:val="004A753B"/>
    <w:rsid w:val="004D21FD"/>
    <w:rsid w:val="004F2031"/>
    <w:rsid w:val="00547266"/>
    <w:rsid w:val="005506A4"/>
    <w:rsid w:val="00577871"/>
    <w:rsid w:val="005F3199"/>
    <w:rsid w:val="006C010D"/>
    <w:rsid w:val="006C27F1"/>
    <w:rsid w:val="00705344"/>
    <w:rsid w:val="008402B7"/>
    <w:rsid w:val="00856369"/>
    <w:rsid w:val="00890254"/>
    <w:rsid w:val="008E1386"/>
    <w:rsid w:val="008F60A0"/>
    <w:rsid w:val="00924DAC"/>
    <w:rsid w:val="009907D2"/>
    <w:rsid w:val="009B76D7"/>
    <w:rsid w:val="009F7732"/>
    <w:rsid w:val="00A07FFB"/>
    <w:rsid w:val="00AA1FCD"/>
    <w:rsid w:val="00B40561"/>
    <w:rsid w:val="00CC6A66"/>
    <w:rsid w:val="00CD19F7"/>
    <w:rsid w:val="00D65A57"/>
    <w:rsid w:val="00D902FD"/>
    <w:rsid w:val="00E03DC5"/>
    <w:rsid w:val="00EA249D"/>
    <w:rsid w:val="00EE6C26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CB5C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3345E-EED7-4500-80E0-573B4976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Filip</cp:lastModifiedBy>
  <cp:revision>8</cp:revision>
  <cp:lastPrinted>2017-07-04T06:31:00Z</cp:lastPrinted>
  <dcterms:created xsi:type="dcterms:W3CDTF">2023-03-09T12:20:00Z</dcterms:created>
  <dcterms:modified xsi:type="dcterms:W3CDTF">2024-02-27T10:17:00Z</dcterms:modified>
  <dc:language>pl-PL</dc:language>
</cp:coreProperties>
</file>