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7698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7698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E342A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Biologically active substances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E0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3322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Biology and Biotechnology</w:t>
            </w:r>
            <w:r w:rsidR="00E342A5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A1FCD" w:rsidRPr="0091559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</w:t>
            </w:r>
            <w:r w:rsidR="00E342A5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693BF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 and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EB3C1F" w:rsidP="008B42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grade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AA1FCD" w:rsidRPr="00693BF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EB3C1F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D509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. Prof. </w:t>
            </w:r>
            <w:r w:rsidR="00516AF8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Grzegorz Chrzanowski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. Prof. </w:t>
            </w:r>
            <w:r w:rsidR="00EB3C1F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Gr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zegorz Chrzanowski,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</w:tbl>
    <w:p w:rsidR="00AA1FCD" w:rsidRPr="0091559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7"/>
        <w:gridCol w:w="956"/>
        <w:gridCol w:w="928"/>
        <w:gridCol w:w="1022"/>
        <w:gridCol w:w="895"/>
        <w:gridCol w:w="1018"/>
        <w:gridCol w:w="975"/>
        <w:gridCol w:w="1206"/>
        <w:gridCol w:w="767"/>
        <w:gridCol w:w="809"/>
      </w:tblGrid>
      <w:tr w:rsidR="00AA1FCD" w:rsidRPr="004F2031" w:rsidTr="001A4DEB">
        <w:trPr>
          <w:trHeight w:val="971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 w:rsidTr="00D509A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063D0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A013F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87E5A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EB3C1F" w:rsidRDefault="008B42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B429F">
        <w:rPr>
          <w:rFonts w:ascii="Segoe UI Symbol" w:hAnsi="Segoe UI Symbol" w:cs="Segoe UI Symbol"/>
          <w:smallCaps w:val="0"/>
          <w:color w:val="auto"/>
          <w:szCs w:val="24"/>
          <w:lang w:val="en-US"/>
        </w:rPr>
        <w:t>☒</w:t>
      </w:r>
      <w:r w:rsidR="00EB3C1F" w:rsidRPr="008B429F">
        <w:rPr>
          <w:lang w:val="en-US"/>
        </w:rPr>
        <w:t xml:space="preserve"> </w:t>
      </w:r>
      <w:r w:rsidR="002D7484" w:rsidRPr="00EB3C1F">
        <w:rPr>
          <w:rFonts w:ascii="Corbel" w:hAnsi="Corbel" w:cs="Tahoma"/>
          <w:smallCaps w:val="0"/>
          <w:color w:val="auto"/>
          <w:szCs w:val="24"/>
          <w:lang w:val="en-US"/>
        </w:rPr>
        <w:t>conducted in a traditional way</w:t>
      </w:r>
    </w:p>
    <w:p w:rsidR="00AA1FCD" w:rsidRPr="004F2031" w:rsidRDefault="008B42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Segoe UI Symbol" w:hAnsi="Segoe UI Symbol" w:cs="Tahoma"/>
          <w:b w:val="0"/>
          <w:smallCaps w:val="0"/>
          <w:color w:val="auto"/>
          <w:szCs w:val="24"/>
          <w:lang w:val="en-US"/>
        </w:rPr>
        <w:t>⬜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E05A4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E4A39" w:rsidP="00CE4A3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in the fields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organic chemistry, biochemistry and laboratory techniques</w:t>
            </w: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:rsidR="003322FC" w:rsidRDefault="003322F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6E05A4" w:rsidRDefault="006E05A4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6E0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 in the structure and functions of plant secondary metabolites and their biological activity and biosynthesis.</w:t>
            </w:r>
          </w:p>
        </w:tc>
      </w:tr>
      <w:tr w:rsidR="00AA1FCD" w:rsidRPr="006E0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E4A39" w:rsidP="00CE4A3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the biosynthesis of the main secondary metabolites.</w:t>
            </w:r>
          </w:p>
        </w:tc>
      </w:tr>
      <w:tr w:rsidR="00AA1FCD" w:rsidRPr="006E0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E4A39" w:rsidP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Preparing students to use selected experimental techniques used in biochemistry and phytochemistry.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6E05A4" w:rsidTr="00970A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C9594D" w:rsidTr="006E05A4">
        <w:trPr>
          <w:trHeight w:val="9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8023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9594D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groups of the primary and secondary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  <w:tr w:rsidR="00AA1FCD" w:rsidRPr="00970A52" w:rsidTr="006E05A4">
        <w:trPr>
          <w:trHeight w:val="9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70A52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course of key processes related to the biosynthesis of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970A52" w:rsidRPr="00970A52" w:rsidTr="006E05A4">
        <w:trPr>
          <w:trHeight w:val="9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application of natural compounds in industry and medicine.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0700D7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 w:rsid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  <w:tr w:rsidR="00970A52" w:rsidRPr="00970A52" w:rsidTr="006E05A4">
        <w:trPr>
          <w:trHeight w:val="95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use of advanced techniques and research tools, including statistics for the analysis of phytochemicals.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970A52" w:rsidRPr="00970A52" w:rsidTr="006E05A4">
        <w:trPr>
          <w:trHeight w:val="154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specialized equipment with the principles of occupational health and safety and good laboratory practice, the scope to perform independent research tasks.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970A52" w:rsidRPr="00970A52" w:rsidTr="006E05A4">
        <w:trPr>
          <w:trHeight w:val="1265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0700D7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exploit general public datasets and uses professional language in the field of biochemistry and phytochemistry.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970A52" w:rsidRPr="00970A52" w:rsidTr="006E05A4">
        <w:trPr>
          <w:trHeight w:val="1265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85602C" w:rsidP="002A01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perform tasks while working in a team, performing the tasks provided for in the program of chemical and biological experiments.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</w:tbl>
    <w:p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3322FC" w:rsidRPr="004F2031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3322FC">
      <w:pPr>
        <w:spacing w:after="12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 w:rsidP="003322FC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:rsidR="00AA1FCD" w:rsidRDefault="00AA1FCD" w:rsidP="003322FC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:rsidR="006E05A4" w:rsidRPr="004F2031" w:rsidRDefault="006E05A4" w:rsidP="003322FC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 w:rsidP="003322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6E05A4" w:rsidTr="006E05A4">
        <w:trPr>
          <w:trHeight w:val="67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70B4F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Cultivation of algae and preparation of plant and algal materials for analysis.</w:t>
            </w:r>
          </w:p>
        </w:tc>
      </w:tr>
      <w:tr w:rsidR="00AA1FCD" w:rsidRPr="006E05A4" w:rsidTr="006E05A4">
        <w:trPr>
          <w:trHeight w:val="67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77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Polyphenols (phenolic acids, flavonoids, anthocyanins)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–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extraction, purification and analysis.</w:t>
            </w:r>
          </w:p>
        </w:tc>
      </w:tr>
      <w:tr w:rsidR="00AA1FCD" w:rsidRPr="006E05A4" w:rsidTr="006E05A4">
        <w:trPr>
          <w:trHeight w:val="69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77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6777">
              <w:rPr>
                <w:rFonts w:ascii="Corbel" w:hAnsi="Corbel" w:cs="Tahoma"/>
                <w:color w:val="auto"/>
                <w:szCs w:val="24"/>
                <w:lang w:val="en-GB"/>
              </w:rPr>
              <w:t>Carotenoids and other pigments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extraction, purification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chromatographic and spectral 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>analysis.</w:t>
            </w:r>
          </w:p>
        </w:tc>
      </w:tr>
      <w:tr w:rsidR="002D7477" w:rsidRPr="006E05A4" w:rsidTr="006E05A4">
        <w:trPr>
          <w:trHeight w:val="41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Steam distillation of essential oils and analysis.</w:t>
            </w:r>
          </w:p>
        </w:tc>
      </w:tr>
      <w:tr w:rsidR="002D7477" w:rsidRPr="006E05A4" w:rsidTr="006E05A4">
        <w:trPr>
          <w:trHeight w:val="70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Application of mass spectrometry for identification of natural compounds.</w:t>
            </w:r>
          </w:p>
        </w:tc>
      </w:tr>
      <w:tr w:rsidR="002D7477" w:rsidRPr="006E05A4" w:rsidTr="006E05A4">
        <w:trPr>
          <w:trHeight w:val="492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Antioxidant capacity of natural compounds.</w:t>
            </w:r>
          </w:p>
        </w:tc>
      </w:tr>
      <w:tr w:rsidR="00AA1FCD" w:rsidRPr="006E05A4" w:rsidTr="006E05A4">
        <w:trPr>
          <w:trHeight w:val="492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30BDD" w:rsidP="00030BDD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Deterrent and toxic activity of phytochemicals against insects.</w:t>
            </w:r>
          </w:p>
        </w:tc>
      </w:tr>
    </w:tbl>
    <w:p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3521F" w:rsidP="006E05A4">
      <w:pPr>
        <w:pStyle w:val="Punktygwne"/>
        <w:spacing w:before="12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performing experiments, discuss the results, preparation of reports from the laboratory experiments.</w:t>
      </w:r>
    </w:p>
    <w:p w:rsidR="003322FC" w:rsidRPr="004F2031" w:rsidRDefault="003322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3322FC">
      <w:pPr>
        <w:pStyle w:val="Punktygwne"/>
        <w:spacing w:before="0" w:after="0" w:line="360" w:lineRule="auto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2D7484" w:rsidP="003322FC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4"/>
        <w:gridCol w:w="4961"/>
        <w:gridCol w:w="2194"/>
      </w:tblGrid>
      <w:tr w:rsidR="00AA1FCD" w:rsidRPr="004F2031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7538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77538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PRESENCE IN LECTURES, ACTIVITY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7C6A79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ACTIVITY,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Pr="007C6A79">
              <w:rPr>
                <w:rFonts w:ascii="Corbel" w:hAnsi="Corbel"/>
                <w:b w:val="0"/>
                <w:caps/>
                <w:smallCaps w:val="0"/>
                <w:color w:val="auto"/>
                <w:szCs w:val="20"/>
                <w:lang w:val="en-GB" w:eastAsia="pl-PL"/>
              </w:rPr>
              <w:t>preparation of reports</w:t>
            </w:r>
            <w:r>
              <w:rPr>
                <w:rFonts w:ascii="Corbel" w:hAnsi="Corbel"/>
                <w:b w:val="0"/>
                <w:caps/>
                <w:smallCaps w:val="0"/>
                <w:color w:val="auto"/>
                <w:szCs w:val="20"/>
                <w:lang w:val="en-GB" w:eastAsia="pl-PL"/>
              </w:rPr>
              <w:t>,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732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</w:tbl>
    <w:p w:rsidR="006E05A4" w:rsidRDefault="006E05A4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Default="004F2031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B838C7" w:rsidRPr="004F2031" w:rsidRDefault="00B838C7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6E05A4" w:rsidTr="003322FC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A: Remembering of knowledge;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B: Understanding of questions;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C: Solving a typical written task;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D: Solving a non-standard written task;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criteria: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the insufficient solution of tasks only in area A and B = grade 2.0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only in areas A and B, the possibility of obtaining max. ratings 3.0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A + B + C tasks, the possibility of obtaining max. ratings 4.0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in the area of A + B + C + D, the possibility of obtaining a score of 5.0</w:t>
            </w:r>
          </w:p>
          <w:p w:rsidR="00AA1FCD" w:rsidRPr="004F2031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Completion of the laboratories is based on the performance of experiments during classes and the positive grades obtained in the tests.</w:t>
            </w:r>
          </w:p>
        </w:tc>
      </w:tr>
    </w:tbl>
    <w:p w:rsidR="00B838C7" w:rsidRDefault="00B838C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C63182" w:rsidRPr="004F2031" w:rsidRDefault="00C631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:rsidTr="00C63182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92810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87E5A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>
              <w:rPr>
                <w:rFonts w:ascii="Corbel" w:hAnsi="Corbel" w:cs="Tahoma"/>
                <w:color w:val="auto"/>
                <w:lang w:val="en-US" w:eastAsia="pl-PL"/>
              </w:rPr>
              <w:t>0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87E5A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  <w:r>
              <w:rPr>
                <w:rFonts w:ascii="Corbel" w:hAnsi="Corbel" w:cs="Tahoma"/>
                <w:color w:val="auto"/>
                <w:lang w:val="en-US" w:eastAsia="pl-PL"/>
              </w:rPr>
              <w:t>5</w:t>
            </w:r>
          </w:p>
        </w:tc>
      </w:tr>
      <w:tr w:rsidR="00AA1FCD" w:rsidRPr="004F2031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92810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="00C631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47373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  <w:bookmarkStart w:id="0" w:name="_GoBack"/>
      <w:bookmarkEnd w:id="0"/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B838C7" w:rsidRDefault="00B838C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A31B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9A31B0">
            <w:pPr>
              <w:pStyle w:val="Punktygwne"/>
              <w:spacing w:before="0" w:after="0" w:line="360" w:lineRule="auto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A31B0" w:rsidRDefault="00D3081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Grotewold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E. 2006.</w:t>
            </w:r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The science </w:t>
            </w:r>
            <w:r w:rsid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of flavonoids.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Springer, New York, NY</w:t>
            </w:r>
            <w:r w:rsid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DOI</w:t>
            </w:r>
            <w:r w:rsid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10.1007/978-0-387-28822-2</w:t>
            </w:r>
          </w:p>
          <w:p w:rsidR="009A31B0" w:rsidRDefault="009A31B0" w:rsidP="009A31B0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Baser K.H.C. and </w:t>
            </w: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Buchbauer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G. 2016.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Handbook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ssential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ils: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science, t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echnology,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pplications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CRC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Group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:rsidR="009A31B0" w:rsidRPr="004F2031" w:rsidRDefault="00803FE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03FE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Wink M. 2010.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Biochemistry of plant secondary metabolism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Annual plant reviews,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40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Blackwell Publishing Ltd</w:t>
            </w:r>
            <w:r w:rsid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C91CF6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DOI:10.1002/9781444320503</w:t>
            </w:r>
            <w:r w:rsid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A1FCD" w:rsidRPr="006E05A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 w:rsidP="00C91CF6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C91CF6" w:rsidRPr="004F2031" w:rsidRDefault="00C91CF6" w:rsidP="00C91CF6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C91CF6" w:rsidRPr="00C91CF6" w:rsidRDefault="00D30818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Kohlmünzer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K.</w:t>
            </w:r>
            <w:r w:rsidR="009A31B0"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2007.</w:t>
            </w:r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Farmakognozja</w:t>
            </w:r>
            <w:proofErr w:type="spellEnd"/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B838C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Podręcznik dla studentów farmacji. </w:t>
            </w:r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Wydanie V. Wydawnictwo Lekarskie PZWL, </w:t>
            </w:r>
            <w:r w:rsidR="009A31B0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Warszawa</w:t>
            </w:r>
            <w:r w:rsidR="00C91CF6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  <w:p w:rsidR="00D30818" w:rsidRPr="00C91CF6" w:rsidRDefault="00C91CF6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NIST Chemistry </w:t>
            </w:r>
            <w:proofErr w:type="spellStart"/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WebBook</w:t>
            </w:r>
            <w:proofErr w:type="spellEnd"/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- </w:t>
            </w:r>
            <w:hyperlink r:id="rId8" w:history="1">
              <w:r w:rsidRPr="00C91CF6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US" w:eastAsia="pl-PL"/>
                </w:rPr>
                <w:t>https://webbook.nist.gov/chemistry/</w:t>
              </w:r>
            </w:hyperlink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DOI: https://doi.org/10.18434/T4D303</w:t>
            </w:r>
          </w:p>
        </w:tc>
      </w:tr>
    </w:tbl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4F2031" w:rsidRPr="004F2031" w:rsidRDefault="002D7484" w:rsidP="006E05A4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64" w:rsidRDefault="001A0E64">
      <w:pPr>
        <w:spacing w:after="0" w:line="240" w:lineRule="auto"/>
      </w:pPr>
      <w:r>
        <w:separator/>
      </w:r>
    </w:p>
  </w:endnote>
  <w:endnote w:type="continuationSeparator" w:id="0">
    <w:p w:rsidR="001A0E64" w:rsidRDefault="001A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3F" w:rsidRDefault="002A013F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973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64" w:rsidRDefault="001A0E64">
      <w:pPr>
        <w:spacing w:after="0" w:line="240" w:lineRule="auto"/>
      </w:pPr>
      <w:r>
        <w:separator/>
      </w:r>
    </w:p>
  </w:footnote>
  <w:footnote w:type="continuationSeparator" w:id="0">
    <w:p w:rsidR="001A0E64" w:rsidRDefault="001A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29E6"/>
    <w:rsid w:val="00030BDD"/>
    <w:rsid w:val="000700D7"/>
    <w:rsid w:val="000735B9"/>
    <w:rsid w:val="001A0E64"/>
    <w:rsid w:val="001A4DEB"/>
    <w:rsid w:val="001C26A0"/>
    <w:rsid w:val="001E6777"/>
    <w:rsid w:val="00222E50"/>
    <w:rsid w:val="00262541"/>
    <w:rsid w:val="00270B4F"/>
    <w:rsid w:val="0028211C"/>
    <w:rsid w:val="002A013F"/>
    <w:rsid w:val="002D7477"/>
    <w:rsid w:val="002D7484"/>
    <w:rsid w:val="00300BF3"/>
    <w:rsid w:val="003322FC"/>
    <w:rsid w:val="003730E0"/>
    <w:rsid w:val="00475A2E"/>
    <w:rsid w:val="004F2031"/>
    <w:rsid w:val="00516AF8"/>
    <w:rsid w:val="00547266"/>
    <w:rsid w:val="00547373"/>
    <w:rsid w:val="00576984"/>
    <w:rsid w:val="005F3199"/>
    <w:rsid w:val="005F59A2"/>
    <w:rsid w:val="006900DF"/>
    <w:rsid w:val="00693BF3"/>
    <w:rsid w:val="006E05A4"/>
    <w:rsid w:val="00724329"/>
    <w:rsid w:val="007263D4"/>
    <w:rsid w:val="00775384"/>
    <w:rsid w:val="007C6A79"/>
    <w:rsid w:val="008023BA"/>
    <w:rsid w:val="00803FE8"/>
    <w:rsid w:val="0085602C"/>
    <w:rsid w:val="008B429F"/>
    <w:rsid w:val="00915590"/>
    <w:rsid w:val="00970A52"/>
    <w:rsid w:val="00997329"/>
    <w:rsid w:val="009A31B0"/>
    <w:rsid w:val="009F7732"/>
    <w:rsid w:val="00A07FFB"/>
    <w:rsid w:val="00A3521F"/>
    <w:rsid w:val="00A87E5A"/>
    <w:rsid w:val="00AA1FCD"/>
    <w:rsid w:val="00B35FDE"/>
    <w:rsid w:val="00B838C7"/>
    <w:rsid w:val="00C00B65"/>
    <w:rsid w:val="00C063D0"/>
    <w:rsid w:val="00C63182"/>
    <w:rsid w:val="00C649EB"/>
    <w:rsid w:val="00C91CF6"/>
    <w:rsid w:val="00C9594D"/>
    <w:rsid w:val="00CA50C7"/>
    <w:rsid w:val="00CE4A39"/>
    <w:rsid w:val="00D30818"/>
    <w:rsid w:val="00D509AC"/>
    <w:rsid w:val="00E342A5"/>
    <w:rsid w:val="00E448BB"/>
    <w:rsid w:val="00EA249D"/>
    <w:rsid w:val="00EB3C1F"/>
    <w:rsid w:val="00F32FE2"/>
    <w:rsid w:val="00F3714C"/>
    <w:rsid w:val="00F9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3B9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book.nist.gov/chemist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3A4D-43FC-4D06-B76E-3564EC48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Kamila Filip</cp:lastModifiedBy>
  <cp:revision>9</cp:revision>
  <cp:lastPrinted>2021-09-16T13:37:00Z</cp:lastPrinted>
  <dcterms:created xsi:type="dcterms:W3CDTF">2023-03-10T14:52:00Z</dcterms:created>
  <dcterms:modified xsi:type="dcterms:W3CDTF">2024-02-29T10:31:00Z</dcterms:modified>
  <dc:language>pl-PL</dc:language>
</cp:coreProperties>
</file>