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26D" w:rsidRPr="005D39F1" w:rsidRDefault="008B726D" w:rsidP="008B726D">
      <w:pPr>
        <w:spacing w:line="240" w:lineRule="auto"/>
        <w:jc w:val="right"/>
        <w:rPr>
          <w:rFonts w:ascii="Corbel" w:hAnsi="Corbel" w:cstheme="minorHAnsi"/>
          <w:bCs/>
          <w:i/>
          <w:sz w:val="24"/>
          <w:szCs w:val="24"/>
        </w:rPr>
      </w:pPr>
      <w:r w:rsidRPr="005D39F1">
        <w:rPr>
          <w:rFonts w:ascii="Corbel" w:hAnsi="Corbel" w:cstheme="minorHAnsi"/>
          <w:b/>
          <w:bCs/>
          <w:sz w:val="24"/>
          <w:szCs w:val="24"/>
        </w:rPr>
        <w:t xml:space="preserve">   </w:t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Cs/>
          <w:i/>
          <w:sz w:val="24"/>
          <w:szCs w:val="24"/>
        </w:rPr>
        <w:t>Załącznik nr 1.5 do Zarządzenia Rektora UR  nr 12/2019</w:t>
      </w:r>
    </w:p>
    <w:p w:rsidR="008B726D" w:rsidRPr="006860E9" w:rsidRDefault="008B726D" w:rsidP="008B726D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6860E9">
        <w:rPr>
          <w:rFonts w:ascii="Corbel" w:hAnsi="Corbel" w:cstheme="minorHAnsi"/>
          <w:b/>
          <w:smallCaps/>
          <w:sz w:val="24"/>
          <w:szCs w:val="24"/>
        </w:rPr>
        <w:t>SYLABUS</w:t>
      </w:r>
    </w:p>
    <w:p w:rsidR="008B726D" w:rsidRPr="006860E9" w:rsidRDefault="008B726D" w:rsidP="008B726D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6860E9">
        <w:rPr>
          <w:rFonts w:ascii="Corbel" w:hAnsi="Corbel" w:cstheme="minorHAnsi"/>
          <w:b/>
          <w:smallCaps/>
          <w:sz w:val="24"/>
          <w:szCs w:val="24"/>
        </w:rPr>
        <w:t>APPLIES TO THE TRAINING CYCLE 2022 / 2023-2024 / 2025</w:t>
      </w:r>
    </w:p>
    <w:p w:rsidR="008B726D" w:rsidRDefault="008B726D" w:rsidP="008B726D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6860E9">
        <w:rPr>
          <w:rFonts w:ascii="Corbel" w:hAnsi="Corbel" w:cstheme="minorHAnsi"/>
          <w:b/>
          <w:smallCaps/>
          <w:sz w:val="24"/>
          <w:szCs w:val="24"/>
        </w:rPr>
        <w:t xml:space="preserve">2022/2023 </w:t>
      </w:r>
    </w:p>
    <w:p w:rsidR="008B726D" w:rsidRDefault="008B726D" w:rsidP="008B726D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>
        <w:rPr>
          <w:rFonts w:ascii="Corbel" w:hAnsi="Corbel" w:cstheme="minorHAnsi"/>
          <w:b/>
          <w:smallCaps/>
          <w:sz w:val="24"/>
          <w:szCs w:val="24"/>
        </w:rPr>
        <w:t>(</w:t>
      </w:r>
      <w:proofErr w:type="spellStart"/>
      <w:r w:rsidRPr="006860E9">
        <w:rPr>
          <w:rFonts w:ascii="Corbel" w:hAnsi="Corbel" w:cstheme="minorHAnsi"/>
          <w:b/>
          <w:smallCaps/>
          <w:sz w:val="24"/>
          <w:szCs w:val="24"/>
        </w:rPr>
        <w:t>academic</w:t>
      </w:r>
      <w:proofErr w:type="spellEnd"/>
      <w:r w:rsidRPr="006860E9">
        <w:rPr>
          <w:rFonts w:ascii="Corbel" w:hAnsi="Corbel" w:cstheme="minorHAnsi"/>
          <w:b/>
          <w:smallCaps/>
          <w:sz w:val="24"/>
          <w:szCs w:val="24"/>
        </w:rPr>
        <w:t xml:space="preserve"> </w:t>
      </w:r>
      <w:proofErr w:type="spellStart"/>
      <w:r w:rsidRPr="006860E9">
        <w:rPr>
          <w:rFonts w:ascii="Corbel" w:hAnsi="Corbel" w:cstheme="minorHAnsi"/>
          <w:b/>
          <w:smallCaps/>
          <w:sz w:val="24"/>
          <w:szCs w:val="24"/>
        </w:rPr>
        <w:t>year</w:t>
      </w:r>
      <w:proofErr w:type="spellEnd"/>
      <w:r>
        <w:rPr>
          <w:rFonts w:ascii="Corbel" w:hAnsi="Corbel" w:cstheme="minorHAnsi"/>
          <w:b/>
          <w:smallCaps/>
          <w:sz w:val="24"/>
          <w:szCs w:val="24"/>
        </w:rPr>
        <w:t>)</w:t>
      </w:r>
    </w:p>
    <w:p w:rsidR="008B726D" w:rsidRPr="005D39F1" w:rsidRDefault="008B726D" w:rsidP="008B726D">
      <w:pPr>
        <w:spacing w:after="0" w:line="240" w:lineRule="auto"/>
        <w:jc w:val="center"/>
        <w:rPr>
          <w:rFonts w:ascii="Corbel" w:hAnsi="Corbel" w:cstheme="minorHAnsi"/>
          <w:sz w:val="24"/>
          <w:szCs w:val="24"/>
        </w:rPr>
      </w:pP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color w:val="0070C0"/>
          <w:szCs w:val="24"/>
        </w:rPr>
      </w:pPr>
      <w:r w:rsidRPr="005D39F1">
        <w:rPr>
          <w:rFonts w:ascii="Corbel" w:hAnsi="Corbel" w:cstheme="minorHAnsi"/>
          <w:szCs w:val="24"/>
        </w:rPr>
        <w:t xml:space="preserve">1. </w:t>
      </w:r>
      <w:r w:rsidRPr="006860E9">
        <w:rPr>
          <w:rFonts w:ascii="Corbel" w:hAnsi="Corbel" w:cstheme="minorHAnsi"/>
          <w:szCs w:val="24"/>
        </w:rPr>
        <w:t>BASIC INFORMATION ABOUT THE SUBJECT</w:t>
      </w:r>
      <w:bookmarkStart w:id="0" w:name="_GoBack"/>
      <w:bookmarkEnd w:id="0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Basics of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tourism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recreation</w:t>
            </w:r>
            <w:proofErr w:type="spellEnd"/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College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Medical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Institute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Culture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first-cycle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semester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1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. I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irectional</w:t>
            </w:r>
            <w:proofErr w:type="spellEnd"/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Language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166EAF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  <w:tr w:rsidR="008B726D" w:rsidRPr="009A5756" w:rsidTr="003C2766">
        <w:tc>
          <w:tcPr>
            <w:tcW w:w="2694" w:type="dxa"/>
            <w:vAlign w:val="center"/>
          </w:tcPr>
          <w:p w:rsidR="008B726D" w:rsidRPr="009A5756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surname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</w:t>
            </w:r>
          </w:p>
        </w:tc>
        <w:tc>
          <w:tcPr>
            <w:tcW w:w="7087" w:type="dxa"/>
            <w:vAlign w:val="center"/>
          </w:tcPr>
          <w:p w:rsidR="008B726D" w:rsidRPr="009A5756" w:rsidRDefault="008B726D" w:rsidP="003C2766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</w:tbl>
    <w:p w:rsidR="008B726D" w:rsidRPr="009A5756" w:rsidRDefault="008B726D" w:rsidP="008B726D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proofErr w:type="spellStart"/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  <w:proofErr w:type="spellEnd"/>
    </w:p>
    <w:p w:rsidR="008B726D" w:rsidRDefault="008B726D" w:rsidP="008B726D">
      <w:pPr>
        <w:pStyle w:val="Podpunkty"/>
        <w:ind w:left="0"/>
        <w:rPr>
          <w:rFonts w:ascii="Corbel" w:hAnsi="Corbel" w:cstheme="minorHAnsi"/>
          <w:sz w:val="24"/>
          <w:szCs w:val="24"/>
        </w:rPr>
      </w:pPr>
      <w:r w:rsidRPr="009A5756">
        <w:rPr>
          <w:rFonts w:ascii="Corbel" w:hAnsi="Corbel" w:cstheme="minorHAnsi"/>
          <w:sz w:val="24"/>
          <w:szCs w:val="24"/>
        </w:rPr>
        <w:t xml:space="preserve">1.1. </w:t>
      </w:r>
      <w:proofErr w:type="spellStart"/>
      <w:r w:rsidRPr="009A5756">
        <w:rPr>
          <w:rFonts w:ascii="Corbel" w:hAnsi="Corbel" w:cstheme="minorHAnsi"/>
          <w:sz w:val="24"/>
          <w:szCs w:val="24"/>
        </w:rPr>
        <w:t>Forms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classes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z w:val="24"/>
          <w:szCs w:val="24"/>
        </w:rPr>
        <w:t>number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hours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and ECTS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credits</w:t>
      </w:r>
      <w:proofErr w:type="spellEnd"/>
    </w:p>
    <w:p w:rsidR="008B726D" w:rsidRPr="005D39F1" w:rsidRDefault="008B726D" w:rsidP="008B726D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8B726D" w:rsidRPr="005D39F1" w:rsidTr="003C2766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6D" w:rsidRPr="005D39F1" w:rsidRDefault="008B726D" w:rsidP="003C2766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6D" w:rsidRPr="005D39F1" w:rsidRDefault="008B726D" w:rsidP="003C2766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>
              <w:rPr>
                <w:rFonts w:ascii="Corbel" w:hAnsi="Corbel" w:cstheme="minorHAnsi"/>
                <w:szCs w:val="24"/>
              </w:rPr>
              <w:t>Lecture</w:t>
            </w:r>
            <w:proofErr w:type="spellEnd"/>
            <w:r>
              <w:rPr>
                <w:rFonts w:ascii="Corbel" w:hAnsi="Corbel" w:cstheme="minorHAnsi"/>
                <w:szCs w:val="24"/>
              </w:rPr>
              <w:t>/</w:t>
            </w:r>
            <w:proofErr w:type="spellStart"/>
            <w:r>
              <w:rPr>
                <w:rFonts w:ascii="Corbel" w:hAnsi="Corbel" w:cstheme="minorHAnsi"/>
                <w:szCs w:val="24"/>
              </w:rPr>
              <w:t>exercises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6D" w:rsidRPr="005D39F1" w:rsidRDefault="008B726D" w:rsidP="003C2766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proofErr w:type="spellStart"/>
            <w:r>
              <w:rPr>
                <w:rFonts w:ascii="Corbel" w:hAnsi="Corbel" w:cstheme="minorHAnsi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 w:cstheme="minorHAnsi"/>
                <w:b/>
                <w:szCs w:val="24"/>
              </w:rPr>
              <w:t xml:space="preserve">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8B726D" w:rsidRPr="005D39F1" w:rsidTr="003C2766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6D" w:rsidRPr="005D39F1" w:rsidRDefault="008B726D" w:rsidP="003C2766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 w:val="24"/>
                <w:szCs w:val="24"/>
              </w:rPr>
              <w:t>Sem</w:t>
            </w:r>
            <w:proofErr w:type="spellEnd"/>
            <w:r w:rsidRPr="005D39F1">
              <w:rPr>
                <w:rFonts w:ascii="Corbel" w:hAnsi="Corbel" w:cstheme="minorHAnsi"/>
                <w:sz w:val="24"/>
                <w:szCs w:val="24"/>
              </w:rPr>
              <w:t>. I</w:t>
            </w:r>
            <w:r>
              <w:rPr>
                <w:rFonts w:ascii="Corbel" w:hAnsi="Corbel" w:cstheme="minorHAnsi"/>
                <w:sz w:val="24"/>
                <w:szCs w:val="24"/>
              </w:rPr>
              <w:t>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6D" w:rsidRPr="005D39F1" w:rsidRDefault="008B726D" w:rsidP="003C2766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6D" w:rsidRPr="005D39F1" w:rsidRDefault="008B726D" w:rsidP="003C2766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:rsidR="008B726D" w:rsidRPr="005D39F1" w:rsidRDefault="008B726D" w:rsidP="008B726D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:rsidR="008B726D" w:rsidRPr="005D39F1" w:rsidRDefault="008B726D" w:rsidP="008B726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:rsidR="008B726D" w:rsidRPr="005D39F1" w:rsidRDefault="008B726D" w:rsidP="008B726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 xml:space="preserve">The </w:t>
      </w:r>
      <w:proofErr w:type="spellStart"/>
      <w:r>
        <w:rPr>
          <w:rFonts w:ascii="Corbel" w:hAnsi="Corbel" w:cstheme="minorHAnsi"/>
          <w:smallCaps w:val="0"/>
          <w:szCs w:val="24"/>
        </w:rPr>
        <w:t>way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>
        <w:rPr>
          <w:rFonts w:ascii="Corbel" w:hAnsi="Corbel" w:cstheme="minorHAnsi"/>
          <w:smallCaps w:val="0"/>
          <w:szCs w:val="24"/>
        </w:rPr>
        <w:t>providing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classes</w:t>
      </w:r>
      <w:proofErr w:type="spellEnd"/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:rsidR="008B726D" w:rsidRPr="005D39F1" w:rsidRDefault="008B726D" w:rsidP="008B726D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:rsidR="008B726D" w:rsidRPr="009A5756" w:rsidRDefault="008B726D" w:rsidP="008B726D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1.3 </w:t>
      </w:r>
      <w:r w:rsidRPr="005D39F1">
        <w:rPr>
          <w:rFonts w:ascii="Corbel" w:hAnsi="Corbel" w:cstheme="minorHAnsi"/>
          <w:smallCaps w:val="0"/>
          <w:szCs w:val="24"/>
        </w:rPr>
        <w:tab/>
      </w:r>
      <w:r w:rsidRPr="009A5756">
        <w:rPr>
          <w:rFonts w:ascii="Corbel" w:hAnsi="Corbel" w:cstheme="minorHAnsi"/>
          <w:smallCaps w:val="0"/>
          <w:szCs w:val="24"/>
        </w:rPr>
        <w:t xml:space="preserve">The form of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completing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examination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without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>)</w:t>
      </w:r>
    </w:p>
    <w:p w:rsidR="008B726D" w:rsidRDefault="008B726D" w:rsidP="008B726D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Lectures</w:t>
      </w:r>
      <w:proofErr w:type="spellEnd"/>
      <w:r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-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grade</w:t>
      </w:r>
      <w:proofErr w:type="spellEnd"/>
    </w:p>
    <w:p w:rsidR="008B726D" w:rsidRPr="009A5756" w:rsidRDefault="008B726D" w:rsidP="008B726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</w:rPr>
      </w:pP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B726D" w:rsidRPr="005D39F1" w:rsidTr="003C2766">
        <w:tc>
          <w:tcPr>
            <w:tcW w:w="9670" w:type="dxa"/>
          </w:tcPr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sz w:val="24"/>
                <w:szCs w:val="24"/>
              </w:rPr>
              <w:t>Knowledge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competences</w:t>
            </w:r>
            <w:proofErr w:type="spellEnd"/>
            <w:r w:rsidRPr="009A5756">
              <w:rPr>
                <w:rFonts w:ascii="Corbel" w:hAnsi="Corbel" w:cstheme="minorHAnsi"/>
                <w:sz w:val="24"/>
                <w:szCs w:val="24"/>
              </w:rPr>
              <w:t xml:space="preserve"> in the field of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gained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in the I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semester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</w:tbl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86DE3">
        <w:rPr>
          <w:rFonts w:ascii="Corbel" w:hAnsi="Corbel" w:cstheme="minorHAnsi"/>
          <w:szCs w:val="24"/>
        </w:rPr>
        <w:t xml:space="preserve">3. OBJECTIVES, LEARNING </w:t>
      </w:r>
      <w:r>
        <w:rPr>
          <w:rFonts w:ascii="Corbel" w:hAnsi="Corbel" w:cstheme="minorHAnsi"/>
          <w:szCs w:val="24"/>
        </w:rPr>
        <w:t>OUTCOMES</w:t>
      </w:r>
      <w:r w:rsidRPr="00F86DE3">
        <w:rPr>
          <w:rFonts w:ascii="Corbel" w:hAnsi="Corbel" w:cstheme="minorHAnsi"/>
          <w:szCs w:val="24"/>
        </w:rPr>
        <w:t>, PROGRAM CONTENT AND TEACHING METHODS</w:t>
      </w:r>
    </w:p>
    <w:p w:rsidR="008B726D" w:rsidRDefault="008B726D" w:rsidP="008B726D">
      <w:pPr>
        <w:pStyle w:val="Podpunkty"/>
        <w:rPr>
          <w:rFonts w:ascii="Corbel" w:hAnsi="Corbel" w:cstheme="minorHAnsi"/>
          <w:sz w:val="24"/>
          <w:szCs w:val="24"/>
        </w:rPr>
      </w:pPr>
    </w:p>
    <w:p w:rsidR="008B726D" w:rsidRPr="005D39F1" w:rsidRDefault="008B726D" w:rsidP="008B726D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3.1 </w:t>
      </w:r>
      <w:proofErr w:type="spellStart"/>
      <w:r>
        <w:rPr>
          <w:rFonts w:ascii="Corbel" w:hAnsi="Corbel" w:cstheme="minorHAnsi"/>
          <w:sz w:val="24"/>
          <w:szCs w:val="24"/>
        </w:rPr>
        <w:t>Objectives</w:t>
      </w:r>
      <w:proofErr w:type="spellEnd"/>
    </w:p>
    <w:p w:rsidR="008B726D" w:rsidRPr="005D39F1" w:rsidRDefault="008B726D" w:rsidP="008B726D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B726D" w:rsidRPr="00F86DE3" w:rsidTr="003C2766">
        <w:tc>
          <w:tcPr>
            <w:tcW w:w="843" w:type="dxa"/>
            <w:vAlign w:val="center"/>
          </w:tcPr>
          <w:p w:rsidR="008B726D" w:rsidRPr="00F86DE3" w:rsidRDefault="008B726D" w:rsidP="003C2766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  <w:vAlign w:val="center"/>
          </w:tcPr>
          <w:p w:rsidR="008B726D" w:rsidRPr="00F86DE3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Correct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="00EF2D0A">
              <w:rPr>
                <w:rFonts w:ascii="Corbel" w:hAnsi="Corbel"/>
                <w:sz w:val="24"/>
                <w:szCs w:val="24"/>
              </w:rPr>
              <w:t xml:space="preserve"> of</w:t>
            </w:r>
            <w:r w:rsidRPr="00F86DE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terminology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</w:t>
            </w:r>
            <w:r w:rsidR="00EF2D0A">
              <w:rPr>
                <w:rFonts w:ascii="Corbel" w:hAnsi="Corbel"/>
                <w:sz w:val="24"/>
                <w:szCs w:val="24"/>
              </w:rPr>
              <w:t>in the field</w:t>
            </w:r>
            <w:r w:rsidRPr="00F86DE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8B726D" w:rsidRPr="00F86DE3" w:rsidTr="003C2766">
        <w:tc>
          <w:tcPr>
            <w:tcW w:w="843" w:type="dxa"/>
            <w:vAlign w:val="center"/>
          </w:tcPr>
          <w:p w:rsidR="008B726D" w:rsidRPr="00F86DE3" w:rsidRDefault="008B726D" w:rsidP="003C2766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:rsidR="008B726D" w:rsidRPr="00F86DE3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Explanation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main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processes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phenomena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occurring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  <w:tr w:rsidR="008B726D" w:rsidRPr="00F86DE3" w:rsidTr="003C2766">
        <w:tc>
          <w:tcPr>
            <w:tcW w:w="843" w:type="dxa"/>
            <w:vAlign w:val="center"/>
          </w:tcPr>
          <w:p w:rsidR="008B726D" w:rsidRPr="00F86DE3" w:rsidRDefault="008B726D" w:rsidP="003C2766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:rsidR="008B726D" w:rsidRPr="00F86DE3" w:rsidRDefault="00EF2D0A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Ability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assess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effects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of developing and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practicing</w:t>
            </w:r>
            <w:proofErr w:type="spellEnd"/>
            <w:r w:rsidRPr="00F86DE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/>
                <w:sz w:val="24"/>
                <w:szCs w:val="24"/>
              </w:rPr>
              <w:t>touri</w:t>
            </w:r>
            <w:r>
              <w:rPr>
                <w:rFonts w:ascii="Corbel" w:hAnsi="Corbel"/>
                <w:sz w:val="24"/>
                <w:szCs w:val="24"/>
              </w:rPr>
              <w:t>sm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</w:tbl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:rsidR="008B726D" w:rsidRDefault="008B726D" w:rsidP="008B726D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 xml:space="preserve">3.2 Learning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outcomes</w:t>
      </w:r>
      <w:proofErr w:type="spellEnd"/>
      <w:r w:rsidRPr="00F86DE3">
        <w:rPr>
          <w:rFonts w:ascii="Corbel" w:hAnsi="Corbel" w:cstheme="minorHAnsi"/>
          <w:b/>
          <w:sz w:val="24"/>
          <w:szCs w:val="24"/>
        </w:rPr>
        <w:t xml:space="preserve"> for the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subject</w:t>
      </w:r>
      <w:proofErr w:type="spellEnd"/>
    </w:p>
    <w:p w:rsidR="008B726D" w:rsidRPr="005D39F1" w:rsidRDefault="008B726D" w:rsidP="008B726D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B726D" w:rsidRPr="005D39F1" w:rsidTr="003C2766">
        <w:tc>
          <w:tcPr>
            <w:tcW w:w="1680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:rsidR="008B726D" w:rsidRPr="00F86DE3" w:rsidRDefault="008B726D" w:rsidP="003C27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content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of the learning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defined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for 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subject</w:t>
            </w:r>
            <w:proofErr w:type="spellEnd"/>
          </w:p>
        </w:tc>
        <w:tc>
          <w:tcPr>
            <w:tcW w:w="1865" w:type="dxa"/>
            <w:vAlign w:val="center"/>
          </w:tcPr>
          <w:p w:rsidR="008B726D" w:rsidRPr="00F86DE3" w:rsidRDefault="008B726D" w:rsidP="003C27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A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reference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to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directional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outcomes</w:t>
            </w:r>
            <w:proofErr w:type="spellEnd"/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8B726D" w:rsidRPr="005D39F1" w:rsidTr="003C2766">
        <w:tc>
          <w:tcPr>
            <w:tcW w:w="1680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:rsidR="008B726D" w:rsidRPr="00F86DE3" w:rsidRDefault="008B726D" w:rsidP="003C2766">
            <w:pPr>
              <w:spacing w:after="0" w:line="240" w:lineRule="auto"/>
              <w:rPr>
                <w:sz w:val="24"/>
              </w:rPr>
            </w:pPr>
            <w:r w:rsidRPr="00F86DE3">
              <w:rPr>
                <w:sz w:val="24"/>
              </w:rPr>
              <w:t xml:space="preserve">The student </w:t>
            </w:r>
            <w:proofErr w:type="spellStart"/>
            <w:r w:rsidR="00EF2D0A">
              <w:rPr>
                <w:sz w:val="24"/>
              </w:rPr>
              <w:t>explains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 w:rsidRPr="00F86DE3">
              <w:rPr>
                <w:sz w:val="24"/>
              </w:rPr>
              <w:t>contemporary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 w:rsidRPr="00F86DE3">
              <w:rPr>
                <w:sz w:val="24"/>
              </w:rPr>
              <w:t>conditions</w:t>
            </w:r>
            <w:proofErr w:type="spellEnd"/>
            <w:r w:rsidRPr="00F86DE3">
              <w:rPr>
                <w:sz w:val="24"/>
              </w:rPr>
              <w:t xml:space="preserve"> and </w:t>
            </w:r>
            <w:proofErr w:type="spellStart"/>
            <w:r w:rsidRPr="00F86DE3">
              <w:rPr>
                <w:sz w:val="24"/>
              </w:rPr>
              <w:t>trends</w:t>
            </w:r>
            <w:proofErr w:type="spellEnd"/>
            <w:r w:rsidRPr="00F86DE3">
              <w:rPr>
                <w:sz w:val="24"/>
              </w:rPr>
              <w:t xml:space="preserve"> in the development of </w:t>
            </w:r>
            <w:proofErr w:type="spellStart"/>
            <w:r w:rsidRPr="00F86DE3">
              <w:rPr>
                <w:sz w:val="24"/>
              </w:rPr>
              <w:t>tourism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recreation</w:t>
            </w:r>
            <w:proofErr w:type="spellEnd"/>
            <w:r w:rsidRPr="00F86DE3">
              <w:rPr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  <w:tr w:rsidR="008B726D" w:rsidRPr="005D39F1" w:rsidTr="003C2766">
        <w:tc>
          <w:tcPr>
            <w:tcW w:w="1680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:rsidR="008B726D" w:rsidRPr="00F86DE3" w:rsidRDefault="008B726D" w:rsidP="003C2766">
            <w:pPr>
              <w:spacing w:after="0" w:line="240" w:lineRule="auto"/>
              <w:rPr>
                <w:sz w:val="24"/>
              </w:rPr>
            </w:pPr>
            <w:r w:rsidRPr="00F86DE3">
              <w:rPr>
                <w:sz w:val="24"/>
              </w:rPr>
              <w:t xml:space="preserve">The student </w:t>
            </w:r>
            <w:proofErr w:type="spellStart"/>
            <w:r w:rsidR="00EF2D0A">
              <w:rPr>
                <w:sz w:val="24"/>
              </w:rPr>
              <w:t>describes</w:t>
            </w:r>
            <w:proofErr w:type="spellEnd"/>
            <w:r w:rsidRPr="00F86DE3">
              <w:rPr>
                <w:sz w:val="24"/>
              </w:rPr>
              <w:t xml:space="preserve"> the </w:t>
            </w:r>
            <w:proofErr w:type="spellStart"/>
            <w:r w:rsidRPr="00F86DE3">
              <w:rPr>
                <w:sz w:val="24"/>
              </w:rPr>
              <w:t>phenomena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 w:rsidRPr="00F86DE3">
              <w:rPr>
                <w:sz w:val="24"/>
              </w:rPr>
              <w:t>occurring</w:t>
            </w:r>
            <w:proofErr w:type="spellEnd"/>
            <w:r w:rsidRPr="00F86DE3">
              <w:rPr>
                <w:sz w:val="24"/>
              </w:rPr>
              <w:t xml:space="preserve"> in </w:t>
            </w:r>
            <w:proofErr w:type="spellStart"/>
            <w:r w:rsidRPr="00F86DE3">
              <w:rPr>
                <w:sz w:val="24"/>
              </w:rPr>
              <w:t>tourism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recreation</w:t>
            </w:r>
            <w:proofErr w:type="spellEnd"/>
            <w:r w:rsidRPr="00F86DE3">
              <w:rPr>
                <w:sz w:val="24"/>
              </w:rPr>
              <w:t xml:space="preserve">, </w:t>
            </w:r>
            <w:proofErr w:type="spellStart"/>
            <w:r w:rsidR="00C139C3">
              <w:rPr>
                <w:sz w:val="24"/>
              </w:rPr>
              <w:t>analyzes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 w:rsidRPr="00F86DE3">
              <w:rPr>
                <w:sz w:val="24"/>
              </w:rPr>
              <w:t>trends</w:t>
            </w:r>
            <w:proofErr w:type="spellEnd"/>
            <w:r w:rsidRPr="00F86DE3">
              <w:rPr>
                <w:sz w:val="24"/>
              </w:rPr>
              <w:t xml:space="preserve"> in the development of </w:t>
            </w:r>
            <w:proofErr w:type="spellStart"/>
            <w:r w:rsidRPr="00F86DE3">
              <w:rPr>
                <w:sz w:val="24"/>
              </w:rPr>
              <w:t>tourism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recreation</w:t>
            </w:r>
            <w:proofErr w:type="spellEnd"/>
            <w:r w:rsidR="00C139C3">
              <w:rPr>
                <w:sz w:val="24"/>
              </w:rPr>
              <w:t xml:space="preserve">, </w:t>
            </w:r>
            <w:proofErr w:type="spellStart"/>
            <w:r w:rsidR="00C139C3">
              <w:rPr>
                <w:sz w:val="24"/>
              </w:rPr>
              <w:t>correctly</w:t>
            </w:r>
            <w:proofErr w:type="spellEnd"/>
            <w:r w:rsidR="00C139C3">
              <w:rPr>
                <w:sz w:val="24"/>
              </w:rPr>
              <w:t xml:space="preserve"> </w:t>
            </w:r>
            <w:proofErr w:type="spellStart"/>
            <w:r w:rsidR="00C139C3">
              <w:rPr>
                <w:sz w:val="24"/>
              </w:rPr>
              <w:t>applies</w:t>
            </w:r>
            <w:proofErr w:type="spellEnd"/>
            <w:r w:rsidR="00C139C3" w:rsidRPr="00F86DE3">
              <w:rPr>
                <w:sz w:val="24"/>
              </w:rPr>
              <w:t xml:space="preserve"> </w:t>
            </w:r>
            <w:proofErr w:type="spellStart"/>
            <w:r w:rsidR="00C139C3" w:rsidRPr="00F86DE3">
              <w:rPr>
                <w:sz w:val="24"/>
              </w:rPr>
              <w:t>tourist</w:t>
            </w:r>
            <w:proofErr w:type="spellEnd"/>
            <w:r w:rsidR="00C139C3">
              <w:rPr>
                <w:sz w:val="24"/>
              </w:rPr>
              <w:t xml:space="preserve"> and </w:t>
            </w:r>
            <w:proofErr w:type="spellStart"/>
            <w:r w:rsidR="00C139C3">
              <w:rPr>
                <w:sz w:val="24"/>
              </w:rPr>
              <w:t>recreation</w:t>
            </w:r>
            <w:proofErr w:type="spellEnd"/>
            <w:r w:rsidR="00C139C3" w:rsidRPr="00F86DE3">
              <w:rPr>
                <w:sz w:val="24"/>
              </w:rPr>
              <w:t xml:space="preserve"> </w:t>
            </w:r>
            <w:proofErr w:type="spellStart"/>
            <w:r w:rsidR="00C139C3" w:rsidRPr="00F86DE3">
              <w:rPr>
                <w:sz w:val="24"/>
              </w:rPr>
              <w:t>terminology</w:t>
            </w:r>
            <w:proofErr w:type="spellEnd"/>
            <w:r w:rsidR="00C139C3" w:rsidRPr="00F86DE3">
              <w:rPr>
                <w:sz w:val="24"/>
              </w:rPr>
              <w:t>,</w:t>
            </w:r>
          </w:p>
        </w:tc>
        <w:tc>
          <w:tcPr>
            <w:tcW w:w="1865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8B726D" w:rsidRPr="005D39F1" w:rsidTr="003C2766">
        <w:tc>
          <w:tcPr>
            <w:tcW w:w="1680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:rsidR="008B726D" w:rsidRPr="00F86DE3" w:rsidRDefault="008B726D" w:rsidP="003C2766">
            <w:pPr>
              <w:spacing w:after="0" w:line="240" w:lineRule="auto"/>
              <w:rPr>
                <w:sz w:val="24"/>
              </w:rPr>
            </w:pPr>
            <w:r w:rsidRPr="00F86DE3">
              <w:rPr>
                <w:sz w:val="24"/>
              </w:rPr>
              <w:t xml:space="preserve">The student </w:t>
            </w:r>
            <w:proofErr w:type="spellStart"/>
            <w:r w:rsidRPr="00F86DE3">
              <w:rPr>
                <w:sz w:val="24"/>
              </w:rPr>
              <w:t>will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 w:rsidRPr="00F86DE3">
              <w:rPr>
                <w:sz w:val="24"/>
              </w:rPr>
              <w:t>independently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 w:rsidRPr="00F86DE3">
              <w:rPr>
                <w:sz w:val="24"/>
              </w:rPr>
              <w:t>formulate</w:t>
            </w:r>
            <w:proofErr w:type="spellEnd"/>
            <w:r w:rsidRPr="00F86DE3"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opinion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about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 w:rsidRPr="00F86DE3">
              <w:rPr>
                <w:sz w:val="24"/>
              </w:rPr>
              <w:t>tourism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recreation</w:t>
            </w:r>
            <w:proofErr w:type="spellEnd"/>
            <w:r w:rsidRPr="00F86DE3">
              <w:rPr>
                <w:sz w:val="24"/>
              </w:rPr>
              <w:t xml:space="preserve"> </w:t>
            </w:r>
            <w:proofErr w:type="spellStart"/>
            <w:r w:rsidRPr="00F86DE3">
              <w:rPr>
                <w:sz w:val="24"/>
              </w:rPr>
              <w:t>based</w:t>
            </w:r>
            <w:proofErr w:type="spellEnd"/>
            <w:r w:rsidRPr="00F86DE3">
              <w:rPr>
                <w:sz w:val="24"/>
              </w:rPr>
              <w:t xml:space="preserve"> on the </w:t>
            </w:r>
            <w:proofErr w:type="spellStart"/>
            <w:r w:rsidRPr="00F86DE3">
              <w:rPr>
                <w:sz w:val="24"/>
              </w:rPr>
              <w:t>sources</w:t>
            </w:r>
            <w:proofErr w:type="spellEnd"/>
            <w:r w:rsidRPr="00F86DE3">
              <w:rPr>
                <w:sz w:val="24"/>
              </w:rPr>
              <w:t xml:space="preserve"> of </w:t>
            </w:r>
            <w:proofErr w:type="spellStart"/>
            <w:r w:rsidRPr="00F86DE3">
              <w:rPr>
                <w:sz w:val="24"/>
              </w:rPr>
              <w:t>knowledge</w:t>
            </w:r>
            <w:proofErr w:type="spellEnd"/>
            <w:r w:rsidRPr="00F86DE3">
              <w:rPr>
                <w:sz w:val="24"/>
              </w:rPr>
              <w:t xml:space="preserve">, </w:t>
            </w:r>
            <w:proofErr w:type="spellStart"/>
            <w:r w:rsidRPr="00F86DE3">
              <w:rPr>
                <w:sz w:val="24"/>
              </w:rPr>
              <w:t>use</w:t>
            </w:r>
            <w:proofErr w:type="spellEnd"/>
            <w:r w:rsidRPr="00F86DE3">
              <w:rPr>
                <w:sz w:val="24"/>
              </w:rPr>
              <w:t xml:space="preserve"> multimedia </w:t>
            </w:r>
            <w:proofErr w:type="spellStart"/>
            <w:r w:rsidRPr="00F86DE3">
              <w:rPr>
                <w:sz w:val="24"/>
              </w:rPr>
              <w:t>resources</w:t>
            </w:r>
            <w:proofErr w:type="spellEnd"/>
          </w:p>
        </w:tc>
        <w:tc>
          <w:tcPr>
            <w:tcW w:w="1865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</w:tbl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:rsidR="008B726D" w:rsidRPr="006B1479" w:rsidRDefault="008B726D" w:rsidP="008B726D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3.3 Course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content</w:t>
      </w:r>
      <w:proofErr w:type="spellEnd"/>
    </w:p>
    <w:p w:rsidR="008B726D" w:rsidRPr="006B1479" w:rsidRDefault="008B726D" w:rsidP="008B726D">
      <w:p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A.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Issues</w:t>
      </w:r>
      <w:proofErr w:type="spellEnd"/>
      <w:r w:rsidRPr="006B1479">
        <w:rPr>
          <w:rFonts w:ascii="Corbel" w:hAnsi="Corbel" w:cstheme="minorHAnsi"/>
          <w:b/>
          <w:sz w:val="24"/>
          <w:szCs w:val="24"/>
        </w:rPr>
        <w:t xml:space="preserve"> of the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lecture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8B726D" w:rsidRPr="00635A07" w:rsidTr="003C2766">
        <w:trPr>
          <w:trHeight w:val="284"/>
        </w:trPr>
        <w:tc>
          <w:tcPr>
            <w:tcW w:w="9469" w:type="dxa"/>
            <w:vAlign w:val="center"/>
          </w:tcPr>
          <w:p w:rsidR="008B726D" w:rsidRPr="00635A07" w:rsidRDefault="008B726D" w:rsidP="003C2766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lectures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8B726D" w:rsidRPr="006B1479" w:rsidTr="003C2766">
        <w:trPr>
          <w:trHeight w:val="284"/>
        </w:trPr>
        <w:tc>
          <w:tcPr>
            <w:tcW w:w="9469" w:type="dxa"/>
            <w:vAlign w:val="center"/>
          </w:tcPr>
          <w:p w:rsidR="008B726D" w:rsidRPr="006B1479" w:rsidRDefault="008B726D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B1479">
              <w:rPr>
                <w:rFonts w:ascii="Corbel" w:hAnsi="Corbel"/>
                <w:sz w:val="24"/>
                <w:szCs w:val="24"/>
              </w:rPr>
              <w:t>Selected</w:t>
            </w:r>
            <w:proofErr w:type="spellEnd"/>
            <w:r w:rsidRPr="006B147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B1479"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 w:rsidRPr="006B147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B1479">
              <w:rPr>
                <w:rFonts w:ascii="Corbel" w:hAnsi="Corbel"/>
                <w:sz w:val="24"/>
                <w:szCs w:val="24"/>
              </w:rPr>
              <w:t>concepts</w:t>
            </w:r>
            <w:proofErr w:type="spellEnd"/>
            <w:r w:rsidRPr="006B1479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B1479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recreation</w:t>
            </w:r>
            <w:proofErr w:type="spellEnd"/>
          </w:p>
        </w:tc>
      </w:tr>
      <w:tr w:rsidR="008B726D" w:rsidRPr="006B1479" w:rsidTr="003C2766">
        <w:trPr>
          <w:trHeight w:val="284"/>
        </w:trPr>
        <w:tc>
          <w:tcPr>
            <w:tcW w:w="9469" w:type="dxa"/>
            <w:vAlign w:val="center"/>
          </w:tcPr>
          <w:p w:rsidR="008B726D" w:rsidRPr="006B1479" w:rsidRDefault="00C139C3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I</w:t>
            </w:r>
            <w:r w:rsidRPr="00C139C3">
              <w:rPr>
                <w:rFonts w:ascii="Corbel" w:hAnsi="Corbel"/>
                <w:sz w:val="24"/>
                <w:szCs w:val="24"/>
              </w:rPr>
              <w:t>mportance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economy</w:t>
            </w:r>
            <w:proofErr w:type="spellEnd"/>
          </w:p>
        </w:tc>
      </w:tr>
      <w:tr w:rsidR="008B726D" w:rsidRPr="006B1479" w:rsidTr="003C2766">
        <w:trPr>
          <w:trHeight w:val="284"/>
        </w:trPr>
        <w:tc>
          <w:tcPr>
            <w:tcW w:w="9469" w:type="dxa"/>
            <w:vAlign w:val="center"/>
          </w:tcPr>
          <w:p w:rsidR="008B726D" w:rsidRPr="006B1479" w:rsidRDefault="00C139C3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139C3">
              <w:rPr>
                <w:rFonts w:ascii="Corbel" w:hAnsi="Corbel"/>
                <w:sz w:val="24"/>
                <w:szCs w:val="24"/>
              </w:rPr>
              <w:t xml:space="preserve">The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market as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an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area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allocation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distribution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goods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and services</w:t>
            </w:r>
          </w:p>
        </w:tc>
      </w:tr>
      <w:tr w:rsidR="00C139C3" w:rsidRPr="006B1479" w:rsidTr="003C2766">
        <w:trPr>
          <w:trHeight w:val="284"/>
        </w:trPr>
        <w:tc>
          <w:tcPr>
            <w:tcW w:w="9469" w:type="dxa"/>
            <w:vAlign w:val="center"/>
          </w:tcPr>
          <w:p w:rsidR="00C139C3" w:rsidRPr="006B1479" w:rsidRDefault="00C139C3" w:rsidP="00C139C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</w:t>
            </w:r>
            <w:r w:rsidRPr="00C139C3">
              <w:rPr>
                <w:rFonts w:ascii="Corbel" w:hAnsi="Corbel"/>
                <w:sz w:val="24"/>
                <w:szCs w:val="24"/>
              </w:rPr>
              <w:t>ocial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economic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effects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on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an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international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national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regional</w:t>
            </w:r>
            <w:proofErr w:type="spellEnd"/>
            <w:r w:rsidRPr="00C139C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139C3">
              <w:rPr>
                <w:rFonts w:ascii="Corbel" w:hAnsi="Corbel"/>
                <w:sz w:val="24"/>
                <w:szCs w:val="24"/>
              </w:rPr>
              <w:t>scale</w:t>
            </w:r>
            <w:proofErr w:type="spellEnd"/>
          </w:p>
        </w:tc>
      </w:tr>
    </w:tbl>
    <w:p w:rsidR="008B726D" w:rsidRPr="005D39F1" w:rsidRDefault="008B726D" w:rsidP="008B726D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:rsidR="008B726D" w:rsidRPr="005D39F1" w:rsidRDefault="008B726D" w:rsidP="008B72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Problematyka ćwiczeń audytoryjnych, konwersatoryjnych, laboratoryjnych, zajęć praktycznych </w:t>
      </w:r>
    </w:p>
    <w:p w:rsidR="008B726D" w:rsidRPr="005D39F1" w:rsidRDefault="008B726D" w:rsidP="008B726D">
      <w:pPr>
        <w:pStyle w:val="Akapitzlist"/>
        <w:spacing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B726D" w:rsidRPr="006B1479" w:rsidTr="003C2766">
        <w:tc>
          <w:tcPr>
            <w:tcW w:w="9520" w:type="dxa"/>
            <w:vAlign w:val="center"/>
          </w:tcPr>
          <w:p w:rsidR="008B726D" w:rsidRPr="00873257" w:rsidRDefault="008B726D" w:rsidP="003C2766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873257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873257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873257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73257">
              <w:rPr>
                <w:rFonts w:ascii="Corbel" w:hAnsi="Corbel" w:cstheme="minorHAnsi"/>
                <w:b/>
                <w:sz w:val="24"/>
                <w:szCs w:val="24"/>
              </w:rPr>
              <w:t>exercises</w:t>
            </w:r>
            <w:proofErr w:type="spellEnd"/>
            <w:r w:rsidRPr="00873257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8B726D" w:rsidRPr="006B1479" w:rsidTr="003C2766">
        <w:tc>
          <w:tcPr>
            <w:tcW w:w="9520" w:type="dxa"/>
            <w:vAlign w:val="center"/>
          </w:tcPr>
          <w:p w:rsidR="008B726D" w:rsidRPr="006B1479" w:rsidRDefault="00873257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</w:t>
            </w:r>
            <w:r w:rsidRPr="00873257">
              <w:rPr>
                <w:rFonts w:ascii="Corbel" w:hAnsi="Corbel"/>
                <w:sz w:val="24"/>
                <w:szCs w:val="24"/>
              </w:rPr>
              <w:t xml:space="preserve">he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current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situation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industry</w:t>
            </w:r>
            <w:proofErr w:type="spellEnd"/>
            <w:r w:rsidR="008B726D" w:rsidRPr="006B1479">
              <w:rPr>
                <w:rFonts w:ascii="Corbel" w:hAnsi="Corbel"/>
                <w:sz w:val="24"/>
                <w:szCs w:val="24"/>
              </w:rPr>
              <w:t xml:space="preserve"> - </w:t>
            </w:r>
            <w:proofErr w:type="spellStart"/>
            <w:r w:rsidR="008B726D" w:rsidRPr="006B1479">
              <w:rPr>
                <w:rFonts w:ascii="Corbel" w:hAnsi="Corbel"/>
                <w:sz w:val="24"/>
                <w:szCs w:val="24"/>
              </w:rPr>
              <w:t>examples</w:t>
            </w:r>
            <w:proofErr w:type="spellEnd"/>
            <w:r w:rsidR="008B726D" w:rsidRPr="006B1479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="008B726D" w:rsidRPr="006B1479">
              <w:rPr>
                <w:rFonts w:ascii="Corbel" w:hAnsi="Corbel"/>
                <w:sz w:val="24"/>
                <w:szCs w:val="24"/>
              </w:rPr>
              <w:t>work</w:t>
            </w:r>
            <w:proofErr w:type="spellEnd"/>
            <w:r w:rsidR="008B726D" w:rsidRPr="006B1479">
              <w:rPr>
                <w:rFonts w:ascii="Corbel" w:hAnsi="Corbel"/>
                <w:sz w:val="24"/>
                <w:szCs w:val="24"/>
              </w:rPr>
              <w:t xml:space="preserve"> with the </w:t>
            </w:r>
            <w:proofErr w:type="spellStart"/>
            <w:r w:rsidR="008B726D" w:rsidRPr="006B1479">
              <w:rPr>
                <w:rFonts w:ascii="Corbel" w:hAnsi="Corbel"/>
                <w:sz w:val="24"/>
                <w:szCs w:val="24"/>
              </w:rPr>
              <w:t>text</w:t>
            </w:r>
            <w:proofErr w:type="spellEnd"/>
          </w:p>
        </w:tc>
      </w:tr>
      <w:tr w:rsidR="008B726D" w:rsidRPr="006B1479" w:rsidTr="003C2766">
        <w:tc>
          <w:tcPr>
            <w:tcW w:w="9520" w:type="dxa"/>
            <w:vAlign w:val="center"/>
          </w:tcPr>
          <w:p w:rsidR="008B726D" w:rsidRPr="006B1479" w:rsidRDefault="00873257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Behavior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consumers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producers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market</w:t>
            </w:r>
            <w:r w:rsidR="008B726D" w:rsidRPr="006B1479">
              <w:rPr>
                <w:rFonts w:ascii="Corbel" w:hAnsi="Corbel"/>
                <w:sz w:val="24"/>
                <w:szCs w:val="24"/>
              </w:rPr>
              <w:t xml:space="preserve">- </w:t>
            </w:r>
            <w:proofErr w:type="spellStart"/>
            <w:r w:rsidR="008B726D" w:rsidRPr="006B1479">
              <w:rPr>
                <w:rFonts w:ascii="Corbel" w:hAnsi="Corbel"/>
                <w:sz w:val="24"/>
                <w:szCs w:val="24"/>
              </w:rPr>
              <w:t>examples</w:t>
            </w:r>
            <w:proofErr w:type="spellEnd"/>
            <w:r w:rsidR="008B726D" w:rsidRPr="006B1479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="008B726D" w:rsidRPr="006B1479">
              <w:rPr>
                <w:rFonts w:ascii="Corbel" w:hAnsi="Corbel"/>
                <w:sz w:val="24"/>
                <w:szCs w:val="24"/>
              </w:rPr>
              <w:t>case</w:t>
            </w:r>
            <w:proofErr w:type="spellEnd"/>
            <w:r w:rsidR="008B726D" w:rsidRPr="006B147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8B726D" w:rsidRPr="006B1479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</w:tr>
      <w:tr w:rsidR="008B726D" w:rsidRPr="006B1479" w:rsidTr="003C2766">
        <w:tc>
          <w:tcPr>
            <w:tcW w:w="9520" w:type="dxa"/>
            <w:vAlign w:val="center"/>
          </w:tcPr>
          <w:p w:rsidR="008B726D" w:rsidRPr="006B1479" w:rsidRDefault="00873257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demand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supply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states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determinants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features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measuress</w:t>
            </w:r>
            <w:proofErr w:type="spellEnd"/>
          </w:p>
        </w:tc>
      </w:tr>
      <w:tr w:rsidR="006F753F" w:rsidRPr="006B1479" w:rsidTr="006F753F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F" w:rsidRPr="006B1479" w:rsidRDefault="006F753F" w:rsidP="003C27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A</w:t>
            </w:r>
            <w:r w:rsidRPr="00873257">
              <w:rPr>
                <w:rFonts w:ascii="Corbel" w:hAnsi="Corbel"/>
                <w:sz w:val="24"/>
                <w:szCs w:val="24"/>
              </w:rPr>
              <w:t>dvantages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873257">
              <w:rPr>
                <w:rFonts w:ascii="Corbel" w:hAnsi="Corbel"/>
                <w:sz w:val="24"/>
                <w:szCs w:val="24"/>
              </w:rPr>
              <w:t xml:space="preserve">and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disadvantages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873257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873257">
              <w:rPr>
                <w:rFonts w:ascii="Corbel" w:hAnsi="Corbel"/>
                <w:sz w:val="24"/>
                <w:szCs w:val="24"/>
              </w:rPr>
              <w:t xml:space="preserve"> development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6B1479">
              <w:rPr>
                <w:rFonts w:ascii="Corbel" w:hAnsi="Corbel"/>
                <w:sz w:val="24"/>
                <w:szCs w:val="24"/>
              </w:rPr>
              <w:t xml:space="preserve">- team </w:t>
            </w:r>
            <w:proofErr w:type="spellStart"/>
            <w:r w:rsidRPr="006B1479">
              <w:rPr>
                <w:rFonts w:ascii="Corbel" w:hAnsi="Corbel"/>
                <w:sz w:val="24"/>
                <w:szCs w:val="24"/>
              </w:rPr>
              <w:t>work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presentation</w:t>
            </w:r>
            <w:proofErr w:type="spellEnd"/>
            <w:r w:rsidRPr="006B1479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</w:tbl>
    <w:p w:rsidR="008B726D" w:rsidRDefault="008B726D" w:rsidP="008B72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:rsidR="008B726D" w:rsidRDefault="008B726D" w:rsidP="008B726D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p w:rsidR="008B726D" w:rsidRPr="005D39F1" w:rsidRDefault="008B726D" w:rsidP="008B726D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3.4 </w:t>
      </w:r>
      <w:proofErr w:type="spellStart"/>
      <w:r>
        <w:rPr>
          <w:rFonts w:ascii="Corbel" w:hAnsi="Corbel" w:cstheme="minorHAnsi"/>
          <w:smallCaps w:val="0"/>
          <w:szCs w:val="24"/>
        </w:rPr>
        <w:t>Teaching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methods</w:t>
      </w:r>
      <w:proofErr w:type="spellEnd"/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:rsidR="008B726D" w:rsidRPr="006B1479" w:rsidRDefault="008B726D" w:rsidP="008B726D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multimedia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presentation</w:t>
      </w:r>
      <w:proofErr w:type="spellEnd"/>
    </w:p>
    <w:p w:rsidR="008B726D" w:rsidRDefault="008B726D" w:rsidP="008B726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text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analysis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discussion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project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method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group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work</w:t>
      </w:r>
      <w:proofErr w:type="spellEnd"/>
    </w:p>
    <w:p w:rsidR="008B726D" w:rsidRPr="005D39F1" w:rsidRDefault="008B726D" w:rsidP="008B726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:rsidR="008B726D" w:rsidRPr="006B1479" w:rsidRDefault="008B726D" w:rsidP="008B726D">
      <w:pPr>
        <w:pStyle w:val="Punktygwne"/>
        <w:spacing w:after="0"/>
        <w:rPr>
          <w:rFonts w:ascii="Corbel" w:hAnsi="Corbel" w:cstheme="minorHAnsi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lastRenderedPageBreak/>
        <w:t>4. EVALUATION METHODS AND CRITERIA</w:t>
      </w: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 xml:space="preserve">4.1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Ways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verifying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learning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B726D" w:rsidRPr="005D39F1" w:rsidTr="003C2766">
        <w:tc>
          <w:tcPr>
            <w:tcW w:w="1962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Effect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Methods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assessment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(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e.g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. colloquium,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oral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written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project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report,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observation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classes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:rsidR="008B726D" w:rsidRPr="005D39F1" w:rsidRDefault="008B726D" w:rsidP="003C27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  <w:p w:rsidR="008B726D" w:rsidRPr="005D39F1" w:rsidRDefault="008B726D" w:rsidP="003C27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L, Ex.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, …)</w:t>
            </w:r>
          </w:p>
        </w:tc>
      </w:tr>
      <w:tr w:rsidR="008B726D" w:rsidRPr="005D39F1" w:rsidTr="003C2766">
        <w:tc>
          <w:tcPr>
            <w:tcW w:w="1962" w:type="dxa"/>
            <w:vAlign w:val="center"/>
          </w:tcPr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EK_01</w:t>
            </w:r>
            <w:r>
              <w:rPr>
                <w:rFonts w:ascii="Corbel" w:hAnsi="Corbel" w:cstheme="minorHAnsi"/>
                <w:sz w:val="24"/>
                <w:szCs w:val="24"/>
              </w:rPr>
              <w:t>, EK_02</w:t>
            </w:r>
          </w:p>
        </w:tc>
        <w:tc>
          <w:tcPr>
            <w:tcW w:w="5441" w:type="dxa"/>
            <w:vAlign w:val="center"/>
          </w:tcPr>
          <w:p w:rsidR="008B726D" w:rsidRPr="00635A07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written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test 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:rsidR="008B726D" w:rsidRPr="005D39F1" w:rsidRDefault="008B726D" w:rsidP="003C2766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8B726D" w:rsidRPr="005D39F1" w:rsidTr="003C2766">
        <w:tc>
          <w:tcPr>
            <w:tcW w:w="1962" w:type="dxa"/>
            <w:vAlign w:val="center"/>
          </w:tcPr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:rsidR="008B726D" w:rsidRPr="00635A07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</w:p>
        </w:tc>
        <w:tc>
          <w:tcPr>
            <w:tcW w:w="2117" w:type="dxa"/>
            <w:vAlign w:val="center"/>
          </w:tcPr>
          <w:p w:rsidR="008B726D" w:rsidRPr="005D39F1" w:rsidRDefault="008B726D" w:rsidP="003C2766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8B726D" w:rsidRPr="005D39F1" w:rsidTr="003C2766">
        <w:tc>
          <w:tcPr>
            <w:tcW w:w="1962" w:type="dxa"/>
            <w:vAlign w:val="center"/>
          </w:tcPr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  <w:tc>
          <w:tcPr>
            <w:tcW w:w="5441" w:type="dxa"/>
            <w:vAlign w:val="center"/>
          </w:tcPr>
          <w:p w:rsidR="008B726D" w:rsidRPr="00635A07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:rsidR="008B726D" w:rsidRPr="005D39F1" w:rsidRDefault="008B726D" w:rsidP="003C2766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:rsidR="008B726D" w:rsidRPr="005D39F1" w:rsidRDefault="008B726D" w:rsidP="008B726D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357D2F">
        <w:rPr>
          <w:rFonts w:ascii="Corbel" w:hAnsi="Corbel" w:cstheme="minorHAnsi"/>
          <w:smallCaps w:val="0"/>
          <w:szCs w:val="24"/>
        </w:rPr>
        <w:t xml:space="preserve">4.2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Conditions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for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passing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grading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criteria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B726D" w:rsidRPr="005D39F1" w:rsidTr="003C2766">
        <w:tc>
          <w:tcPr>
            <w:tcW w:w="9670" w:type="dxa"/>
          </w:tcPr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Lectures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>: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Written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6F753F">
              <w:rPr>
                <w:rFonts w:ascii="Corbel" w:hAnsi="Corbel" w:cstheme="minorHAnsi"/>
                <w:sz w:val="24"/>
                <w:szCs w:val="24"/>
              </w:rPr>
              <w:t>test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(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closed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and open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questions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) -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min. 51%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points</w:t>
            </w:r>
            <w:proofErr w:type="spellEnd"/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:rsidR="008B726D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-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with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It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planned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conduct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one test,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positive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requires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min. 51%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points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:rsidR="008B726D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:rsidR="008B726D" w:rsidRPr="00357D2F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:rsidR="008B726D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5.0 </w:t>
            </w:r>
            <w:r>
              <w:rPr>
                <w:rFonts w:ascii="Corbel" w:hAnsi="Corbel" w:cstheme="minorHAnsi"/>
                <w:sz w:val="24"/>
                <w:szCs w:val="24"/>
              </w:rPr>
              <w:t>–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5,0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4,5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from the test,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very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well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done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proper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performance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outstanding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;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high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express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substantively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coherently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also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beyond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topics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think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creatively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aware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socio-economic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significance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impact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recreation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on the development of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individual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understands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need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protect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natural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environment.</w:t>
            </w:r>
          </w:p>
          <w:p w:rsidR="008B726D" w:rsidRPr="002700E4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4.0 </w:t>
            </w:r>
            <w:r>
              <w:rPr>
                <w:rFonts w:ascii="Corbel" w:hAnsi="Corbel" w:cstheme="minorHAnsi"/>
                <w:sz w:val="24"/>
                <w:szCs w:val="24"/>
              </w:rPr>
              <w:t>–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4,0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3,5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from the colloquium,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well-made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correct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performance of most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high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above-average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correctly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defines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issues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express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factual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manner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rationally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think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the field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recreation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correctly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identify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advantages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disadvantages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understand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need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protect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nature</w:t>
            </w:r>
            <w:proofErr w:type="spellEnd"/>
          </w:p>
          <w:p w:rsidR="008B726D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3.0 -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3,0 from the test, performance of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performance of half of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few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episodes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most of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incomplete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speaks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chaotically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difficulties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identify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problem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solve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by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elementary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organizational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partially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understands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advantages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disadvantages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recrreation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prepared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identify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threats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natural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environment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related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8B726D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2.0 -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negative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the test, no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no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failure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complete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inactivity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low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formulate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coherent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statement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most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not show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lastRenderedPageBreak/>
              <w:t>elementary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organizational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understand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advantages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disadvantages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prepared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identify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threats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natural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environment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related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final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for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arithmetic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average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:rsidR="008B726D" w:rsidRPr="005D39F1" w:rsidRDefault="008B726D" w:rsidP="008B726D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5D39F1">
        <w:rPr>
          <w:rFonts w:ascii="Corbel" w:hAnsi="Corbel" w:cstheme="minorHAnsi"/>
          <w:b/>
          <w:sz w:val="24"/>
          <w:szCs w:val="24"/>
        </w:rPr>
        <w:t xml:space="preserve">5. </w:t>
      </w:r>
      <w:r w:rsidRPr="00635A07">
        <w:rPr>
          <w:rFonts w:ascii="Corbel" w:hAnsi="Corbel" w:cstheme="minorHAnsi"/>
          <w:b/>
          <w:sz w:val="24"/>
          <w:szCs w:val="24"/>
        </w:rPr>
        <w:t>STUDENT'S TOTAL WORK REQUIRED TO ACHIEVE THE ASSUMED EFFECTS IN HOURS AND ECTS CREDITS</w:t>
      </w: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B726D" w:rsidRPr="005D39F1" w:rsidTr="003C2766">
        <w:tc>
          <w:tcPr>
            <w:tcW w:w="4902" w:type="dxa"/>
          </w:tcPr>
          <w:p w:rsidR="008B726D" w:rsidRPr="00635A07" w:rsidRDefault="008B726D" w:rsidP="003C2766">
            <w:pPr>
              <w:jc w:val="center"/>
              <w:rPr>
                <w:b/>
                <w:sz w:val="24"/>
              </w:rPr>
            </w:pPr>
            <w:r w:rsidRPr="00635A07">
              <w:rPr>
                <w:b/>
                <w:sz w:val="24"/>
              </w:rPr>
              <w:t xml:space="preserve">Form of </w:t>
            </w:r>
            <w:proofErr w:type="spellStart"/>
            <w:r w:rsidRPr="00635A07">
              <w:rPr>
                <w:b/>
                <w:sz w:val="24"/>
              </w:rPr>
              <w:t>activity</w:t>
            </w:r>
            <w:proofErr w:type="spellEnd"/>
          </w:p>
        </w:tc>
        <w:tc>
          <w:tcPr>
            <w:tcW w:w="4618" w:type="dxa"/>
            <w:vAlign w:val="center"/>
          </w:tcPr>
          <w:p w:rsidR="008B726D" w:rsidRPr="005D39F1" w:rsidRDefault="008B726D" w:rsidP="003C276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8B726D" w:rsidRPr="005D39F1" w:rsidTr="003C2766">
        <w:tc>
          <w:tcPr>
            <w:tcW w:w="4902" w:type="dxa"/>
          </w:tcPr>
          <w:p w:rsidR="008B726D" w:rsidRPr="00635A07" w:rsidRDefault="008B726D" w:rsidP="003C2766">
            <w:pPr>
              <w:rPr>
                <w:sz w:val="24"/>
              </w:rPr>
            </w:pPr>
            <w:proofErr w:type="spellStart"/>
            <w:r w:rsidRPr="00635A07">
              <w:rPr>
                <w:sz w:val="24"/>
              </w:rPr>
              <w:t>Contact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hours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resulting</w:t>
            </w:r>
            <w:proofErr w:type="spellEnd"/>
            <w:r w:rsidRPr="00635A07">
              <w:rPr>
                <w:sz w:val="24"/>
              </w:rPr>
              <w:t xml:space="preserve"> from the </w:t>
            </w:r>
            <w:proofErr w:type="spellStart"/>
            <w:r w:rsidRPr="00635A07">
              <w:rPr>
                <w:sz w:val="24"/>
              </w:rPr>
              <w:t>study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schedule</w:t>
            </w:r>
            <w:proofErr w:type="spellEnd"/>
          </w:p>
        </w:tc>
        <w:tc>
          <w:tcPr>
            <w:tcW w:w="4618" w:type="dxa"/>
          </w:tcPr>
          <w:p w:rsidR="008B726D" w:rsidRPr="005D39F1" w:rsidRDefault="006F753F" w:rsidP="003C276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  <w:r w:rsidR="008B726D">
              <w:rPr>
                <w:rFonts w:ascii="Corbel" w:hAnsi="Corbel" w:cstheme="minorHAnsi"/>
                <w:sz w:val="24"/>
                <w:szCs w:val="24"/>
              </w:rPr>
              <w:t>h</w:t>
            </w:r>
            <w:r w:rsidR="008B726D"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8B726D" w:rsidRPr="005D39F1" w:rsidTr="003C2766">
        <w:tc>
          <w:tcPr>
            <w:tcW w:w="4902" w:type="dxa"/>
          </w:tcPr>
          <w:p w:rsidR="008B726D" w:rsidRPr="00635A07" w:rsidRDefault="008B726D" w:rsidP="003C2766">
            <w:pPr>
              <w:rPr>
                <w:sz w:val="24"/>
              </w:rPr>
            </w:pPr>
            <w:proofErr w:type="spellStart"/>
            <w:r w:rsidRPr="00635A07">
              <w:rPr>
                <w:sz w:val="24"/>
              </w:rPr>
              <w:t>Others</w:t>
            </w:r>
            <w:proofErr w:type="spellEnd"/>
            <w:r w:rsidRPr="00635A07">
              <w:rPr>
                <w:sz w:val="24"/>
              </w:rPr>
              <w:t xml:space="preserve"> with the </w:t>
            </w:r>
            <w:proofErr w:type="spellStart"/>
            <w:r w:rsidRPr="00635A07">
              <w:rPr>
                <w:sz w:val="24"/>
              </w:rPr>
              <w:t>participation</w:t>
            </w:r>
            <w:proofErr w:type="spellEnd"/>
            <w:r w:rsidRPr="00635A07">
              <w:rPr>
                <w:sz w:val="24"/>
              </w:rPr>
              <w:t xml:space="preserve"> of </w:t>
            </w:r>
            <w:proofErr w:type="spellStart"/>
            <w:r w:rsidRPr="00635A07">
              <w:rPr>
                <w:sz w:val="24"/>
              </w:rPr>
              <w:t>an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academic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teacher</w:t>
            </w:r>
            <w:proofErr w:type="spellEnd"/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</w:t>
            </w:r>
            <w:proofErr w:type="spellStart"/>
            <w:r w:rsidRPr="00635A07">
              <w:rPr>
                <w:sz w:val="24"/>
              </w:rPr>
              <w:t>participation</w:t>
            </w:r>
            <w:proofErr w:type="spellEnd"/>
            <w:r w:rsidRPr="00635A07">
              <w:rPr>
                <w:sz w:val="24"/>
              </w:rPr>
              <w:t xml:space="preserve"> in </w:t>
            </w:r>
            <w:proofErr w:type="spellStart"/>
            <w:r w:rsidRPr="00635A07">
              <w:rPr>
                <w:sz w:val="24"/>
              </w:rPr>
              <w:t>consultations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examination</w:t>
            </w:r>
            <w:proofErr w:type="spellEnd"/>
            <w:r w:rsidRPr="00635A07">
              <w:rPr>
                <w:sz w:val="24"/>
              </w:rPr>
              <w:t>)</w:t>
            </w:r>
          </w:p>
        </w:tc>
        <w:tc>
          <w:tcPr>
            <w:tcW w:w="4618" w:type="dxa"/>
          </w:tcPr>
          <w:p w:rsidR="008B726D" w:rsidRPr="005D39F1" w:rsidRDefault="006F753F" w:rsidP="003C276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  <w:r w:rsidR="008B726D">
              <w:rPr>
                <w:rFonts w:ascii="Corbel" w:hAnsi="Corbel" w:cstheme="minorHAnsi"/>
                <w:sz w:val="24"/>
                <w:szCs w:val="24"/>
              </w:rPr>
              <w:t xml:space="preserve">h </w:t>
            </w:r>
          </w:p>
        </w:tc>
      </w:tr>
      <w:tr w:rsidR="008B726D" w:rsidRPr="005D39F1" w:rsidTr="003C2766">
        <w:tc>
          <w:tcPr>
            <w:tcW w:w="4902" w:type="dxa"/>
          </w:tcPr>
          <w:p w:rsidR="008B726D" w:rsidRPr="00635A07" w:rsidRDefault="008B726D" w:rsidP="003C2766">
            <w:pPr>
              <w:rPr>
                <w:sz w:val="24"/>
              </w:rPr>
            </w:pPr>
            <w:r w:rsidRPr="00635A07">
              <w:rPr>
                <w:sz w:val="24"/>
              </w:rPr>
              <w:t>Non-</w:t>
            </w:r>
            <w:proofErr w:type="spellStart"/>
            <w:r w:rsidRPr="00635A07">
              <w:rPr>
                <w:sz w:val="24"/>
              </w:rPr>
              <w:t>contact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hours</w:t>
            </w:r>
            <w:proofErr w:type="spellEnd"/>
            <w:r w:rsidRPr="00635A07">
              <w:rPr>
                <w:sz w:val="24"/>
              </w:rPr>
              <w:t xml:space="preserve"> - the </w:t>
            </w:r>
            <w:proofErr w:type="spellStart"/>
            <w:r w:rsidRPr="00635A07">
              <w:rPr>
                <w:sz w:val="24"/>
              </w:rPr>
              <w:t>student's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own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work</w:t>
            </w:r>
            <w:proofErr w:type="spellEnd"/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</w:t>
            </w: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 w:rsidRPr="00635A07">
              <w:rPr>
                <w:sz w:val="24"/>
              </w:rPr>
              <w:t>classes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examinations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writing</w:t>
            </w:r>
            <w:proofErr w:type="spellEnd"/>
            <w:r w:rsidRPr="00635A07">
              <w:rPr>
                <w:sz w:val="24"/>
              </w:rPr>
              <w:t xml:space="preserve"> a </w:t>
            </w:r>
            <w:proofErr w:type="spellStart"/>
            <w:r w:rsidRPr="00635A07">
              <w:rPr>
                <w:sz w:val="24"/>
              </w:rPr>
              <w:t>paper</w:t>
            </w:r>
            <w:proofErr w:type="spellEnd"/>
            <w:r w:rsidRPr="00635A07">
              <w:rPr>
                <w:sz w:val="24"/>
              </w:rPr>
              <w:t>, etc.)</w:t>
            </w:r>
          </w:p>
        </w:tc>
        <w:tc>
          <w:tcPr>
            <w:tcW w:w="4618" w:type="dxa"/>
          </w:tcPr>
          <w:p w:rsidR="008B726D" w:rsidRPr="005D39F1" w:rsidRDefault="008B726D" w:rsidP="003C276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 w:rsidRPr="00635A07">
              <w:rPr>
                <w:sz w:val="24"/>
              </w:rPr>
              <w:t>classes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:rsidR="008B726D" w:rsidRPr="005D39F1" w:rsidRDefault="008B726D" w:rsidP="003C276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r>
              <w:rPr>
                <w:sz w:val="24"/>
              </w:rPr>
              <w:t>test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1</w:t>
            </w:r>
            <w:r w:rsidR="006F753F">
              <w:rPr>
                <w:rFonts w:ascii="Corbel" w:hAnsi="Corbel" w:cstheme="minorHAnsi"/>
                <w:sz w:val="24"/>
                <w:szCs w:val="24"/>
              </w:rPr>
              <w:t>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:rsidR="008B726D" w:rsidRPr="005D39F1" w:rsidRDefault="008B726D" w:rsidP="003C276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presentation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6F753F">
              <w:rPr>
                <w:rFonts w:ascii="Corbel" w:hAnsi="Corbel" w:cstheme="minorHAnsi"/>
                <w:sz w:val="24"/>
                <w:szCs w:val="24"/>
              </w:rPr>
              <w:t>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:rsidR="008B726D" w:rsidRPr="005D39F1" w:rsidRDefault="008B726D" w:rsidP="003C276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8B726D" w:rsidRPr="005D39F1" w:rsidTr="003C2766">
        <w:tc>
          <w:tcPr>
            <w:tcW w:w="4902" w:type="dxa"/>
          </w:tcPr>
          <w:p w:rsidR="008B726D" w:rsidRPr="000C13FB" w:rsidRDefault="008B726D" w:rsidP="003C2766">
            <w:r w:rsidRPr="000C13FB">
              <w:t>SUM OF HOURS</w:t>
            </w:r>
          </w:p>
        </w:tc>
        <w:tc>
          <w:tcPr>
            <w:tcW w:w="4618" w:type="dxa"/>
          </w:tcPr>
          <w:p w:rsidR="008B726D" w:rsidRPr="005D39F1" w:rsidRDefault="006F753F" w:rsidP="003C276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60</w:t>
            </w:r>
            <w:r w:rsidR="008B726D">
              <w:rPr>
                <w:rFonts w:ascii="Corbel" w:hAnsi="Corbel" w:cstheme="minorHAnsi"/>
                <w:sz w:val="24"/>
                <w:szCs w:val="24"/>
              </w:rPr>
              <w:t xml:space="preserve"> h</w:t>
            </w:r>
          </w:p>
        </w:tc>
      </w:tr>
      <w:tr w:rsidR="008B726D" w:rsidRPr="005D39F1" w:rsidTr="003C2766">
        <w:tc>
          <w:tcPr>
            <w:tcW w:w="4902" w:type="dxa"/>
          </w:tcPr>
          <w:p w:rsidR="008B726D" w:rsidRDefault="008B726D" w:rsidP="003C2766">
            <w:r w:rsidRPr="000C13FB">
              <w:t>TOTAL NUMBER OF ECTS CREDITS</w:t>
            </w:r>
          </w:p>
        </w:tc>
        <w:tc>
          <w:tcPr>
            <w:tcW w:w="4618" w:type="dxa"/>
          </w:tcPr>
          <w:p w:rsidR="008B726D" w:rsidRPr="005D39F1" w:rsidRDefault="006F753F" w:rsidP="003C276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:rsidR="008B726D" w:rsidRPr="005D39F1" w:rsidRDefault="008B726D" w:rsidP="008B726D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:rsidR="008B726D" w:rsidRPr="005D39F1" w:rsidRDefault="008B726D" w:rsidP="008B726D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B726D" w:rsidRPr="005D39F1" w:rsidTr="003C2766">
        <w:trPr>
          <w:trHeight w:val="397"/>
        </w:trPr>
        <w:tc>
          <w:tcPr>
            <w:tcW w:w="3544" w:type="dxa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Hourly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dimension</w:t>
            </w:r>
            <w:proofErr w:type="spellEnd"/>
          </w:p>
        </w:tc>
        <w:tc>
          <w:tcPr>
            <w:tcW w:w="3969" w:type="dxa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B726D" w:rsidRPr="005D39F1" w:rsidTr="003C2766">
        <w:trPr>
          <w:trHeight w:val="397"/>
        </w:trPr>
        <w:tc>
          <w:tcPr>
            <w:tcW w:w="3544" w:type="dxa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Rules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forms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training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B726D" w:rsidRPr="005D39F1" w:rsidRDefault="008B726D" w:rsidP="003C276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:rsidR="008B726D" w:rsidRPr="005D39F1" w:rsidRDefault="008B726D" w:rsidP="008B72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:rsidR="008B726D" w:rsidRPr="005D39F1" w:rsidRDefault="008B726D" w:rsidP="008B72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B726D" w:rsidRPr="005D39F1" w:rsidTr="003C2766">
        <w:trPr>
          <w:trHeight w:val="397"/>
        </w:trPr>
        <w:tc>
          <w:tcPr>
            <w:tcW w:w="7513" w:type="dxa"/>
          </w:tcPr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proofErr w:type="spellEnd"/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:rsidR="00AA4C9A" w:rsidRDefault="00AA4C9A" w:rsidP="00AA4C9A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The business of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/ J. Christopher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Holloway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with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Claire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Humphreys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Rob Davidson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Harlow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Financial Times/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Prentice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Hall, 2009</w:t>
            </w:r>
          </w:p>
          <w:p w:rsidR="00AA4C9A" w:rsidRDefault="00AA4C9A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Consumer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behaviour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/ John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Swarbrooke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Susan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Horner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, Amsterdam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Butterworth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>-Heinemann, 2010</w:t>
            </w:r>
          </w:p>
          <w:p w:rsidR="009E15BD" w:rsidRDefault="009E15B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economics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leisure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/ John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Tribe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, Oxford :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Butterworth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>-Heinemann, 2008</w:t>
            </w:r>
          </w:p>
          <w:p w:rsidR="00AA4C9A" w:rsidRDefault="00AA4C9A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Environment and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/ Andrew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Holden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, London ; New York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Routledge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>, 2008</w:t>
            </w:r>
          </w:p>
          <w:p w:rsidR="008B726D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Dictionary of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leisure</w:t>
            </w:r>
            <w:proofErr w:type="spellEnd"/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travel</w:t>
            </w:r>
            <w:proofErr w:type="spellEnd"/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, A&amp;C Black, London 2008</w:t>
            </w:r>
          </w:p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Leonard J.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Lickorish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, Carson L. Jenkins,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introduction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Butterworth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>-Heinemann, Oxford 2010</w:t>
            </w:r>
          </w:p>
        </w:tc>
      </w:tr>
      <w:tr w:rsidR="008B726D" w:rsidRPr="005D39F1" w:rsidTr="003C2766">
        <w:trPr>
          <w:trHeight w:val="397"/>
        </w:trPr>
        <w:tc>
          <w:tcPr>
            <w:tcW w:w="7513" w:type="dxa"/>
          </w:tcPr>
          <w:p w:rsidR="008B726D" w:rsidRPr="005D39F1" w:rsidRDefault="008B726D" w:rsidP="003C2766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Supplementary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proofErr w:type="spellEnd"/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:rsidR="00AA4C9A" w:rsidRDefault="00AA4C9A" w:rsidP="00AA4C9A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lastRenderedPageBreak/>
              <w:t>Influencing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human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behavior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theory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applications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natural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resources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management / ed. Michael J.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Manfredo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Champaign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Sagamore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, 1992</w:t>
            </w:r>
          </w:p>
          <w:p w:rsidR="008B726D" w:rsidRDefault="008B726D" w:rsidP="00AA4C9A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061D6">
              <w:rPr>
                <w:rFonts w:ascii="Corbel" w:hAnsi="Corbel" w:cstheme="minorHAnsi"/>
                <w:sz w:val="24"/>
                <w:szCs w:val="24"/>
              </w:rPr>
              <w:t xml:space="preserve">C. Cooper, C. M. Hall, </w:t>
            </w:r>
            <w:proofErr w:type="spellStart"/>
            <w:r w:rsidRPr="00A061D6">
              <w:rPr>
                <w:rFonts w:ascii="Corbel" w:hAnsi="Corbel" w:cstheme="minorHAnsi"/>
                <w:sz w:val="24"/>
                <w:szCs w:val="24"/>
              </w:rPr>
              <w:t>Contemporary</w:t>
            </w:r>
            <w:proofErr w:type="spellEnd"/>
            <w:r w:rsidRPr="00A061D6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061D6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061D6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061D6">
              <w:rPr>
                <w:rFonts w:ascii="Corbel" w:hAnsi="Corbel" w:cstheme="minorHAnsi"/>
                <w:sz w:val="24"/>
                <w:szCs w:val="24"/>
              </w:rPr>
              <w:t>Goodfellow</w:t>
            </w:r>
            <w:proofErr w:type="spellEnd"/>
            <w:r w:rsidRPr="00A061D6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061D6">
              <w:rPr>
                <w:rFonts w:ascii="Corbel" w:hAnsi="Corbel" w:cstheme="minorHAnsi"/>
                <w:sz w:val="24"/>
                <w:szCs w:val="24"/>
              </w:rPr>
              <w:t>Publishers</w:t>
            </w:r>
            <w:proofErr w:type="spellEnd"/>
            <w:r w:rsidRPr="00A061D6">
              <w:rPr>
                <w:rFonts w:ascii="Corbel" w:hAnsi="Corbel" w:cstheme="minorHAnsi"/>
                <w:sz w:val="24"/>
                <w:szCs w:val="24"/>
              </w:rPr>
              <w:t xml:space="preserve"> Limited, 2018</w:t>
            </w:r>
          </w:p>
          <w:p w:rsidR="00AA4C9A" w:rsidRDefault="00AA4C9A" w:rsidP="003C2766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</w:rPr>
            </w:pP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Opportunities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challenges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hospitality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in the BRIC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nations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/ [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edited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by]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Mohinder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Chand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Dhiman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Hershey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PA : Business Science Reference (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an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>imprint</w:t>
            </w:r>
            <w:proofErr w:type="spellEnd"/>
            <w:r w:rsidRPr="00AA4C9A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of IGI Global), 2016</w:t>
            </w:r>
          </w:p>
          <w:p w:rsidR="008B726D" w:rsidRDefault="008B726D" w:rsidP="003C2766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</w:rPr>
            </w:pPr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R. Grzywacz, P. </w:t>
            </w:r>
            <w:proofErr w:type="spellStart"/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>Żegleń</w:t>
            </w:r>
            <w:proofErr w:type="spellEnd"/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>Principles</w:t>
            </w:r>
            <w:proofErr w:type="spellEnd"/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>tourism</w:t>
            </w:r>
            <w:proofErr w:type="spellEnd"/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>recreatio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n</w:t>
            </w:r>
            <w:proofErr w:type="spellEnd"/>
            <w:r w:rsidRPr="008F6117">
              <w:rPr>
                <w:rFonts w:ascii="Corbel" w:hAnsi="Corbel" w:cstheme="minorHAnsi"/>
                <w:color w:val="000000"/>
                <w:sz w:val="24"/>
                <w:szCs w:val="24"/>
              </w:rPr>
              <w:t>, Wydawnictwo Uniwersytetu Rzeszowskiego, Rzeszów 2014</w:t>
            </w:r>
          </w:p>
          <w:p w:rsidR="008B726D" w:rsidRPr="008F6117" w:rsidRDefault="008B726D" w:rsidP="003C2766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</w:rPr>
            </w:pPr>
            <w:r w:rsidRPr="0040488A">
              <w:rPr>
                <w:sz w:val="24"/>
              </w:rPr>
              <w:t xml:space="preserve">W.J. Cynarski, K. </w:t>
            </w:r>
            <w:proofErr w:type="spellStart"/>
            <w:r w:rsidRPr="0040488A">
              <w:rPr>
                <w:sz w:val="24"/>
              </w:rPr>
              <w:t>Obodyński</w:t>
            </w:r>
            <w:proofErr w:type="spellEnd"/>
            <w:r w:rsidRPr="0040488A">
              <w:rPr>
                <w:sz w:val="24"/>
              </w:rPr>
              <w:t>, A. Nizioł (</w:t>
            </w:r>
            <w:proofErr w:type="spellStart"/>
            <w:r w:rsidRPr="0040488A">
              <w:rPr>
                <w:sz w:val="24"/>
              </w:rPr>
              <w:t>eds</w:t>
            </w:r>
            <w:proofErr w:type="spellEnd"/>
            <w:r w:rsidRPr="0040488A">
              <w:rPr>
                <w:sz w:val="24"/>
              </w:rPr>
              <w:t>.)</w:t>
            </w:r>
            <w:r>
              <w:rPr>
                <w:sz w:val="24"/>
              </w:rPr>
              <w:t xml:space="preserve">, </w:t>
            </w:r>
            <w:proofErr w:type="spellStart"/>
            <w:r w:rsidRPr="0040488A">
              <w:rPr>
                <w:sz w:val="24"/>
              </w:rPr>
              <w:t>Border</w:t>
            </w:r>
            <w:proofErr w:type="spellEnd"/>
            <w:r w:rsidRPr="0040488A">
              <w:rPr>
                <w:sz w:val="24"/>
              </w:rPr>
              <w:t xml:space="preserve"> and </w:t>
            </w:r>
            <w:proofErr w:type="spellStart"/>
            <w:r w:rsidRPr="0040488A">
              <w:rPr>
                <w:sz w:val="24"/>
              </w:rPr>
              <w:t>transborder</w:t>
            </w:r>
            <w:proofErr w:type="spellEnd"/>
            <w:r w:rsidRPr="0040488A">
              <w:rPr>
                <w:sz w:val="24"/>
              </w:rPr>
              <w:t xml:space="preserve"> </w:t>
            </w:r>
            <w:proofErr w:type="spellStart"/>
            <w:r w:rsidRPr="0040488A">
              <w:rPr>
                <w:sz w:val="24"/>
              </w:rPr>
              <w:t>tourism</w:t>
            </w:r>
            <w:proofErr w:type="spellEnd"/>
            <w:r w:rsidRPr="0040488A">
              <w:rPr>
                <w:sz w:val="24"/>
              </w:rPr>
              <w:t xml:space="preserve"> for </w:t>
            </w:r>
            <w:proofErr w:type="spellStart"/>
            <w:r w:rsidRPr="0040488A">
              <w:rPr>
                <w:sz w:val="24"/>
              </w:rPr>
              <w:t>Eurpoean</w:t>
            </w:r>
            <w:proofErr w:type="spellEnd"/>
            <w:r w:rsidRPr="0040488A">
              <w:rPr>
                <w:sz w:val="24"/>
              </w:rPr>
              <w:t xml:space="preserve"> </w:t>
            </w:r>
            <w:proofErr w:type="spellStart"/>
            <w:r w:rsidRPr="0040488A">
              <w:rPr>
                <w:sz w:val="24"/>
              </w:rPr>
              <w:t>integration</w:t>
            </w:r>
            <w:proofErr w:type="spellEnd"/>
            <w:r w:rsidRPr="0040488A">
              <w:rPr>
                <w:sz w:val="24"/>
              </w:rPr>
              <w:t>, Podkarpackie Towarzystwo Naukowe Kultury Fizycznej</w:t>
            </w:r>
            <w:r>
              <w:rPr>
                <w:sz w:val="24"/>
              </w:rPr>
              <w:t>, Rzeszów 2007</w:t>
            </w:r>
          </w:p>
        </w:tc>
      </w:tr>
    </w:tbl>
    <w:p w:rsidR="008B726D" w:rsidRPr="005D39F1" w:rsidRDefault="008B726D" w:rsidP="008B72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:rsidR="008B726D" w:rsidRPr="005D39F1" w:rsidRDefault="008B726D" w:rsidP="008B72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:rsidR="008B726D" w:rsidRDefault="008B726D" w:rsidP="008B726D">
      <w:proofErr w:type="spellStart"/>
      <w:r w:rsidRPr="00502E5E">
        <w:rPr>
          <w:rFonts w:ascii="Corbel" w:hAnsi="Corbel" w:cstheme="minorHAnsi"/>
          <w:sz w:val="24"/>
          <w:szCs w:val="24"/>
        </w:rPr>
        <w:t>Acceptance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by the </w:t>
      </w:r>
      <w:proofErr w:type="spellStart"/>
      <w:r w:rsidRPr="00502E5E">
        <w:rPr>
          <w:rFonts w:ascii="Corbel" w:hAnsi="Corbel" w:cstheme="minorHAnsi"/>
          <w:sz w:val="24"/>
          <w:szCs w:val="24"/>
        </w:rPr>
        <w:t>Head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of the Unit </w:t>
      </w:r>
      <w:proofErr w:type="spellStart"/>
      <w:r w:rsidRPr="00502E5E">
        <w:rPr>
          <w:rFonts w:ascii="Corbel" w:hAnsi="Corbel" w:cstheme="minorHAnsi"/>
          <w:sz w:val="24"/>
          <w:szCs w:val="24"/>
        </w:rPr>
        <w:t>or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502E5E">
        <w:rPr>
          <w:rFonts w:ascii="Corbel" w:hAnsi="Corbel" w:cstheme="minorHAnsi"/>
          <w:sz w:val="24"/>
          <w:szCs w:val="24"/>
        </w:rPr>
        <w:t>an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502E5E">
        <w:rPr>
          <w:rFonts w:ascii="Corbel" w:hAnsi="Corbel" w:cstheme="minorHAnsi"/>
          <w:sz w:val="24"/>
          <w:szCs w:val="24"/>
        </w:rPr>
        <w:t>authorized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person</w:t>
      </w:r>
    </w:p>
    <w:p w:rsidR="008B726D" w:rsidRDefault="008B726D" w:rsidP="008B726D"/>
    <w:p w:rsidR="008B726D" w:rsidRDefault="008B726D" w:rsidP="008B726D"/>
    <w:p w:rsidR="008B726D" w:rsidRDefault="008B726D"/>
    <w:sectPr w:rsidR="008B726D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82" w:rsidRDefault="009E3A82" w:rsidP="008B726D">
      <w:pPr>
        <w:spacing w:after="0" w:line="240" w:lineRule="auto"/>
      </w:pPr>
      <w:r>
        <w:separator/>
      </w:r>
    </w:p>
  </w:endnote>
  <w:endnote w:type="continuationSeparator" w:id="0">
    <w:p w:rsidR="009E3A82" w:rsidRDefault="009E3A82" w:rsidP="008B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82" w:rsidRDefault="009E3A82" w:rsidP="008B726D">
      <w:pPr>
        <w:spacing w:after="0" w:line="240" w:lineRule="auto"/>
      </w:pPr>
      <w:r>
        <w:separator/>
      </w:r>
    </w:p>
  </w:footnote>
  <w:footnote w:type="continuationSeparator" w:id="0">
    <w:p w:rsidR="009E3A82" w:rsidRDefault="009E3A82" w:rsidP="008B726D">
      <w:pPr>
        <w:spacing w:after="0" w:line="240" w:lineRule="auto"/>
      </w:pPr>
      <w:r>
        <w:continuationSeparator/>
      </w:r>
    </w:p>
  </w:footnote>
  <w:footnote w:id="1">
    <w:p w:rsidR="008B726D" w:rsidRDefault="008B726D" w:rsidP="008B726D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6D"/>
    <w:rsid w:val="00166EAF"/>
    <w:rsid w:val="002C4EA5"/>
    <w:rsid w:val="006F753F"/>
    <w:rsid w:val="00873257"/>
    <w:rsid w:val="008B726D"/>
    <w:rsid w:val="009E15BD"/>
    <w:rsid w:val="009E3A82"/>
    <w:rsid w:val="009F2DCF"/>
    <w:rsid w:val="00AA4C9A"/>
    <w:rsid w:val="00C139C3"/>
    <w:rsid w:val="00E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877B"/>
  <w15:chartTrackingRefBased/>
  <w15:docId w15:val="{119E6154-B7E0-496B-A33F-E2FEBA4D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2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726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72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B726D"/>
    <w:rPr>
      <w:vertAlign w:val="superscript"/>
    </w:rPr>
  </w:style>
  <w:style w:type="paragraph" w:customStyle="1" w:styleId="Punktygwne">
    <w:name w:val="Punkty główne"/>
    <w:basedOn w:val="Normalny"/>
    <w:rsid w:val="008B726D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Odpowiedzi">
    <w:name w:val="Odpowiedzi"/>
    <w:basedOn w:val="Normalny"/>
    <w:rsid w:val="008B726D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B726D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8B726D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B726D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8B726D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B726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72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Nizioł</dc:creator>
  <cp:keywords/>
  <dc:description/>
  <cp:lastModifiedBy>Anna Nizioł</cp:lastModifiedBy>
  <cp:revision>3</cp:revision>
  <dcterms:created xsi:type="dcterms:W3CDTF">2022-08-18T06:59:00Z</dcterms:created>
  <dcterms:modified xsi:type="dcterms:W3CDTF">2022-08-18T10:36:00Z</dcterms:modified>
</cp:coreProperties>
</file>