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A522" w14:textId="77777777" w:rsidR="00AA1FCD" w:rsidRPr="004F2031" w:rsidRDefault="00AA1FCD">
      <w:pPr>
        <w:spacing w:after="0" w:line="240" w:lineRule="auto"/>
        <w:rPr>
          <w:rFonts w:ascii="Corbel" w:hAnsi="Corbel" w:cs="Tahoma"/>
          <w:color w:val="auto"/>
          <w:lang w:val="en-GB"/>
        </w:rPr>
      </w:pPr>
    </w:p>
    <w:p w14:paraId="1EF8E6F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DC05A15" w14:textId="12CA602E"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285CB8">
        <w:rPr>
          <w:rFonts w:ascii="Corbel" w:hAnsi="Corbel" w:cs="Tahoma"/>
          <w:b/>
          <w:bCs/>
          <w:smallCaps/>
          <w:color w:val="auto"/>
          <w:szCs w:val="24"/>
          <w:lang w:val="en-GB"/>
        </w:rPr>
        <w:t>202</w:t>
      </w:r>
      <w:r w:rsidR="008635E8">
        <w:rPr>
          <w:rFonts w:ascii="Corbel" w:hAnsi="Corbel" w:cs="Tahoma"/>
          <w:b/>
          <w:bCs/>
          <w:smallCaps/>
          <w:color w:val="auto"/>
          <w:szCs w:val="24"/>
          <w:lang w:val="en-GB"/>
        </w:rPr>
        <w:t>3</w:t>
      </w:r>
      <w:r w:rsidR="00285CB8">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285CB8">
        <w:rPr>
          <w:rFonts w:ascii="Corbel" w:hAnsi="Corbel" w:cs="Tahoma"/>
          <w:b/>
          <w:bCs/>
          <w:smallCaps/>
          <w:color w:val="auto"/>
          <w:szCs w:val="24"/>
          <w:lang w:val="en-GB"/>
        </w:rPr>
        <w:t xml:space="preserve"> 202</w:t>
      </w:r>
      <w:r w:rsidR="008635E8">
        <w:rPr>
          <w:rFonts w:ascii="Corbel" w:hAnsi="Corbel" w:cs="Tahoma"/>
          <w:b/>
          <w:bCs/>
          <w:smallCaps/>
          <w:color w:val="auto"/>
          <w:szCs w:val="24"/>
          <w:lang w:val="en-GB"/>
        </w:rPr>
        <w:t>4</w:t>
      </w:r>
    </w:p>
    <w:p w14:paraId="674CA9C0" w14:textId="39BF7F37" w:rsidR="00AA1FCD" w:rsidRDefault="00AA1FCD" w:rsidP="001C26A0">
      <w:pPr>
        <w:tabs>
          <w:tab w:val="left" w:pos="6405"/>
        </w:tabs>
        <w:spacing w:after="0" w:line="240" w:lineRule="auto"/>
        <w:jc w:val="center"/>
        <w:rPr>
          <w:rFonts w:ascii="Corbel" w:hAnsi="Corbel" w:cs="Tahoma"/>
          <w:color w:val="auto"/>
          <w:szCs w:val="24"/>
          <w:lang w:val="en-GB"/>
        </w:rPr>
      </w:pPr>
    </w:p>
    <w:p w14:paraId="02803D39" w14:textId="77777777" w:rsidR="00285CB8" w:rsidRPr="004F2031" w:rsidRDefault="00285CB8" w:rsidP="001C26A0">
      <w:pPr>
        <w:tabs>
          <w:tab w:val="left" w:pos="6405"/>
        </w:tabs>
        <w:spacing w:after="0" w:line="240" w:lineRule="auto"/>
        <w:jc w:val="center"/>
        <w:rPr>
          <w:rFonts w:ascii="Corbel" w:hAnsi="Corbel" w:cs="Tahoma"/>
          <w:color w:val="auto"/>
          <w:szCs w:val="24"/>
          <w:lang w:val="en-GB"/>
        </w:rPr>
      </w:pPr>
    </w:p>
    <w:p w14:paraId="0319079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CF2740" w14:paraId="51A1E9AA"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4E15A" w14:textId="77777777" w:rsidR="00AA1FCD" w:rsidRPr="00CF2740" w:rsidRDefault="002D7484">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62E0F" w14:textId="32B736FE" w:rsidR="00AA1FCD" w:rsidRPr="00CF2740" w:rsidRDefault="00CF2740">
            <w:pPr>
              <w:pStyle w:val="Odpowiedzi"/>
              <w:rPr>
                <w:rFonts w:ascii="Corbel" w:hAnsi="Corbel" w:cs="Tahoma"/>
                <w:b w:val="0"/>
                <w:i/>
                <w:color w:val="auto"/>
                <w:sz w:val="24"/>
                <w:szCs w:val="24"/>
                <w:lang w:val="en-GB"/>
              </w:rPr>
            </w:pPr>
            <w:r w:rsidRPr="00CF2740">
              <w:rPr>
                <w:rFonts w:ascii="Corbel" w:hAnsi="Corbel" w:cs="Tahoma"/>
                <w:b w:val="0"/>
                <w:i/>
                <w:color w:val="auto"/>
                <w:sz w:val="24"/>
                <w:szCs w:val="24"/>
                <w:lang w:val="en-GB"/>
              </w:rPr>
              <w:t>Int</w:t>
            </w:r>
            <w:r w:rsidR="00C42A77">
              <w:rPr>
                <w:rFonts w:ascii="Corbel" w:hAnsi="Corbel" w:cs="Tahoma"/>
                <w:b w:val="0"/>
                <w:i/>
                <w:color w:val="auto"/>
                <w:sz w:val="24"/>
                <w:szCs w:val="24"/>
                <w:lang w:val="en-GB"/>
              </w:rPr>
              <w:t>r</w:t>
            </w:r>
            <w:r w:rsidR="00425AED">
              <w:rPr>
                <w:rFonts w:ascii="Corbel" w:hAnsi="Corbel" w:cs="Tahoma"/>
                <w:b w:val="0"/>
                <w:i/>
                <w:color w:val="auto"/>
                <w:sz w:val="24"/>
                <w:szCs w:val="24"/>
                <w:lang w:val="en-GB"/>
              </w:rPr>
              <w:t>oduction</w:t>
            </w:r>
            <w:r w:rsidRPr="00CF2740">
              <w:rPr>
                <w:rFonts w:ascii="Corbel" w:hAnsi="Corbel" w:cs="Tahoma"/>
                <w:b w:val="0"/>
                <w:i/>
                <w:color w:val="auto"/>
                <w:sz w:val="24"/>
                <w:szCs w:val="24"/>
                <w:lang w:val="en-GB"/>
              </w:rPr>
              <w:t xml:space="preserve"> to public administration</w:t>
            </w:r>
          </w:p>
        </w:tc>
      </w:tr>
      <w:tr w:rsidR="00CF2740" w:rsidRPr="00CF2740" w14:paraId="33345F6C"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8DEE08"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1897E" w14:textId="5ECCCE50" w:rsidR="00CF2740" w:rsidRPr="00CF2740" w:rsidRDefault="00CF2740" w:rsidP="00CF2740">
            <w:pPr>
              <w:pStyle w:val="Odpowiedzi"/>
              <w:rPr>
                <w:rFonts w:ascii="Corbel" w:hAnsi="Corbel" w:cs="Tahoma"/>
                <w:b w:val="0"/>
                <w:bCs/>
                <w:i/>
                <w:color w:val="auto"/>
                <w:sz w:val="24"/>
                <w:szCs w:val="24"/>
                <w:lang w:val="en-GB"/>
              </w:rPr>
            </w:pPr>
          </w:p>
        </w:tc>
      </w:tr>
      <w:tr w:rsidR="00CF2740" w:rsidRPr="00CF2740" w14:paraId="03069CFF" w14:textId="77777777" w:rsidTr="00A4558F">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3D71FF" w14:textId="77777777" w:rsidR="00CF2740" w:rsidRPr="00CF2740" w:rsidRDefault="00CF2740" w:rsidP="00CF2740">
            <w:pPr>
              <w:pStyle w:val="Pytania"/>
              <w:jc w:val="left"/>
              <w:rPr>
                <w:rFonts w:ascii="Corbel" w:hAnsi="Corbel" w:cs="Tahoma"/>
                <w:color w:val="auto"/>
                <w:sz w:val="24"/>
                <w:szCs w:val="24"/>
                <w:lang w:val="en-US"/>
              </w:rPr>
            </w:pPr>
            <w:r w:rsidRPr="00CF2740">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B3393" w14:textId="5C1D1B6B" w:rsidR="00CF2740" w:rsidRPr="00CF2740" w:rsidRDefault="00CF2740" w:rsidP="00CF2740">
            <w:pPr>
              <w:pStyle w:val="Odpowiedzi"/>
              <w:rPr>
                <w:rFonts w:ascii="Corbel" w:hAnsi="Corbel" w:cs="Tahoma"/>
                <w:b w:val="0"/>
                <w:i/>
                <w:color w:val="auto"/>
                <w:sz w:val="24"/>
                <w:szCs w:val="24"/>
                <w:lang w:val="en-US"/>
              </w:rPr>
            </w:pPr>
            <w:r w:rsidRPr="00CF2740">
              <w:rPr>
                <w:rStyle w:val="norm1"/>
                <w:rFonts w:ascii="Corbel" w:hAnsi="Corbel"/>
                <w:b w:val="0"/>
                <w:bCs/>
                <w:sz w:val="24"/>
                <w:szCs w:val="24"/>
                <w:lang w:val="en-US"/>
              </w:rPr>
              <w:t>College of Social Sciences</w:t>
            </w:r>
          </w:p>
        </w:tc>
      </w:tr>
      <w:tr w:rsidR="00CF2740" w:rsidRPr="00CF2740" w14:paraId="39FAC474"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C1893A"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BA3E74" w14:textId="0A9DDA6A" w:rsidR="00CF2740" w:rsidRPr="00CF2740" w:rsidRDefault="00CF2740" w:rsidP="00CF2740">
            <w:pPr>
              <w:pStyle w:val="Odpowiedzi"/>
              <w:rPr>
                <w:rFonts w:ascii="Corbel" w:hAnsi="Corbel" w:cs="Tahoma"/>
                <w:b w:val="0"/>
                <w:i/>
                <w:color w:val="auto"/>
                <w:sz w:val="24"/>
                <w:szCs w:val="24"/>
                <w:lang w:val="en-GB"/>
              </w:rPr>
            </w:pPr>
            <w:r w:rsidRPr="00CF2740">
              <w:rPr>
                <w:rStyle w:val="norm1"/>
                <w:rFonts w:ascii="Corbel" w:hAnsi="Corbel"/>
                <w:b w:val="0"/>
                <w:bCs/>
                <w:sz w:val="24"/>
                <w:szCs w:val="24"/>
                <w:lang w:val="en-US"/>
              </w:rPr>
              <w:t>Institute of Political Science</w:t>
            </w:r>
          </w:p>
        </w:tc>
      </w:tr>
      <w:tr w:rsidR="00CF2740" w:rsidRPr="00CF2740" w14:paraId="72567431"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4F6796"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45D057" w14:textId="79E8F584" w:rsidR="00CF2740" w:rsidRPr="00CF2740" w:rsidRDefault="00CF2740" w:rsidP="00CF2740">
            <w:pPr>
              <w:pStyle w:val="Odpowiedzi"/>
              <w:rPr>
                <w:rFonts w:ascii="Corbel" w:hAnsi="Corbel" w:cs="Tahoma"/>
                <w:b w:val="0"/>
                <w:color w:val="auto"/>
                <w:sz w:val="24"/>
                <w:szCs w:val="24"/>
                <w:lang w:val="en-GB"/>
              </w:rPr>
            </w:pPr>
            <w:r w:rsidRPr="00CF2740">
              <w:rPr>
                <w:rFonts w:ascii="Corbel" w:hAnsi="Corbel" w:cs="Tahoma"/>
                <w:b w:val="0"/>
                <w:color w:val="auto"/>
                <w:sz w:val="24"/>
                <w:szCs w:val="24"/>
                <w:lang w:val="en-GB"/>
              </w:rPr>
              <w:t>Political science</w:t>
            </w:r>
          </w:p>
        </w:tc>
      </w:tr>
      <w:tr w:rsidR="00CF2740" w:rsidRPr="00CF2740" w14:paraId="3BFFAEEE"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B46CCA"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E7E4A" w14:textId="3E16C593" w:rsidR="00CF2740" w:rsidRPr="00CF2740" w:rsidRDefault="00CF2740" w:rsidP="00CF2740">
            <w:pPr>
              <w:pStyle w:val="Odpowiedzi"/>
              <w:rPr>
                <w:rFonts w:ascii="Corbel" w:hAnsi="Corbel" w:cs="Tahoma"/>
                <w:b w:val="0"/>
                <w:color w:val="auto"/>
                <w:sz w:val="24"/>
                <w:szCs w:val="24"/>
                <w:lang w:val="en-GB"/>
              </w:rPr>
            </w:pPr>
            <w:r>
              <w:rPr>
                <w:rFonts w:ascii="Corbel" w:hAnsi="Corbel" w:cs="Tahoma"/>
                <w:b w:val="0"/>
                <w:color w:val="auto"/>
                <w:sz w:val="24"/>
                <w:szCs w:val="24"/>
                <w:lang w:val="en-GB"/>
              </w:rPr>
              <w:t>B</w:t>
            </w:r>
            <w:r w:rsidRPr="00CF2740">
              <w:rPr>
                <w:rFonts w:ascii="Corbel" w:hAnsi="Corbel" w:cs="Tahoma"/>
                <w:b w:val="0"/>
                <w:color w:val="auto"/>
                <w:sz w:val="24"/>
                <w:szCs w:val="24"/>
                <w:lang w:val="en-GB"/>
              </w:rPr>
              <w:t>A</w:t>
            </w:r>
            <w:r w:rsidR="008635E8">
              <w:rPr>
                <w:rFonts w:ascii="Corbel" w:hAnsi="Corbel" w:cs="Tahoma"/>
                <w:b w:val="0"/>
                <w:color w:val="auto"/>
                <w:sz w:val="24"/>
                <w:szCs w:val="24"/>
                <w:lang w:val="en-GB"/>
              </w:rPr>
              <w:t>, MA</w:t>
            </w:r>
          </w:p>
        </w:tc>
      </w:tr>
      <w:tr w:rsidR="00CF2740" w:rsidRPr="00CF2740" w14:paraId="3866C020"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E6B654"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ED947F" w14:textId="35B8D914" w:rsidR="00CF2740" w:rsidRPr="00CF2740" w:rsidRDefault="008635E8" w:rsidP="00CF2740">
            <w:pPr>
              <w:pStyle w:val="Odpowiedzi"/>
              <w:rPr>
                <w:rFonts w:ascii="Corbel" w:hAnsi="Corbel" w:cs="Tahoma"/>
                <w:b w:val="0"/>
                <w:i/>
                <w:color w:val="auto"/>
                <w:sz w:val="24"/>
                <w:szCs w:val="24"/>
                <w:lang w:val="en-GB"/>
              </w:rPr>
            </w:pPr>
            <w:r w:rsidRPr="00BD3C9E">
              <w:rPr>
                <w:rFonts w:ascii="Corbel" w:hAnsi="Corbel" w:cs="Tahoma"/>
                <w:b w:val="0"/>
                <w:color w:val="auto"/>
                <w:sz w:val="24"/>
                <w:szCs w:val="24"/>
                <w:lang w:val="en-GB"/>
              </w:rPr>
              <w:t>general academic</w:t>
            </w:r>
            <w:bookmarkStart w:id="0" w:name="_GoBack"/>
            <w:bookmarkEnd w:id="0"/>
          </w:p>
        </w:tc>
      </w:tr>
      <w:tr w:rsidR="00CF2740" w:rsidRPr="00CF2740" w14:paraId="25F12040"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E56C5B"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ACC00" w14:textId="77777777" w:rsidR="00CF2740" w:rsidRPr="00CF2740" w:rsidRDefault="00CF2740" w:rsidP="00CF2740">
            <w:pPr>
              <w:pStyle w:val="Odpowiedzi"/>
              <w:rPr>
                <w:rFonts w:ascii="Corbel" w:hAnsi="Corbel" w:cs="Tahoma"/>
                <w:b w:val="0"/>
                <w:i/>
                <w:color w:val="auto"/>
                <w:sz w:val="24"/>
                <w:szCs w:val="24"/>
                <w:lang w:val="en-GB"/>
              </w:rPr>
            </w:pPr>
          </w:p>
        </w:tc>
      </w:tr>
      <w:tr w:rsidR="00CF2740" w:rsidRPr="00CF2740" w14:paraId="4126BD75"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F01A8"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9F4BAA" w14:textId="132C45E7" w:rsidR="00CF2740" w:rsidRPr="00BA0115" w:rsidRDefault="00BA0115" w:rsidP="00CF2740">
            <w:pPr>
              <w:pStyle w:val="Odpowiedzi"/>
              <w:rPr>
                <w:rFonts w:ascii="Corbel" w:hAnsi="Corbel" w:cs="Tahoma"/>
                <w:b w:val="0"/>
                <w:color w:val="auto"/>
                <w:sz w:val="24"/>
                <w:szCs w:val="24"/>
                <w:lang w:val="en-GB"/>
              </w:rPr>
            </w:pPr>
            <w:r w:rsidRPr="00BA0115">
              <w:rPr>
                <w:rFonts w:ascii="Corbel" w:hAnsi="Corbel" w:cs="Tahoma"/>
                <w:b w:val="0"/>
                <w:color w:val="auto"/>
                <w:sz w:val="24"/>
                <w:szCs w:val="24"/>
                <w:lang w:val="en-GB"/>
              </w:rPr>
              <w:t xml:space="preserve">2022/2023 winter semester </w:t>
            </w:r>
          </w:p>
        </w:tc>
      </w:tr>
      <w:tr w:rsidR="00CF2740" w:rsidRPr="000230AE" w14:paraId="0B5A3E77"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3EFF5C"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71555" w14:textId="0D1851DD" w:rsidR="00CF2740" w:rsidRPr="00BA0115" w:rsidRDefault="00CF2740" w:rsidP="00CF2740">
            <w:pPr>
              <w:pStyle w:val="Odpowiedzi"/>
              <w:rPr>
                <w:rFonts w:ascii="Corbel" w:hAnsi="Corbel" w:cs="Tahoma"/>
                <w:b w:val="0"/>
                <w:color w:val="auto"/>
                <w:sz w:val="24"/>
                <w:szCs w:val="24"/>
                <w:lang w:val="en-GB"/>
              </w:rPr>
            </w:pPr>
            <w:r w:rsidRPr="00BA0115">
              <w:rPr>
                <w:rFonts w:ascii="Corbel" w:hAnsi="Corbel" w:cs="Tahoma"/>
                <w:b w:val="0"/>
                <w:color w:val="auto"/>
                <w:sz w:val="24"/>
                <w:szCs w:val="24"/>
                <w:lang w:val="en-GB"/>
              </w:rPr>
              <w:t>Classes</w:t>
            </w:r>
          </w:p>
        </w:tc>
      </w:tr>
      <w:tr w:rsidR="00CF2740" w:rsidRPr="00CF2740" w14:paraId="3FF44471"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B13E1"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65E81" w14:textId="6BDD8FF9" w:rsidR="00CF2740" w:rsidRPr="00CF2740" w:rsidRDefault="00CF2740" w:rsidP="00CF274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F2740" w:rsidRPr="00BA0115" w14:paraId="6CCB871D"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F28B21"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02FEE" w14:textId="1D5CC523" w:rsidR="00CF2740" w:rsidRPr="00BA0115" w:rsidRDefault="00BA0115" w:rsidP="00CF2740">
            <w:pPr>
              <w:pStyle w:val="Odpowiedzi"/>
              <w:rPr>
                <w:rFonts w:ascii="Corbel" w:hAnsi="Corbel" w:cs="Tahoma"/>
                <w:b w:val="0"/>
                <w:color w:val="auto"/>
                <w:sz w:val="24"/>
                <w:szCs w:val="24"/>
                <w:lang w:val="en-GB"/>
              </w:rPr>
            </w:pPr>
            <w:proofErr w:type="spellStart"/>
            <w:r w:rsidRPr="00BA0115">
              <w:rPr>
                <w:rFonts w:ascii="Corbel" w:hAnsi="Corbel" w:cs="Tahoma"/>
                <w:b w:val="0"/>
                <w:color w:val="auto"/>
                <w:sz w:val="24"/>
                <w:szCs w:val="24"/>
                <w:lang w:val="en-GB"/>
              </w:rPr>
              <w:t>Prof.</w:t>
            </w:r>
            <w:proofErr w:type="spellEnd"/>
            <w:r w:rsidRPr="00BA0115">
              <w:rPr>
                <w:rFonts w:ascii="Corbel" w:hAnsi="Corbel" w:cs="Tahoma"/>
                <w:b w:val="0"/>
                <w:color w:val="auto"/>
                <w:sz w:val="24"/>
                <w:szCs w:val="24"/>
                <w:lang w:val="en-GB"/>
              </w:rPr>
              <w:t xml:space="preserve"> </w:t>
            </w:r>
            <w:proofErr w:type="spellStart"/>
            <w:r w:rsidR="00CF2740" w:rsidRPr="00BA0115">
              <w:rPr>
                <w:rFonts w:ascii="Corbel" w:hAnsi="Corbel" w:cs="Tahoma"/>
                <w:b w:val="0"/>
                <w:color w:val="auto"/>
                <w:sz w:val="24"/>
                <w:szCs w:val="24"/>
                <w:lang w:val="en-GB"/>
              </w:rPr>
              <w:t>Agnieszka</w:t>
            </w:r>
            <w:proofErr w:type="spellEnd"/>
            <w:r w:rsidR="00CF2740" w:rsidRPr="00BA0115">
              <w:rPr>
                <w:rFonts w:ascii="Corbel" w:hAnsi="Corbel" w:cs="Tahoma"/>
                <w:b w:val="0"/>
                <w:color w:val="auto"/>
                <w:sz w:val="24"/>
                <w:szCs w:val="24"/>
                <w:lang w:val="en-GB"/>
              </w:rPr>
              <w:t xml:space="preserve"> </w:t>
            </w:r>
            <w:proofErr w:type="spellStart"/>
            <w:r w:rsidR="00CF2740" w:rsidRPr="00BA0115">
              <w:rPr>
                <w:rFonts w:ascii="Corbel" w:hAnsi="Corbel" w:cs="Tahoma"/>
                <w:b w:val="0"/>
                <w:color w:val="auto"/>
                <w:sz w:val="24"/>
                <w:szCs w:val="24"/>
                <w:lang w:val="en-GB"/>
              </w:rPr>
              <w:t>Pawłowska</w:t>
            </w:r>
            <w:proofErr w:type="spellEnd"/>
          </w:p>
        </w:tc>
      </w:tr>
      <w:tr w:rsidR="00CF2740" w:rsidRPr="00BA0115" w14:paraId="0C746C0D" w14:textId="77777777" w:rsidTr="00CF274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B5294" w14:textId="77777777" w:rsidR="00CF2740" w:rsidRPr="00CF2740" w:rsidRDefault="00CF2740" w:rsidP="00CF2740">
            <w:pPr>
              <w:pStyle w:val="Pytania"/>
              <w:jc w:val="left"/>
              <w:rPr>
                <w:rFonts w:ascii="Corbel" w:hAnsi="Corbel" w:cs="Tahoma"/>
                <w:color w:val="auto"/>
                <w:sz w:val="24"/>
                <w:szCs w:val="24"/>
                <w:lang w:val="en-GB"/>
              </w:rPr>
            </w:pPr>
            <w:r w:rsidRPr="00CF2740">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BD918" w14:textId="707024D0" w:rsidR="00CF2740" w:rsidRPr="00BA0115" w:rsidRDefault="00BA0115" w:rsidP="00CF2740">
            <w:pPr>
              <w:pStyle w:val="Odpowiedzi"/>
              <w:rPr>
                <w:rFonts w:ascii="Corbel" w:hAnsi="Corbel" w:cs="Tahoma"/>
                <w:b w:val="0"/>
                <w:color w:val="auto"/>
                <w:sz w:val="24"/>
                <w:szCs w:val="24"/>
                <w:lang w:val="en-GB"/>
              </w:rPr>
            </w:pPr>
            <w:proofErr w:type="spellStart"/>
            <w:r w:rsidRPr="00BA0115">
              <w:rPr>
                <w:rFonts w:ascii="Corbel" w:hAnsi="Corbel" w:cs="Tahoma"/>
                <w:b w:val="0"/>
                <w:color w:val="auto"/>
                <w:sz w:val="24"/>
                <w:szCs w:val="24"/>
                <w:lang w:val="en-GB"/>
              </w:rPr>
              <w:t>Prof.</w:t>
            </w:r>
            <w:proofErr w:type="spellEnd"/>
            <w:r w:rsidRPr="00BA0115">
              <w:rPr>
                <w:rFonts w:ascii="Corbel" w:hAnsi="Corbel" w:cs="Tahoma"/>
                <w:b w:val="0"/>
                <w:color w:val="auto"/>
                <w:sz w:val="24"/>
                <w:szCs w:val="24"/>
                <w:lang w:val="en-GB"/>
              </w:rPr>
              <w:t xml:space="preserve"> </w:t>
            </w:r>
            <w:proofErr w:type="spellStart"/>
            <w:r w:rsidR="00CF2740" w:rsidRPr="00BA0115">
              <w:rPr>
                <w:rFonts w:ascii="Corbel" w:hAnsi="Corbel" w:cs="Tahoma"/>
                <w:b w:val="0"/>
                <w:color w:val="auto"/>
                <w:sz w:val="24"/>
                <w:szCs w:val="24"/>
                <w:lang w:val="en-GB"/>
              </w:rPr>
              <w:t>Agnieszka</w:t>
            </w:r>
            <w:proofErr w:type="spellEnd"/>
            <w:r w:rsidR="00CF2740" w:rsidRPr="00BA0115">
              <w:rPr>
                <w:rFonts w:ascii="Corbel" w:hAnsi="Corbel" w:cs="Tahoma"/>
                <w:b w:val="0"/>
                <w:color w:val="auto"/>
                <w:sz w:val="24"/>
                <w:szCs w:val="24"/>
                <w:lang w:val="en-GB"/>
              </w:rPr>
              <w:t xml:space="preserve"> </w:t>
            </w:r>
            <w:proofErr w:type="spellStart"/>
            <w:r w:rsidR="00CF2740" w:rsidRPr="00BA0115">
              <w:rPr>
                <w:rFonts w:ascii="Corbel" w:hAnsi="Corbel" w:cs="Tahoma"/>
                <w:b w:val="0"/>
                <w:color w:val="auto"/>
                <w:sz w:val="24"/>
                <w:szCs w:val="24"/>
                <w:lang w:val="en-GB"/>
              </w:rPr>
              <w:t>Pawłowska</w:t>
            </w:r>
            <w:proofErr w:type="spellEnd"/>
          </w:p>
        </w:tc>
      </w:tr>
    </w:tbl>
    <w:p w14:paraId="6961EBA3" w14:textId="77777777" w:rsidR="00AA1FCD" w:rsidRPr="004F2031" w:rsidRDefault="00AA1FCD">
      <w:pPr>
        <w:pStyle w:val="Podpunkty"/>
        <w:ind w:left="0"/>
        <w:rPr>
          <w:rFonts w:ascii="Corbel" w:hAnsi="Corbel" w:cs="Tahoma"/>
          <w:color w:val="auto"/>
          <w:sz w:val="24"/>
          <w:szCs w:val="24"/>
          <w:lang w:val="en-GB"/>
        </w:rPr>
      </w:pPr>
    </w:p>
    <w:p w14:paraId="6C99BFE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163EC23" w14:textId="77777777" w:rsidR="00AA1FCD" w:rsidRPr="004F2031" w:rsidRDefault="00AA1FCD">
      <w:pPr>
        <w:pStyle w:val="Podpunkty"/>
        <w:ind w:left="0"/>
        <w:rPr>
          <w:rFonts w:ascii="Corbel" w:hAnsi="Corbel" w:cs="Tahoma"/>
          <w:color w:val="auto"/>
          <w:sz w:val="24"/>
          <w:szCs w:val="24"/>
          <w:lang w:val="en-GB"/>
        </w:rPr>
      </w:pPr>
    </w:p>
    <w:p w14:paraId="5166F838" w14:textId="77777777" w:rsidR="00AA1FCD" w:rsidRPr="004F2031" w:rsidRDefault="00AA1FCD">
      <w:pPr>
        <w:pStyle w:val="Podpunkty"/>
        <w:ind w:left="0"/>
        <w:rPr>
          <w:rFonts w:ascii="Corbel" w:hAnsi="Corbel" w:cs="Tahoma"/>
          <w:color w:val="auto"/>
          <w:sz w:val="24"/>
          <w:szCs w:val="24"/>
          <w:lang w:val="en-GB"/>
        </w:rPr>
      </w:pPr>
    </w:p>
    <w:p w14:paraId="764D5FB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15D2A5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BA74E5B"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D72F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0A04C2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5D5D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38C3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0ADB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D4364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33B0A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D464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4E919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3479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55C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956E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B214BA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5D7B2"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E08AF4"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3F6A77" w14:textId="7F17A4A2" w:rsidR="00AA1FCD" w:rsidRPr="004F2031" w:rsidRDefault="000230A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E4171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5DE1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35D6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06A8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3F91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D8A461" w14:textId="4913CCF8"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6E4B9" w14:textId="4397CE09" w:rsidR="00AA1FCD" w:rsidRPr="004F2031" w:rsidRDefault="00425AE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416AED50" w14:textId="77777777" w:rsidR="00AA1FCD" w:rsidRPr="004F2031" w:rsidRDefault="00AA1FCD">
      <w:pPr>
        <w:pStyle w:val="Punktygwne"/>
        <w:spacing w:before="0" w:after="0"/>
        <w:rPr>
          <w:rFonts w:ascii="Corbel" w:hAnsi="Corbel" w:cs="Tahoma"/>
          <w:b w:val="0"/>
          <w:color w:val="auto"/>
          <w:szCs w:val="24"/>
          <w:lang w:val="en-GB"/>
        </w:rPr>
      </w:pPr>
    </w:p>
    <w:p w14:paraId="3E1EF49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49B5A71" w14:textId="37F898DA"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CF2740">
        <w:rPr>
          <w:rFonts w:ascii="Corbel" w:hAnsi="Corbel" w:cs="Tahoma"/>
          <w:b w:val="0"/>
          <w:smallCaps w:val="0"/>
          <w:color w:val="auto"/>
          <w:szCs w:val="24"/>
          <w:lang w:val="en-US"/>
        </w:rPr>
        <w:t xml:space="preserve">: </w:t>
      </w:r>
      <w:r w:rsidR="006A53D6">
        <w:rPr>
          <w:rFonts w:ascii="Corbel" w:hAnsi="Corbel" w:cs="Tahoma"/>
          <w:b w:val="0"/>
          <w:smallCaps w:val="0"/>
          <w:color w:val="auto"/>
          <w:szCs w:val="24"/>
          <w:lang w:val="en-US"/>
        </w:rPr>
        <w:t>classes</w:t>
      </w:r>
    </w:p>
    <w:p w14:paraId="17611FE4" w14:textId="77777777" w:rsidR="00AA1FCD" w:rsidRPr="004F2031" w:rsidRDefault="00AA1FCD">
      <w:pPr>
        <w:pStyle w:val="Punktygwne"/>
        <w:spacing w:before="0" w:after="0"/>
        <w:rPr>
          <w:rFonts w:ascii="Corbel" w:hAnsi="Corbel" w:cs="Tahoma"/>
          <w:smallCaps w:val="0"/>
          <w:color w:val="auto"/>
          <w:szCs w:val="24"/>
          <w:lang w:val="en-GB"/>
        </w:rPr>
      </w:pPr>
    </w:p>
    <w:p w14:paraId="04111B8A"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F5A28F8" w14:textId="653097AF" w:rsidR="00AA1FCD" w:rsidRPr="004F2031" w:rsidRDefault="00CF274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2B36928E" w14:textId="77777777" w:rsidR="00BC650F" w:rsidRDefault="00BC650F" w:rsidP="005F3199">
      <w:pPr>
        <w:pStyle w:val="Punktygwne"/>
        <w:spacing w:before="0" w:after="0"/>
        <w:rPr>
          <w:rFonts w:ascii="Corbel" w:hAnsi="Corbel" w:cs="Tahoma"/>
          <w:color w:val="auto"/>
          <w:szCs w:val="24"/>
          <w:lang w:val="en-GB"/>
        </w:rPr>
      </w:pPr>
    </w:p>
    <w:p w14:paraId="791619F6" w14:textId="2A236716"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8635E8" w14:paraId="5F561B1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0FBA" w14:textId="7160F426" w:rsidR="00AA1FCD" w:rsidRPr="004F2031" w:rsidRDefault="00CF2740">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General knowledge on government and political systems. Basic knowledge on the state, its institutions, and political process. Students use their knowledge and acquire the new one to analyse particular political and administrative issues.</w:t>
            </w:r>
          </w:p>
        </w:tc>
      </w:tr>
    </w:tbl>
    <w:p w14:paraId="123CC2D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00A7942" w14:textId="77777777" w:rsidR="00AA1FCD" w:rsidRPr="004F2031" w:rsidRDefault="00AA1FCD">
      <w:pPr>
        <w:pStyle w:val="Punktygwne"/>
        <w:spacing w:before="0" w:after="0"/>
        <w:rPr>
          <w:rFonts w:ascii="Corbel" w:hAnsi="Corbel" w:cs="Tahoma"/>
          <w:color w:val="auto"/>
          <w:szCs w:val="24"/>
          <w:lang w:val="en-GB"/>
        </w:rPr>
      </w:pPr>
    </w:p>
    <w:p w14:paraId="6CDAAE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8635E8" w14:paraId="4B06A666"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CB4B7" w14:textId="77777777" w:rsidR="00AA1FCD" w:rsidRPr="00CF2740" w:rsidRDefault="002D7484">
            <w:pPr>
              <w:pStyle w:val="Podpunkty"/>
              <w:spacing w:before="40" w:after="40"/>
              <w:ind w:left="0"/>
              <w:jc w:val="left"/>
              <w:rPr>
                <w:rFonts w:ascii="Corbel" w:eastAsia="Calibri" w:hAnsi="Corbel" w:cs="Tahoma"/>
                <w:b w:val="0"/>
                <w:color w:val="auto"/>
                <w:sz w:val="24"/>
                <w:szCs w:val="24"/>
                <w:lang w:val="en-GB"/>
              </w:rPr>
            </w:pPr>
            <w:r w:rsidRPr="00CF2740">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D8010" w14:textId="15A62CD6" w:rsidR="00AA1FCD" w:rsidRPr="00CF2740" w:rsidRDefault="00CF2740" w:rsidP="00CF2740">
            <w:pPr>
              <w:spacing w:after="0"/>
              <w:rPr>
                <w:rFonts w:ascii="Corbel" w:hAnsi="Corbel"/>
                <w:szCs w:val="24"/>
                <w:lang w:val="en-US"/>
              </w:rPr>
            </w:pPr>
            <w:r w:rsidRPr="00CF2740">
              <w:rPr>
                <w:rFonts w:ascii="Corbel" w:hAnsi="Corbel"/>
                <w:szCs w:val="24"/>
                <w:lang w:val="en-US"/>
              </w:rPr>
              <w:t xml:space="preserve">learning the basic concepts </w:t>
            </w:r>
            <w:r w:rsidR="00BC650F">
              <w:rPr>
                <w:rFonts w:ascii="Corbel" w:hAnsi="Corbel"/>
                <w:szCs w:val="24"/>
                <w:lang w:val="en-US"/>
              </w:rPr>
              <w:t>and theoretical approaches to</w:t>
            </w:r>
            <w:r w:rsidRPr="00CF2740">
              <w:rPr>
                <w:rFonts w:ascii="Corbel" w:hAnsi="Corbel"/>
                <w:szCs w:val="24"/>
                <w:lang w:val="en-US"/>
              </w:rPr>
              <w:t xml:space="preserve"> PA</w:t>
            </w:r>
          </w:p>
        </w:tc>
      </w:tr>
      <w:tr w:rsidR="00AA1FCD" w:rsidRPr="008635E8" w14:paraId="0638DD89"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2A86EC" w14:textId="24B0A431" w:rsidR="00AA1FCD"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6ECD7" w14:textId="35BEB844" w:rsidR="00AA1FCD" w:rsidRPr="00CF2740" w:rsidRDefault="00CF2740">
            <w:pPr>
              <w:pStyle w:val="Podpunkty"/>
              <w:spacing w:before="40" w:after="40"/>
              <w:ind w:left="0"/>
              <w:jc w:val="left"/>
              <w:rPr>
                <w:rFonts w:ascii="Corbel" w:eastAsia="Calibri" w:hAnsi="Corbel" w:cs="Tahoma"/>
                <w:b w:val="0"/>
                <w:color w:val="auto"/>
                <w:sz w:val="24"/>
                <w:szCs w:val="24"/>
                <w:lang w:val="en-GB"/>
              </w:rPr>
            </w:pPr>
            <w:r w:rsidRPr="00CF2740">
              <w:rPr>
                <w:rFonts w:ascii="Corbel" w:hAnsi="Corbel"/>
                <w:b w:val="0"/>
                <w:sz w:val="24"/>
                <w:szCs w:val="24"/>
                <w:lang w:val="en-US"/>
              </w:rPr>
              <w:t>learning the PA objectives, institutions</w:t>
            </w:r>
            <w:r w:rsidR="00BC650F">
              <w:rPr>
                <w:rFonts w:ascii="Corbel" w:hAnsi="Corbel"/>
                <w:b w:val="0"/>
                <w:sz w:val="24"/>
                <w:szCs w:val="24"/>
                <w:lang w:val="en-US"/>
              </w:rPr>
              <w:t>,</w:t>
            </w:r>
            <w:r w:rsidRPr="00CF2740">
              <w:rPr>
                <w:rFonts w:ascii="Corbel" w:hAnsi="Corbel"/>
                <w:b w:val="0"/>
                <w:sz w:val="24"/>
                <w:szCs w:val="24"/>
                <w:lang w:val="en-US"/>
              </w:rPr>
              <w:t xml:space="preserve"> functions</w:t>
            </w:r>
            <w:r w:rsidR="00BC650F">
              <w:rPr>
                <w:rFonts w:ascii="Corbel" w:hAnsi="Corbel"/>
                <w:b w:val="0"/>
                <w:sz w:val="24"/>
                <w:szCs w:val="24"/>
                <w:lang w:val="en-US"/>
              </w:rPr>
              <w:t>,</w:t>
            </w:r>
            <w:r w:rsidR="00BC650F" w:rsidRPr="00CF2740">
              <w:rPr>
                <w:rFonts w:ascii="Corbel" w:hAnsi="Corbel"/>
                <w:b w:val="0"/>
                <w:sz w:val="24"/>
                <w:szCs w:val="24"/>
                <w:lang w:val="en-US"/>
              </w:rPr>
              <w:t xml:space="preserve"> and</w:t>
            </w:r>
            <w:r w:rsidR="00BC650F">
              <w:rPr>
                <w:rFonts w:ascii="Corbel" w:hAnsi="Corbel"/>
                <w:b w:val="0"/>
                <w:sz w:val="24"/>
                <w:szCs w:val="24"/>
                <w:lang w:val="en-US"/>
              </w:rPr>
              <w:t xml:space="preserve"> models</w:t>
            </w:r>
          </w:p>
        </w:tc>
      </w:tr>
      <w:tr w:rsidR="00CF2740" w:rsidRPr="008635E8" w14:paraId="78A8F130"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E93D0" w14:textId="7A33665C" w:rsidR="00CF2740"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9734B" w14:textId="4BFDE14B" w:rsidR="00CF2740" w:rsidRPr="00CF2740" w:rsidRDefault="00CF2740">
            <w:pPr>
              <w:pStyle w:val="Podpunkty"/>
              <w:spacing w:before="40" w:after="40"/>
              <w:ind w:left="0"/>
              <w:jc w:val="left"/>
              <w:rPr>
                <w:rFonts w:ascii="Corbel" w:hAnsi="Corbel"/>
                <w:b w:val="0"/>
                <w:sz w:val="24"/>
                <w:szCs w:val="24"/>
                <w:lang w:val="en-US"/>
              </w:rPr>
            </w:pPr>
            <w:r w:rsidRPr="00CF2740">
              <w:rPr>
                <w:rFonts w:ascii="Corbel" w:hAnsi="Corbel"/>
                <w:b w:val="0"/>
                <w:sz w:val="24"/>
                <w:szCs w:val="24"/>
                <w:lang w:val="en-US"/>
              </w:rPr>
              <w:t>learning the reforms and problems of modern PA</w:t>
            </w:r>
          </w:p>
        </w:tc>
      </w:tr>
      <w:tr w:rsidR="00CF2740" w:rsidRPr="008635E8" w14:paraId="4C285B74"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B05963" w14:textId="1A5ECF87" w:rsidR="00CF2740" w:rsidRPr="00CF2740" w:rsidRDefault="00CF2740">
            <w:pPr>
              <w:pStyle w:val="Cele"/>
              <w:spacing w:before="40" w:after="40"/>
              <w:ind w:left="0" w:firstLine="0"/>
              <w:jc w:val="left"/>
              <w:rPr>
                <w:rFonts w:ascii="Corbel" w:eastAsia="Calibri" w:hAnsi="Corbel" w:cs="Tahoma"/>
                <w:color w:val="auto"/>
                <w:sz w:val="24"/>
                <w:szCs w:val="24"/>
                <w:lang w:val="en-GB"/>
              </w:rPr>
            </w:pPr>
            <w:r w:rsidRPr="00CF2740">
              <w:rPr>
                <w:rFonts w:ascii="Corbel" w:eastAsia="Calibri" w:hAnsi="Corbel" w:cs="Tahoma"/>
                <w:color w:val="auto"/>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620A0E" w14:textId="21329596" w:rsidR="00CF2740" w:rsidRPr="00CF2740" w:rsidRDefault="00CF2740">
            <w:pPr>
              <w:pStyle w:val="Podpunkty"/>
              <w:spacing w:before="40" w:after="40"/>
              <w:ind w:left="0"/>
              <w:jc w:val="left"/>
              <w:rPr>
                <w:rFonts w:ascii="Corbel" w:hAnsi="Corbel"/>
                <w:b w:val="0"/>
                <w:sz w:val="24"/>
                <w:szCs w:val="24"/>
                <w:lang w:val="en-US"/>
              </w:rPr>
            </w:pPr>
            <w:r w:rsidRPr="00CF2740">
              <w:rPr>
                <w:rFonts w:ascii="Corbel" w:hAnsi="Corbel"/>
                <w:b w:val="0"/>
                <w:sz w:val="24"/>
                <w:szCs w:val="24"/>
                <w:lang w:val="en-US"/>
              </w:rPr>
              <w:t>developing the ability to analyze and compare different PA models</w:t>
            </w:r>
          </w:p>
        </w:tc>
      </w:tr>
      <w:tr w:rsidR="00AA1FCD" w:rsidRPr="008635E8" w14:paraId="1AA57B81" w14:textId="77777777" w:rsidTr="00CF2740">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773B0" w14:textId="5C681B52" w:rsidR="00AA1FCD" w:rsidRPr="00CF2740" w:rsidRDefault="002D7484">
            <w:pPr>
              <w:pStyle w:val="Podpunkty"/>
              <w:spacing w:before="40" w:after="40"/>
              <w:ind w:left="0"/>
              <w:jc w:val="left"/>
              <w:rPr>
                <w:rFonts w:ascii="Corbel" w:eastAsia="Calibri" w:hAnsi="Corbel" w:cs="Tahoma"/>
                <w:b w:val="0"/>
                <w:color w:val="auto"/>
                <w:sz w:val="24"/>
                <w:szCs w:val="24"/>
                <w:lang w:val="en-GB"/>
              </w:rPr>
            </w:pPr>
            <w:r w:rsidRPr="00CF2740">
              <w:rPr>
                <w:rFonts w:ascii="Corbel" w:eastAsia="Calibri" w:hAnsi="Corbel" w:cs="Tahoma"/>
                <w:b w:val="0"/>
                <w:color w:val="auto"/>
                <w:sz w:val="24"/>
                <w:szCs w:val="24"/>
                <w:lang w:val="en-GB"/>
              </w:rPr>
              <w:t>O</w:t>
            </w:r>
            <w:r w:rsidR="00CF2740" w:rsidRPr="00CF2740">
              <w:rPr>
                <w:rFonts w:ascii="Corbel" w:eastAsia="Calibri" w:hAnsi="Corbel" w:cs="Tahoma"/>
                <w:b w:val="0"/>
                <w:color w:val="auto"/>
                <w:sz w:val="24"/>
                <w:szCs w:val="24"/>
                <w:lang w:val="en-GB"/>
              </w:rPr>
              <w:t>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DF324" w14:textId="030798B2" w:rsidR="00AA1FCD" w:rsidRPr="00CF2740" w:rsidRDefault="00CF2740">
            <w:pPr>
              <w:pStyle w:val="Podpunkty"/>
              <w:spacing w:before="40" w:after="40"/>
              <w:ind w:left="0"/>
              <w:jc w:val="left"/>
              <w:rPr>
                <w:rFonts w:ascii="Corbel" w:eastAsia="Calibri" w:hAnsi="Corbel" w:cs="Tahoma"/>
                <w:b w:val="0"/>
                <w:color w:val="auto"/>
                <w:sz w:val="24"/>
                <w:szCs w:val="24"/>
                <w:lang w:val="en-GB"/>
              </w:rPr>
            </w:pPr>
            <w:r w:rsidRPr="00CF2740">
              <w:rPr>
                <w:rFonts w:ascii="Corbel" w:hAnsi="Corbel"/>
                <w:b w:val="0"/>
                <w:sz w:val="24"/>
                <w:szCs w:val="24"/>
                <w:lang w:val="en-US"/>
              </w:rPr>
              <w:t>developing skills of group work and self-education</w:t>
            </w:r>
          </w:p>
        </w:tc>
      </w:tr>
    </w:tbl>
    <w:p w14:paraId="597FCC05" w14:textId="77777777" w:rsidR="00AA1FCD" w:rsidRPr="004F2031" w:rsidRDefault="00AA1FCD">
      <w:pPr>
        <w:pStyle w:val="Punktygwne"/>
        <w:spacing w:before="0" w:after="0"/>
        <w:rPr>
          <w:rFonts w:ascii="Corbel" w:hAnsi="Corbel" w:cs="Tahoma"/>
          <w:b w:val="0"/>
          <w:smallCaps w:val="0"/>
          <w:color w:val="auto"/>
          <w:szCs w:val="24"/>
          <w:lang w:val="en-GB"/>
        </w:rPr>
      </w:pPr>
    </w:p>
    <w:p w14:paraId="4649E501" w14:textId="77777777" w:rsidR="00AA1FCD" w:rsidRPr="004F2031" w:rsidRDefault="00AA1FCD">
      <w:pPr>
        <w:pStyle w:val="Punktygwne"/>
        <w:spacing w:before="0" w:after="0"/>
        <w:rPr>
          <w:rFonts w:ascii="Corbel" w:hAnsi="Corbel"/>
          <w:b w:val="0"/>
          <w:color w:val="auto"/>
          <w:szCs w:val="24"/>
          <w:lang w:val="en-GB"/>
        </w:rPr>
      </w:pPr>
    </w:p>
    <w:p w14:paraId="1BE3404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8252F91" w14:textId="77777777" w:rsidR="00AA1FCD" w:rsidRPr="004F2031" w:rsidRDefault="00AA1FCD">
      <w:pPr>
        <w:pStyle w:val="Punktygwne"/>
        <w:spacing w:before="0" w:after="0"/>
        <w:rPr>
          <w:rFonts w:ascii="Corbel" w:hAnsi="Corbel"/>
          <w:color w:val="auto"/>
          <w:szCs w:val="24"/>
          <w:lang w:val="en-GB"/>
        </w:rPr>
      </w:pPr>
    </w:p>
    <w:p w14:paraId="459EB6B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8635E8" w14:paraId="06DF8ABD"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4CA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A3F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1020E4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EA55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8635E8" w14:paraId="2FE6F0B1"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A29B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7EF5AB" w14:textId="75AC8380" w:rsidR="00AA1FCD" w:rsidRPr="00CF2740"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indicates and describes basic concepts of PA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3970F"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8635E8" w14:paraId="08432367"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C92C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72238" w14:textId="30AFB500"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compares models and traditions of PA in Europe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8C750"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8635E8" w14:paraId="3EB7C0AB"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B1EA02" w14:textId="424409B5"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AFC0F" w14:textId="4868A5D9" w:rsidR="00AA1FCD" w:rsidRPr="004F2031" w:rsidRDefault="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presents contemporary reforms of PA</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54A12A"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CF2740" w:rsidRPr="008635E8" w14:paraId="71BB42DC"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73611" w14:textId="1C98A0A0" w:rsidR="00CF2740" w:rsidRPr="004F2031" w:rsidRDefault="00CF2740" w:rsidP="00CF274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91EAC3" w14:textId="4F9633D4" w:rsidR="00CF2740"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evaluates PA reforms in his/her own country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E82AB4" w14:textId="77777777" w:rsidR="00CF2740" w:rsidRPr="004F2031" w:rsidRDefault="00CF2740" w:rsidP="00CF2740">
            <w:pPr>
              <w:pStyle w:val="Punktygwne"/>
              <w:spacing w:before="0" w:after="0"/>
              <w:rPr>
                <w:rFonts w:ascii="Corbel" w:hAnsi="Corbel" w:cs="Tahoma"/>
                <w:b w:val="0"/>
                <w:smallCaps w:val="0"/>
                <w:color w:val="auto"/>
                <w:szCs w:val="20"/>
                <w:lang w:val="en-GB" w:eastAsia="pl-PL"/>
              </w:rPr>
            </w:pPr>
          </w:p>
        </w:tc>
      </w:tr>
      <w:tr w:rsidR="006A53D6" w:rsidRPr="008635E8" w14:paraId="4F63BD2D"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6727C" w14:textId="40E25BE6" w:rsidR="006A53D6" w:rsidRPr="004F2031" w:rsidRDefault="006A53D6" w:rsidP="00CF274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2E9F8" w14:textId="04FA3040" w:rsidR="006A53D6"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is oriented on group 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6B0A6" w14:textId="77777777" w:rsidR="006A53D6" w:rsidRPr="004F2031" w:rsidRDefault="006A53D6" w:rsidP="00CF2740">
            <w:pPr>
              <w:pStyle w:val="Punktygwne"/>
              <w:spacing w:before="0" w:after="0"/>
              <w:rPr>
                <w:rFonts w:ascii="Corbel" w:hAnsi="Corbel" w:cs="Tahoma"/>
                <w:b w:val="0"/>
                <w:smallCaps w:val="0"/>
                <w:color w:val="auto"/>
                <w:szCs w:val="20"/>
                <w:lang w:val="en-GB" w:eastAsia="pl-PL"/>
              </w:rPr>
            </w:pPr>
          </w:p>
        </w:tc>
      </w:tr>
      <w:tr w:rsidR="006A53D6" w:rsidRPr="008635E8" w14:paraId="05F569C0" w14:textId="77777777" w:rsidTr="00CF2740">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DCC9A1" w14:textId="783141C2" w:rsidR="006A53D6" w:rsidRPr="004F2031" w:rsidRDefault="006A53D6" w:rsidP="00CF2740">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300791" w14:textId="2A4CB606" w:rsidR="006A53D6" w:rsidRPr="004F2031" w:rsidRDefault="006A53D6" w:rsidP="00CF274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is oriented on self-education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F3D09" w14:textId="77777777" w:rsidR="006A53D6" w:rsidRPr="004F2031" w:rsidRDefault="006A53D6" w:rsidP="00CF2740">
            <w:pPr>
              <w:pStyle w:val="Punktygwne"/>
              <w:spacing w:before="0" w:after="0"/>
              <w:rPr>
                <w:rFonts w:ascii="Corbel" w:hAnsi="Corbel" w:cs="Tahoma"/>
                <w:b w:val="0"/>
                <w:smallCaps w:val="0"/>
                <w:color w:val="auto"/>
                <w:szCs w:val="20"/>
                <w:lang w:val="en-GB" w:eastAsia="pl-PL"/>
              </w:rPr>
            </w:pPr>
          </w:p>
        </w:tc>
      </w:tr>
    </w:tbl>
    <w:p w14:paraId="13EBAEB1"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DDAD61A"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3F54762B"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A53D6" w14:paraId="69FF849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6177B" w14:textId="77777777" w:rsidR="00AA1FCD" w:rsidRPr="006A53D6" w:rsidRDefault="002D7484">
            <w:pPr>
              <w:pStyle w:val="Akapitzlist"/>
              <w:spacing w:after="0" w:line="240" w:lineRule="auto"/>
              <w:ind w:left="708" w:hanging="708"/>
              <w:rPr>
                <w:rFonts w:ascii="Corbel" w:hAnsi="Corbel" w:cs="Tahoma"/>
                <w:color w:val="auto"/>
                <w:szCs w:val="24"/>
                <w:lang w:val="en-GB"/>
              </w:rPr>
            </w:pPr>
            <w:r w:rsidRPr="006A53D6">
              <w:rPr>
                <w:rFonts w:ascii="Corbel" w:hAnsi="Corbel" w:cs="Tahoma"/>
                <w:color w:val="auto"/>
                <w:szCs w:val="24"/>
                <w:lang w:val="en-GB"/>
              </w:rPr>
              <w:t xml:space="preserve">Content outline </w:t>
            </w:r>
          </w:p>
        </w:tc>
      </w:tr>
      <w:tr w:rsidR="00AA1FCD" w:rsidRPr="008635E8" w14:paraId="02A70A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8DF2C4" w14:textId="1ED675AD" w:rsidR="00AA1FCD" w:rsidRPr="006A53D6" w:rsidRDefault="006A53D6" w:rsidP="006A53D6">
            <w:pPr>
              <w:pStyle w:val="Akapitzlist"/>
              <w:numPr>
                <w:ilvl w:val="0"/>
                <w:numId w:val="7"/>
              </w:numPr>
              <w:spacing w:after="0" w:line="240" w:lineRule="auto"/>
              <w:ind w:left="356"/>
              <w:jc w:val="both"/>
              <w:rPr>
                <w:rFonts w:ascii="Corbel" w:hAnsi="Corbel"/>
                <w:szCs w:val="24"/>
                <w:lang w:val="en-US"/>
              </w:rPr>
            </w:pPr>
            <w:r w:rsidRPr="006A53D6">
              <w:rPr>
                <w:rFonts w:ascii="Corbel" w:hAnsi="Corbel"/>
                <w:szCs w:val="24"/>
                <w:lang w:val="en-US"/>
              </w:rPr>
              <w:t>Defining PA through its objectives, functions and institutions.</w:t>
            </w:r>
          </w:p>
        </w:tc>
      </w:tr>
      <w:tr w:rsidR="00AA1FCD" w:rsidRPr="008635E8" w14:paraId="171845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0B979" w14:textId="0F4F8D44" w:rsidR="00AA1FCD" w:rsidRPr="006A53D6" w:rsidRDefault="006A53D6" w:rsidP="006A53D6">
            <w:pPr>
              <w:pStyle w:val="Akapitzlist"/>
              <w:numPr>
                <w:ilvl w:val="0"/>
                <w:numId w:val="9"/>
              </w:numPr>
              <w:spacing w:after="0" w:line="240" w:lineRule="auto"/>
              <w:ind w:left="356"/>
              <w:jc w:val="both"/>
              <w:rPr>
                <w:rFonts w:ascii="Corbel" w:hAnsi="Corbel"/>
                <w:szCs w:val="24"/>
                <w:lang w:val="en-US"/>
              </w:rPr>
            </w:pPr>
            <w:r w:rsidRPr="006A53D6">
              <w:rPr>
                <w:rFonts w:ascii="Corbel" w:hAnsi="Corbel"/>
                <w:szCs w:val="24"/>
                <w:lang w:val="en-US"/>
              </w:rPr>
              <w:t xml:space="preserve">ABC of PA theory: </w:t>
            </w:r>
            <w:r w:rsidR="00BC650F">
              <w:rPr>
                <w:rFonts w:ascii="Corbel" w:hAnsi="Corbel"/>
                <w:szCs w:val="24"/>
                <w:lang w:val="en-US"/>
              </w:rPr>
              <w:t xml:space="preserve">bureaucratic and </w:t>
            </w:r>
            <w:r w:rsidRPr="006A53D6">
              <w:rPr>
                <w:rFonts w:ascii="Corbel" w:hAnsi="Corbel"/>
                <w:szCs w:val="24"/>
                <w:lang w:val="en-US"/>
              </w:rPr>
              <w:t xml:space="preserve">institutional theory, </w:t>
            </w:r>
            <w:r w:rsidR="00BC650F">
              <w:rPr>
                <w:rFonts w:ascii="Corbel" w:hAnsi="Corbel"/>
                <w:szCs w:val="24"/>
                <w:lang w:val="en-US"/>
              </w:rPr>
              <w:t xml:space="preserve">decisional theory, </w:t>
            </w:r>
            <w:r w:rsidRPr="006A53D6">
              <w:rPr>
                <w:rFonts w:ascii="Corbel" w:hAnsi="Corbel"/>
                <w:szCs w:val="24"/>
                <w:lang w:val="en-US"/>
              </w:rPr>
              <w:t>public management theory, governance theory.</w:t>
            </w:r>
          </w:p>
        </w:tc>
      </w:tr>
      <w:tr w:rsidR="00AA1FCD" w:rsidRPr="008635E8" w14:paraId="6A3D58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6E6B4" w14:textId="5A3AA0CE" w:rsidR="00AA1FCD" w:rsidRPr="006A53D6" w:rsidRDefault="006A53D6" w:rsidP="006A53D6">
            <w:pPr>
              <w:numPr>
                <w:ilvl w:val="0"/>
                <w:numId w:val="7"/>
              </w:numPr>
              <w:spacing w:after="0" w:line="240" w:lineRule="auto"/>
              <w:ind w:left="356"/>
              <w:jc w:val="both"/>
              <w:rPr>
                <w:rFonts w:ascii="Corbel" w:hAnsi="Corbel"/>
                <w:szCs w:val="24"/>
                <w:lang w:val="en-US"/>
              </w:rPr>
            </w:pPr>
            <w:r w:rsidRPr="006A53D6">
              <w:rPr>
                <w:rFonts w:ascii="Corbel" w:hAnsi="Corbel"/>
                <w:szCs w:val="24"/>
                <w:lang w:val="en-US"/>
              </w:rPr>
              <w:t xml:space="preserve">Mile-stones of PA development – from </w:t>
            </w:r>
            <w:r w:rsidRPr="006A53D6">
              <w:rPr>
                <w:rFonts w:ascii="Corbel" w:hAnsi="Corbel"/>
                <w:i/>
                <w:iCs/>
                <w:szCs w:val="24"/>
                <w:lang w:val="en-US"/>
              </w:rPr>
              <w:t>rule of law</w:t>
            </w:r>
            <w:r w:rsidRPr="006A53D6">
              <w:rPr>
                <w:rFonts w:ascii="Corbel" w:hAnsi="Corbel"/>
                <w:szCs w:val="24"/>
                <w:lang w:val="en-US"/>
              </w:rPr>
              <w:t xml:space="preserve"> to </w:t>
            </w:r>
            <w:r w:rsidRPr="006A53D6">
              <w:rPr>
                <w:rFonts w:ascii="Corbel" w:hAnsi="Corbel"/>
                <w:i/>
                <w:iCs/>
                <w:szCs w:val="24"/>
                <w:lang w:val="en-US"/>
              </w:rPr>
              <w:t>post-Weberian</w:t>
            </w:r>
            <w:r w:rsidRPr="006A53D6">
              <w:rPr>
                <w:rFonts w:ascii="Corbel" w:hAnsi="Corbel"/>
                <w:szCs w:val="24"/>
                <w:lang w:val="en-US"/>
              </w:rPr>
              <w:t xml:space="preserve"> state.</w:t>
            </w:r>
          </w:p>
        </w:tc>
      </w:tr>
      <w:tr w:rsidR="00AA1FCD" w:rsidRPr="008635E8" w14:paraId="04051F7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5F497" w14:textId="0D4B0EE4" w:rsidR="00AA1FCD" w:rsidRPr="006A53D6" w:rsidRDefault="006A53D6" w:rsidP="006A53D6">
            <w:pPr>
              <w:numPr>
                <w:ilvl w:val="0"/>
                <w:numId w:val="7"/>
              </w:numPr>
              <w:spacing w:after="0" w:line="240" w:lineRule="auto"/>
              <w:ind w:left="356"/>
              <w:jc w:val="both"/>
              <w:rPr>
                <w:rFonts w:ascii="Corbel" w:hAnsi="Corbel"/>
                <w:szCs w:val="24"/>
                <w:lang w:val="en-US"/>
              </w:rPr>
            </w:pPr>
            <w:r w:rsidRPr="006A53D6">
              <w:rPr>
                <w:rFonts w:ascii="Corbel" w:hAnsi="Corbel"/>
                <w:szCs w:val="24"/>
                <w:lang w:val="en-US"/>
              </w:rPr>
              <w:t>PA models – Anglo-Saxon vs. continental (Napoleonic and federal) vs. Scandinavian vs. Central Eastern European model of PA.</w:t>
            </w:r>
          </w:p>
        </w:tc>
      </w:tr>
      <w:tr w:rsidR="006A53D6" w:rsidRPr="008635E8" w14:paraId="2D198B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00E9E3" w14:textId="240952C4" w:rsidR="006A53D6" w:rsidRPr="006A53D6" w:rsidRDefault="006A53D6" w:rsidP="006A53D6">
            <w:pPr>
              <w:numPr>
                <w:ilvl w:val="0"/>
                <w:numId w:val="7"/>
              </w:numPr>
              <w:spacing w:after="0" w:line="240" w:lineRule="auto"/>
              <w:ind w:left="356"/>
              <w:jc w:val="both"/>
              <w:rPr>
                <w:rFonts w:ascii="Corbel" w:hAnsi="Corbel"/>
                <w:szCs w:val="24"/>
                <w:lang w:val="en-US"/>
              </w:rPr>
            </w:pPr>
            <w:r w:rsidRPr="006A53D6">
              <w:rPr>
                <w:rFonts w:ascii="Corbel" w:hAnsi="Corbel"/>
                <w:szCs w:val="24"/>
                <w:lang w:val="en-US"/>
              </w:rPr>
              <w:t>Contemporary PA reforms: factors and trajectories of change: inter- and intra-governmental reforms; territorial reforms; public services reforms</w:t>
            </w:r>
            <w:r>
              <w:rPr>
                <w:rFonts w:ascii="Corbel" w:hAnsi="Corbel"/>
                <w:szCs w:val="24"/>
                <w:lang w:val="en-US"/>
              </w:rPr>
              <w:t>.</w:t>
            </w:r>
          </w:p>
        </w:tc>
      </w:tr>
    </w:tbl>
    <w:p w14:paraId="3D6B0243" w14:textId="77777777" w:rsidR="00285CB8" w:rsidRDefault="00285CB8" w:rsidP="001C26A0">
      <w:pPr>
        <w:pStyle w:val="Punktygwne"/>
        <w:spacing w:before="0" w:after="0"/>
        <w:rPr>
          <w:rFonts w:ascii="Corbel" w:hAnsi="Corbel"/>
          <w:color w:val="auto"/>
          <w:szCs w:val="24"/>
          <w:lang w:val="en-GB"/>
        </w:rPr>
      </w:pPr>
    </w:p>
    <w:p w14:paraId="2FF3071B" w14:textId="0CB957D3"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96465D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BA4749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F19FC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30A01A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2869A7C" w14:textId="77777777" w:rsidR="006A53D6" w:rsidRDefault="006A53D6">
      <w:pPr>
        <w:pStyle w:val="Punktygwne"/>
        <w:spacing w:before="0" w:after="0"/>
        <w:rPr>
          <w:rFonts w:ascii="Corbel" w:hAnsi="Corbel" w:cs="Tahoma"/>
          <w:b w:val="0"/>
          <w:smallCaps w:val="0"/>
          <w:color w:val="auto"/>
          <w:szCs w:val="24"/>
          <w:lang w:val="en-US"/>
        </w:rPr>
      </w:pPr>
    </w:p>
    <w:p w14:paraId="01EDEB17" w14:textId="60A57ECF" w:rsidR="00AA1FCD" w:rsidRPr="006A53D6" w:rsidRDefault="006A53D6">
      <w:pPr>
        <w:pStyle w:val="Punktygwne"/>
        <w:spacing w:before="0" w:after="0"/>
        <w:rPr>
          <w:rFonts w:ascii="Corbel" w:hAnsi="Corbel" w:cs="Tahoma"/>
          <w:b w:val="0"/>
          <w:iCs/>
          <w:smallCaps w:val="0"/>
          <w:color w:val="auto"/>
          <w:szCs w:val="24"/>
          <w:lang w:val="en-GB"/>
        </w:rPr>
      </w:pPr>
      <w:r w:rsidRPr="006A53D6">
        <w:rPr>
          <w:rFonts w:ascii="Corbel" w:hAnsi="Corbel" w:cs="Tahoma"/>
          <w:b w:val="0"/>
          <w:iCs/>
          <w:smallCaps w:val="0"/>
          <w:color w:val="auto"/>
          <w:szCs w:val="24"/>
          <w:lang w:val="en-GB"/>
        </w:rPr>
        <w:lastRenderedPageBreak/>
        <w:t>a lecture supported by a multimedia presentation</w:t>
      </w:r>
      <w:r w:rsidRPr="006A53D6">
        <w:rPr>
          <w:rFonts w:ascii="Corbel" w:hAnsi="Corbel" w:cs="Tahoma"/>
          <w:b w:val="0"/>
          <w:iCs/>
          <w:smallCaps w:val="0"/>
          <w:color w:val="auto"/>
          <w:szCs w:val="24"/>
          <w:lang w:val="en-US"/>
        </w:rPr>
        <w:t>, discussion, case studies, presentations, group work</w:t>
      </w:r>
      <w:r w:rsidR="00BC650F">
        <w:rPr>
          <w:rFonts w:ascii="Corbel" w:hAnsi="Corbel" w:cs="Tahoma"/>
          <w:b w:val="0"/>
          <w:iCs/>
          <w:smallCaps w:val="0"/>
          <w:color w:val="auto"/>
          <w:szCs w:val="24"/>
          <w:lang w:val="en-US"/>
        </w:rPr>
        <w:t>.</w:t>
      </w:r>
    </w:p>
    <w:p w14:paraId="54BAD237" w14:textId="77777777" w:rsidR="00AA1FCD" w:rsidRPr="004F2031" w:rsidRDefault="00AA1FCD">
      <w:pPr>
        <w:pStyle w:val="Punktygwne"/>
        <w:spacing w:before="0" w:after="0"/>
        <w:rPr>
          <w:rFonts w:ascii="Corbel" w:hAnsi="Corbel" w:cs="Tahoma"/>
          <w:b w:val="0"/>
          <w:smallCaps w:val="0"/>
          <w:color w:val="auto"/>
          <w:szCs w:val="24"/>
          <w:lang w:val="en-GB"/>
        </w:rPr>
      </w:pPr>
    </w:p>
    <w:p w14:paraId="1E1F771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828E23C" w14:textId="3C436F6D" w:rsidR="00AA1FCD" w:rsidRDefault="00BC650F">
      <w:pPr>
        <w:pStyle w:val="Punktygwne"/>
        <w:spacing w:before="0" w:after="0"/>
        <w:ind w:left="360"/>
        <w:rPr>
          <w:rFonts w:ascii="Corbel" w:hAnsi="Corbel" w:cs="Tahoma"/>
          <w:b w:val="0"/>
          <w:bCs/>
          <w:smallCaps w:val="0"/>
          <w:color w:val="auto"/>
          <w:szCs w:val="24"/>
          <w:lang w:val="en-GB"/>
        </w:rPr>
      </w:pPr>
      <w:r w:rsidRPr="00BC650F">
        <w:rPr>
          <w:rFonts w:ascii="Corbel" w:hAnsi="Corbel" w:cs="Tahoma"/>
          <w:b w:val="0"/>
          <w:bCs/>
          <w:smallCaps w:val="0"/>
          <w:color w:val="auto"/>
          <w:szCs w:val="24"/>
          <w:lang w:val="en-GB"/>
        </w:rPr>
        <w:t>Final paper</w:t>
      </w:r>
      <w:r>
        <w:rPr>
          <w:rFonts w:ascii="Corbel" w:hAnsi="Corbel" w:cs="Tahoma"/>
          <w:b w:val="0"/>
          <w:bCs/>
          <w:smallCaps w:val="0"/>
          <w:color w:val="auto"/>
          <w:szCs w:val="24"/>
          <w:lang w:val="en-GB"/>
        </w:rPr>
        <w:t xml:space="preserve"> – comparative study of PA in the student home-country vs. selected models of PA</w:t>
      </w:r>
    </w:p>
    <w:p w14:paraId="02166CC9" w14:textId="77777777" w:rsidR="00BC650F" w:rsidRPr="00BC650F" w:rsidRDefault="00BC650F">
      <w:pPr>
        <w:pStyle w:val="Punktygwne"/>
        <w:spacing w:before="0" w:after="0"/>
        <w:ind w:left="360"/>
        <w:rPr>
          <w:rFonts w:ascii="Corbel" w:hAnsi="Corbel" w:cs="Tahoma"/>
          <w:b w:val="0"/>
          <w:bCs/>
          <w:smallCaps w:val="0"/>
          <w:color w:val="auto"/>
          <w:szCs w:val="24"/>
          <w:lang w:val="en-GB"/>
        </w:rPr>
      </w:pPr>
    </w:p>
    <w:p w14:paraId="137BDDB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1F52E4A" w14:textId="77777777" w:rsidR="00AA1FCD" w:rsidRPr="004F2031" w:rsidRDefault="00AA1FCD">
      <w:pPr>
        <w:pStyle w:val="Punktygwne"/>
        <w:spacing w:before="0" w:after="0"/>
        <w:rPr>
          <w:rFonts w:ascii="Corbel" w:hAnsi="Corbel" w:cs="Tahoma"/>
          <w:b w:val="0"/>
          <w:smallCaps w:val="0"/>
          <w:color w:val="auto"/>
          <w:szCs w:val="24"/>
          <w:lang w:val="en-GB"/>
        </w:rPr>
      </w:pPr>
    </w:p>
    <w:p w14:paraId="05FD95F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8"/>
        <w:gridCol w:w="2195"/>
      </w:tblGrid>
      <w:tr w:rsidR="00AA1FCD" w:rsidRPr="004F2031" w14:paraId="0F290920"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DF5D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17D619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6D7D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6447F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0E3BF2" w14:paraId="366B6AAC"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FCD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B7A2C" w14:textId="5EFAC9FE" w:rsidR="00AA1FCD" w:rsidRPr="00F620F7" w:rsidRDefault="00CC1153">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r w:rsidRPr="00F620F7">
              <w:rPr>
                <w:rFonts w:ascii="Corbel" w:hAnsi="Corbel"/>
                <w:b w:val="0"/>
                <w:iCs/>
                <w:color w:val="auto"/>
                <w:szCs w:val="20"/>
                <w:lang w:val="en-GB" w:eastAsia="pl-PL"/>
              </w:rPr>
              <w:t xml:space="preserve"> </w:t>
            </w:r>
            <w:r w:rsidR="000E3BF2" w:rsidRPr="00F620F7">
              <w:rPr>
                <w:rFonts w:ascii="Corbel" w:hAnsi="Corbel"/>
                <w:b w:val="0"/>
                <w:iCs/>
                <w:color w:val="auto"/>
                <w:szCs w:val="20"/>
                <w:lang w:val="en-GB" w:eastAsia="pl-PL"/>
              </w:rPr>
              <w:t>presentation</w:t>
            </w:r>
            <w:r>
              <w:rPr>
                <w:rFonts w:ascii="Corbel" w:hAnsi="Corbel"/>
                <w:b w:val="0"/>
                <w:iCs/>
                <w:color w:val="auto"/>
                <w:szCs w:val="20"/>
                <w:lang w:val="en-GB" w:eastAsia="pl-PL"/>
              </w:rPr>
              <w:t>, final exam</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AAE6F8" w14:textId="4019A959" w:rsidR="00AA1FCD" w:rsidRPr="004F2031" w:rsidRDefault="000E3BF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6204C677"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81343" w14:textId="77777777"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7D5D1" w14:textId="7998924E" w:rsidR="00F620F7" w:rsidRPr="00F620F7" w:rsidRDefault="00F620F7" w:rsidP="00F620F7">
            <w:pPr>
              <w:pStyle w:val="Punktygwne"/>
              <w:spacing w:before="0" w:after="0"/>
              <w:rPr>
                <w:rFonts w:ascii="Corbel" w:hAnsi="Corbel"/>
                <w:b w:val="0"/>
                <w:iCs/>
                <w:color w:val="auto"/>
                <w:szCs w:val="20"/>
                <w:lang w:val="en-GB" w:eastAsia="pl-PL"/>
              </w:rPr>
            </w:pPr>
            <w:r w:rsidRPr="00F620F7">
              <w:rPr>
                <w:rFonts w:ascii="Corbel" w:hAnsi="Corbel"/>
                <w:b w:val="0"/>
                <w:iCs/>
                <w:color w:val="auto"/>
                <w:szCs w:val="20"/>
                <w:lang w:val="en-GB" w:eastAsia="pl-PL"/>
              </w:rPr>
              <w:t>presentation</w:t>
            </w:r>
            <w:r w:rsidR="00CC1153">
              <w:rPr>
                <w:rFonts w:ascii="Corbel" w:hAnsi="Corbel"/>
                <w:b w:val="0"/>
                <w:iCs/>
                <w:color w:val="auto"/>
                <w:szCs w:val="20"/>
                <w:lang w:val="en-GB" w:eastAsia="pl-PL"/>
              </w:rPr>
              <w:t>, 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12A305" w14:textId="3320307A"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0C45DB12"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C6CA6" w14:textId="36643BBB"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B0CCC8" w14:textId="70524934" w:rsidR="00F620F7" w:rsidRPr="00F620F7" w:rsidRDefault="00CC1153" w:rsidP="00F620F7">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observation during classes,</w:t>
            </w:r>
            <w:r w:rsidRPr="00F620F7">
              <w:rPr>
                <w:rFonts w:ascii="Corbel" w:hAnsi="Corbel"/>
                <w:b w:val="0"/>
                <w:iCs/>
                <w:color w:val="auto"/>
                <w:szCs w:val="20"/>
                <w:lang w:val="en-GB" w:eastAsia="pl-PL"/>
              </w:rPr>
              <w:t xml:space="preserve"> </w:t>
            </w:r>
            <w:r w:rsidR="00F620F7" w:rsidRPr="00F620F7">
              <w:rPr>
                <w:rFonts w:ascii="Corbel" w:hAnsi="Corbel"/>
                <w:b w:val="0"/>
                <w:iCs/>
                <w:color w:val="auto"/>
                <w:szCs w:val="20"/>
                <w:lang w:val="en-GB" w:eastAsia="pl-PL"/>
              </w:rPr>
              <w:t>presentation</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D0280" w14:textId="4B1E6C56"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45F7B789"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1785D" w14:textId="428D0882"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4</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36C90" w14:textId="3004DADC" w:rsidR="00F620F7" w:rsidRPr="00F620F7" w:rsidRDefault="00CC1153" w:rsidP="00F620F7">
            <w:pPr>
              <w:pStyle w:val="Punktygwne"/>
              <w:spacing w:before="0" w:after="0"/>
              <w:rPr>
                <w:rFonts w:ascii="Corbel" w:hAnsi="Corbel"/>
                <w:b w:val="0"/>
                <w:iCs/>
                <w:color w:val="auto"/>
                <w:szCs w:val="20"/>
                <w:lang w:val="en-GB" w:eastAsia="pl-PL"/>
              </w:rPr>
            </w:pPr>
            <w:r>
              <w:rPr>
                <w:rFonts w:ascii="Corbel" w:hAnsi="Corbel"/>
                <w:b w:val="0"/>
                <w:color w:val="auto"/>
                <w:szCs w:val="20"/>
                <w:lang w:val="en-GB" w:eastAsia="pl-PL"/>
              </w:rPr>
              <w:t xml:space="preserve">observation during classes, </w:t>
            </w:r>
            <w:r w:rsidR="00F620F7" w:rsidRPr="00F620F7">
              <w:rPr>
                <w:rFonts w:ascii="Corbel" w:hAnsi="Corbel"/>
                <w:b w:val="0"/>
                <w:iCs/>
                <w:color w:val="auto"/>
                <w:szCs w:val="20"/>
                <w:lang w:val="en-GB" w:eastAsia="pl-PL"/>
              </w:rPr>
              <w:t>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8B5EB" w14:textId="48BD7BD2"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620F7" w:rsidRPr="004F2031" w14:paraId="70569D35"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F276C" w14:textId="17E1DFF1" w:rsidR="00F620F7" w:rsidRPr="004F2031" w:rsidRDefault="00F620F7" w:rsidP="00F620F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5</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A82E4F" w14:textId="26E7CFA7"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053888" w14:textId="6A61F578" w:rsidR="00F620F7" w:rsidRPr="004F2031" w:rsidRDefault="00F620F7" w:rsidP="00F620F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CC1153" w:rsidRPr="004F2031" w14:paraId="4685CC41" w14:textId="77777777" w:rsidTr="00F620F7">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772C18" w14:textId="1CCDED99" w:rsidR="00CC1153" w:rsidRPr="004F2031" w:rsidRDefault="00CC1153" w:rsidP="00CC1153">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6</w:t>
            </w:r>
          </w:p>
        </w:tc>
        <w:tc>
          <w:tcPr>
            <w:tcW w:w="4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9D17" w14:textId="642C5CE5" w:rsidR="00CC1153" w:rsidRPr="004F2031" w:rsidRDefault="00CC1153" w:rsidP="00CC115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observation during classes, </w:t>
            </w:r>
            <w:r w:rsidRPr="00F620F7">
              <w:rPr>
                <w:rFonts w:ascii="Corbel" w:hAnsi="Corbel"/>
                <w:b w:val="0"/>
                <w:iCs/>
                <w:color w:val="auto"/>
                <w:szCs w:val="20"/>
                <w:lang w:val="en-GB" w:eastAsia="pl-PL"/>
              </w:rPr>
              <w:t>final paper</w:t>
            </w:r>
          </w:p>
        </w:tc>
        <w:tc>
          <w:tcPr>
            <w:tcW w:w="21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0E4550" w14:textId="5339E8AD" w:rsidR="00CC1153" w:rsidRPr="004F2031" w:rsidRDefault="00CC1153" w:rsidP="00CC115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6C3EA04A" w14:textId="77777777" w:rsidR="00AA1FCD" w:rsidRPr="004F2031" w:rsidRDefault="00AA1FCD">
      <w:pPr>
        <w:pStyle w:val="Punktygwne"/>
        <w:spacing w:before="0" w:after="0"/>
        <w:rPr>
          <w:rFonts w:ascii="Corbel" w:hAnsi="Corbel" w:cs="Tahoma"/>
          <w:b w:val="0"/>
          <w:smallCaps w:val="0"/>
          <w:color w:val="auto"/>
          <w:szCs w:val="24"/>
          <w:lang w:val="en-GB"/>
        </w:rPr>
      </w:pPr>
    </w:p>
    <w:p w14:paraId="399827A7" w14:textId="77777777" w:rsidR="00AA1FCD" w:rsidRPr="004F2031" w:rsidRDefault="00AA1FCD">
      <w:pPr>
        <w:pStyle w:val="Punktygwne"/>
        <w:spacing w:before="0" w:after="0"/>
        <w:rPr>
          <w:rFonts w:ascii="Corbel" w:hAnsi="Corbel" w:cs="Tahoma"/>
          <w:b w:val="0"/>
          <w:smallCaps w:val="0"/>
          <w:color w:val="auto"/>
          <w:szCs w:val="24"/>
          <w:lang w:val="en-GB"/>
        </w:rPr>
      </w:pPr>
    </w:p>
    <w:p w14:paraId="1D35F36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9C6B58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620F7" w14:paraId="43061D0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2F5F27" w14:textId="50A2743B" w:rsidR="00AA1FCD" w:rsidRDefault="00BC650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w:t>
            </w:r>
            <w:r w:rsidR="00F620F7" w:rsidRPr="00F620F7">
              <w:rPr>
                <w:rFonts w:ascii="Corbel" w:hAnsi="Corbel" w:cs="Tahoma"/>
                <w:b w:val="0"/>
                <w:smallCaps w:val="0"/>
                <w:color w:val="auto"/>
                <w:szCs w:val="20"/>
                <w:lang w:val="en-GB" w:eastAsia="pl-PL"/>
              </w:rPr>
              <w:t>ctivity during classes; taking part in a discussion; activity while working in groups</w:t>
            </w:r>
            <w:r w:rsidR="00F620F7">
              <w:rPr>
                <w:rFonts w:ascii="Corbel" w:hAnsi="Corbel" w:cs="Tahoma"/>
                <w:b w:val="0"/>
                <w:smallCaps w:val="0"/>
                <w:color w:val="auto"/>
                <w:szCs w:val="20"/>
                <w:lang w:val="en-GB" w:eastAsia="pl-PL"/>
              </w:rPr>
              <w:t xml:space="preserve">; </w:t>
            </w:r>
            <w:r w:rsidR="00304FD4">
              <w:rPr>
                <w:rFonts w:ascii="Corbel" w:hAnsi="Corbel" w:cs="Tahoma"/>
                <w:b w:val="0"/>
                <w:smallCaps w:val="0"/>
                <w:color w:val="auto"/>
                <w:szCs w:val="20"/>
                <w:lang w:val="en-GB" w:eastAsia="pl-PL"/>
              </w:rPr>
              <w:t>the quality of class presentation; the quality of the</w:t>
            </w:r>
            <w:r w:rsidR="00285CB8">
              <w:rPr>
                <w:rFonts w:ascii="Corbel" w:hAnsi="Corbel" w:cs="Tahoma"/>
                <w:b w:val="0"/>
                <w:smallCaps w:val="0"/>
                <w:color w:val="auto"/>
                <w:szCs w:val="20"/>
                <w:lang w:val="en-GB" w:eastAsia="pl-PL"/>
              </w:rPr>
              <w:t xml:space="preserve"> final paper</w:t>
            </w:r>
            <w:r w:rsidR="00304FD4">
              <w:rPr>
                <w:rFonts w:ascii="Corbel" w:hAnsi="Corbel" w:cs="Tahoma"/>
                <w:b w:val="0"/>
                <w:smallCaps w:val="0"/>
                <w:color w:val="auto"/>
                <w:szCs w:val="20"/>
                <w:lang w:val="en-GB" w:eastAsia="pl-PL"/>
              </w:rPr>
              <w:t>.</w:t>
            </w:r>
          </w:p>
          <w:p w14:paraId="65713BC7" w14:textId="440F1BF5" w:rsidR="00304FD4" w:rsidRDefault="00304FD4">
            <w:pPr>
              <w:pStyle w:val="Punktygwne"/>
              <w:spacing w:before="0" w:after="0"/>
              <w:rPr>
                <w:rFonts w:ascii="Corbel" w:hAnsi="Corbel" w:cs="Tahoma"/>
                <w:b w:val="0"/>
                <w:smallCaps w:val="0"/>
                <w:color w:val="auto"/>
                <w:szCs w:val="20"/>
                <w:lang w:val="en-GB" w:eastAsia="pl-PL"/>
              </w:rPr>
            </w:pPr>
          </w:p>
          <w:p w14:paraId="04F131BF" w14:textId="55810627"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participating in classes, and activity (1-5 p.)</w:t>
            </w:r>
          </w:p>
          <w:p w14:paraId="32BD6484" w14:textId="51D5E4BA"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presentation (1-3 p.)</w:t>
            </w:r>
          </w:p>
          <w:p w14:paraId="12B0579B" w14:textId="196DBA80" w:rsidR="00304FD4" w:rsidRPr="00304FD4" w:rsidRDefault="00304FD4" w:rsidP="00304FD4">
            <w:pPr>
              <w:numPr>
                <w:ilvl w:val="0"/>
                <w:numId w:val="10"/>
              </w:numPr>
              <w:snapToGrid w:val="0"/>
              <w:spacing w:after="0" w:line="240" w:lineRule="auto"/>
              <w:ind w:left="323"/>
              <w:jc w:val="both"/>
              <w:rPr>
                <w:rFonts w:ascii="Corbel" w:hAnsi="Corbel"/>
                <w:caps/>
                <w:lang w:val="en-US"/>
              </w:rPr>
            </w:pPr>
            <w:r w:rsidRPr="00304FD4">
              <w:rPr>
                <w:rFonts w:ascii="Corbel" w:hAnsi="Corbel"/>
                <w:lang w:val="en-US"/>
              </w:rPr>
              <w:t>final paper (1-5 p.)</w:t>
            </w:r>
          </w:p>
          <w:p w14:paraId="70109637" w14:textId="77777777" w:rsidR="00AA1FCD" w:rsidRPr="00304FD4" w:rsidRDefault="00AA1FCD">
            <w:pPr>
              <w:pStyle w:val="Punktygwne"/>
              <w:spacing w:before="0" w:after="0"/>
              <w:rPr>
                <w:rFonts w:ascii="Corbel" w:hAnsi="Corbel" w:cs="Tahoma"/>
                <w:b w:val="0"/>
                <w:iCs/>
                <w:smallCaps w:val="0"/>
                <w:color w:val="auto"/>
                <w:szCs w:val="20"/>
                <w:lang w:val="en-GB" w:eastAsia="pl-PL"/>
              </w:rPr>
            </w:pPr>
          </w:p>
          <w:p w14:paraId="0C8183D6" w14:textId="77777777" w:rsidR="00304FD4" w:rsidRPr="00304FD4" w:rsidRDefault="00304FD4" w:rsidP="00304FD4">
            <w:pPr>
              <w:spacing w:after="0" w:line="240" w:lineRule="auto"/>
              <w:rPr>
                <w:rFonts w:ascii="Corbel" w:hAnsi="Corbel"/>
                <w:lang w:val="en-US"/>
              </w:rPr>
            </w:pPr>
            <w:r w:rsidRPr="00304FD4">
              <w:rPr>
                <w:rFonts w:ascii="Corbel" w:hAnsi="Corbel"/>
                <w:lang w:val="en-US"/>
              </w:rPr>
              <w:t>16-18 p. – A (excellent)</w:t>
            </w:r>
          </w:p>
          <w:p w14:paraId="5FAB576C" w14:textId="77777777" w:rsidR="00304FD4" w:rsidRPr="00304FD4" w:rsidRDefault="00304FD4" w:rsidP="00304FD4">
            <w:pPr>
              <w:spacing w:after="0" w:line="240" w:lineRule="auto"/>
              <w:rPr>
                <w:rFonts w:ascii="Corbel" w:hAnsi="Corbel"/>
                <w:lang w:val="en-US"/>
              </w:rPr>
            </w:pPr>
            <w:r w:rsidRPr="00304FD4">
              <w:rPr>
                <w:rFonts w:ascii="Corbel" w:hAnsi="Corbel"/>
                <w:lang w:val="en-US"/>
              </w:rPr>
              <w:t>14-15 p. – B (very good)</w:t>
            </w:r>
          </w:p>
          <w:p w14:paraId="4B45AA4B" w14:textId="70DD7E07" w:rsidR="00304FD4" w:rsidRPr="00304FD4" w:rsidRDefault="00304FD4" w:rsidP="00304FD4">
            <w:pPr>
              <w:spacing w:after="0" w:line="240" w:lineRule="auto"/>
              <w:rPr>
                <w:rFonts w:ascii="Corbel" w:hAnsi="Corbel"/>
                <w:lang w:val="en-US"/>
              </w:rPr>
            </w:pPr>
            <w:r w:rsidRPr="00304FD4">
              <w:rPr>
                <w:rFonts w:ascii="Corbel" w:hAnsi="Corbel"/>
                <w:lang w:val="en-US"/>
              </w:rPr>
              <w:t>12-13 p</w:t>
            </w:r>
            <w:r>
              <w:rPr>
                <w:rFonts w:ascii="Corbel" w:hAnsi="Corbel"/>
                <w:lang w:val="en-US"/>
              </w:rPr>
              <w:t>.</w:t>
            </w:r>
            <w:r w:rsidRPr="00304FD4">
              <w:rPr>
                <w:rFonts w:ascii="Corbel" w:hAnsi="Corbel"/>
                <w:lang w:val="en-US"/>
              </w:rPr>
              <w:t xml:space="preserve"> – C (good)</w:t>
            </w:r>
          </w:p>
          <w:p w14:paraId="4AA2D3D7" w14:textId="649E5C20" w:rsidR="00304FD4" w:rsidRPr="00304FD4" w:rsidRDefault="00304FD4" w:rsidP="00304FD4">
            <w:pPr>
              <w:spacing w:after="0" w:line="240" w:lineRule="auto"/>
              <w:rPr>
                <w:rFonts w:ascii="Corbel" w:hAnsi="Corbel"/>
                <w:lang w:val="en-US"/>
              </w:rPr>
            </w:pPr>
            <w:r w:rsidRPr="00304FD4">
              <w:rPr>
                <w:rFonts w:ascii="Corbel" w:hAnsi="Corbel"/>
                <w:lang w:val="en-US"/>
              </w:rPr>
              <w:t>10-11 p</w:t>
            </w:r>
            <w:r>
              <w:rPr>
                <w:rFonts w:ascii="Corbel" w:hAnsi="Corbel"/>
                <w:lang w:val="en-US"/>
              </w:rPr>
              <w:t>.</w:t>
            </w:r>
            <w:r w:rsidRPr="00304FD4">
              <w:rPr>
                <w:rFonts w:ascii="Corbel" w:hAnsi="Corbel"/>
                <w:lang w:val="en-US"/>
              </w:rPr>
              <w:t xml:space="preserve"> – D (satisfactory)</w:t>
            </w:r>
          </w:p>
          <w:p w14:paraId="0F6223DA" w14:textId="3A06FF67" w:rsidR="00304FD4" w:rsidRPr="00304FD4" w:rsidRDefault="00304FD4" w:rsidP="00304FD4">
            <w:pPr>
              <w:pStyle w:val="Punktygwne"/>
              <w:spacing w:before="0" w:after="0"/>
              <w:rPr>
                <w:rFonts w:ascii="Corbel" w:hAnsi="Corbel" w:cs="Tahoma"/>
                <w:b w:val="0"/>
                <w:bCs/>
                <w:iCs/>
                <w:smallCaps w:val="0"/>
                <w:color w:val="auto"/>
                <w:szCs w:val="20"/>
                <w:lang w:val="en-GB" w:eastAsia="pl-PL"/>
              </w:rPr>
            </w:pPr>
            <w:r w:rsidRPr="00304FD4">
              <w:rPr>
                <w:rFonts w:ascii="Corbel" w:hAnsi="Corbel"/>
                <w:b w:val="0"/>
                <w:bCs/>
                <w:lang w:val="en-US"/>
              </w:rPr>
              <w:t xml:space="preserve">8-9 </w:t>
            </w:r>
            <w:r w:rsidRPr="00304FD4">
              <w:rPr>
                <w:rFonts w:ascii="Corbel" w:hAnsi="Corbel"/>
                <w:lang w:val="en-US"/>
              </w:rPr>
              <w:t>p</w:t>
            </w:r>
            <w:r>
              <w:rPr>
                <w:rFonts w:ascii="Corbel" w:hAnsi="Corbel"/>
                <w:lang w:val="en-US"/>
              </w:rPr>
              <w:t xml:space="preserve">. </w:t>
            </w:r>
            <w:r w:rsidRPr="00304FD4">
              <w:rPr>
                <w:rFonts w:ascii="Corbel" w:hAnsi="Corbel"/>
                <w:b w:val="0"/>
                <w:bCs/>
                <w:lang w:val="en-US"/>
              </w:rPr>
              <w:t>– E (sufficient)</w:t>
            </w:r>
          </w:p>
        </w:tc>
      </w:tr>
    </w:tbl>
    <w:p w14:paraId="5C93EC7B" w14:textId="37537311" w:rsidR="00AA1FCD" w:rsidRDefault="00AA1FCD">
      <w:pPr>
        <w:pStyle w:val="Punktygwne"/>
        <w:spacing w:before="0" w:after="0"/>
        <w:rPr>
          <w:rFonts w:ascii="Corbel" w:hAnsi="Corbel" w:cs="Tahoma"/>
          <w:b w:val="0"/>
          <w:smallCaps w:val="0"/>
          <w:color w:val="auto"/>
          <w:szCs w:val="24"/>
          <w:lang w:val="en-GB"/>
        </w:rPr>
      </w:pPr>
    </w:p>
    <w:p w14:paraId="1772303D" w14:textId="4D428F2F" w:rsidR="00285CB8" w:rsidRDefault="00285CB8">
      <w:pPr>
        <w:pStyle w:val="Punktygwne"/>
        <w:spacing w:before="0" w:after="0"/>
        <w:rPr>
          <w:rFonts w:ascii="Corbel" w:hAnsi="Corbel" w:cs="Tahoma"/>
          <w:b w:val="0"/>
          <w:smallCaps w:val="0"/>
          <w:color w:val="auto"/>
          <w:szCs w:val="24"/>
          <w:lang w:val="en-GB"/>
        </w:rPr>
      </w:pPr>
    </w:p>
    <w:p w14:paraId="0D7BDA3D" w14:textId="77777777" w:rsidR="00285CB8" w:rsidRPr="004F2031" w:rsidRDefault="00285CB8">
      <w:pPr>
        <w:pStyle w:val="Punktygwne"/>
        <w:spacing w:before="0" w:after="0"/>
        <w:rPr>
          <w:rFonts w:ascii="Corbel" w:hAnsi="Corbel" w:cs="Tahoma"/>
          <w:b w:val="0"/>
          <w:smallCaps w:val="0"/>
          <w:color w:val="auto"/>
          <w:szCs w:val="24"/>
          <w:lang w:val="en-GB"/>
        </w:rPr>
      </w:pPr>
    </w:p>
    <w:p w14:paraId="31E4163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634BBD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FF5F2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991861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4752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048B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5008ED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D3023F"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9DA17" w14:textId="42DEF948" w:rsidR="00AA1FCD" w:rsidRPr="004F2031" w:rsidRDefault="00BC650F">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20</w:t>
            </w:r>
          </w:p>
        </w:tc>
      </w:tr>
      <w:tr w:rsidR="00AA1FCD" w:rsidRPr="00CF2740" w14:paraId="292A4F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74392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05FDD" w14:textId="756C6B2F" w:rsidR="00AA1FCD" w:rsidRPr="004F2031" w:rsidRDefault="00425AED">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CF2740" w14:paraId="56D315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C377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79D87" w14:textId="5AF343BF" w:rsidR="00AA1FCD" w:rsidRPr="004F2031" w:rsidRDefault="00425AED">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82</w:t>
            </w:r>
          </w:p>
        </w:tc>
      </w:tr>
      <w:tr w:rsidR="00AA1FCD" w:rsidRPr="004F2031" w14:paraId="496D3A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4E6D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9C73D" w14:textId="02BB335C" w:rsidR="00AA1FCD" w:rsidRPr="004F2031" w:rsidRDefault="00425AE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CF2740" w14:paraId="654CC28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9EEF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1A6E" w14:textId="5BFF0D9F" w:rsidR="00AA1FCD" w:rsidRPr="004F2031" w:rsidRDefault="00425AE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CD09E3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008C0463" w14:textId="77777777" w:rsidR="00AA1FCD" w:rsidRPr="004F2031" w:rsidRDefault="00AA1FCD">
      <w:pPr>
        <w:pStyle w:val="Punktygwne"/>
        <w:spacing w:before="0" w:after="0"/>
        <w:rPr>
          <w:rFonts w:ascii="Corbel" w:hAnsi="Corbel" w:cs="Tahoma"/>
          <w:b w:val="0"/>
          <w:smallCaps w:val="0"/>
          <w:color w:val="auto"/>
          <w:szCs w:val="24"/>
          <w:lang w:val="en-US"/>
        </w:rPr>
      </w:pPr>
    </w:p>
    <w:p w14:paraId="1690EE1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0A643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8BEE0F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4378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AC2795B"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B6469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B4923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9B3A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E0FE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2D32E6E" w14:textId="77777777" w:rsidR="00AA1FCD" w:rsidRPr="004F2031" w:rsidRDefault="00AA1FCD">
      <w:pPr>
        <w:pStyle w:val="Punktygwne"/>
        <w:spacing w:before="0" w:after="0"/>
        <w:ind w:left="720"/>
        <w:rPr>
          <w:rFonts w:ascii="Corbel" w:hAnsi="Corbel" w:cs="Tahoma"/>
          <w:smallCaps w:val="0"/>
          <w:color w:val="auto"/>
          <w:szCs w:val="24"/>
          <w:lang w:val="en-GB"/>
        </w:rPr>
      </w:pPr>
    </w:p>
    <w:p w14:paraId="0AA911B9"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3199E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8635E8" w14:paraId="7BD8E23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2D731" w14:textId="2ECD89B8" w:rsidR="00AA1FCD" w:rsidRDefault="002D7484">
            <w:pPr>
              <w:pStyle w:val="Punktygwne"/>
              <w:spacing w:before="0" w:after="0"/>
              <w:rPr>
                <w:rFonts w:ascii="Corbel" w:hAnsi="Corbel" w:cs="Tahoma"/>
                <w:b w:val="0"/>
                <w:smallCaps w:val="0"/>
                <w:color w:val="auto"/>
                <w:szCs w:val="24"/>
                <w:lang w:val="en-GB" w:eastAsia="pl-PL"/>
              </w:rPr>
            </w:pPr>
            <w:r w:rsidRPr="00304FD4">
              <w:rPr>
                <w:rFonts w:ascii="Corbel" w:hAnsi="Corbel" w:cs="Tahoma"/>
                <w:b w:val="0"/>
                <w:smallCaps w:val="0"/>
                <w:color w:val="auto"/>
                <w:szCs w:val="24"/>
                <w:lang w:val="en-GB" w:eastAsia="pl-PL"/>
              </w:rPr>
              <w:t>Compulsory literature:</w:t>
            </w:r>
          </w:p>
          <w:p w14:paraId="1E291F2E" w14:textId="77777777" w:rsidR="00304FD4" w:rsidRPr="00304FD4" w:rsidRDefault="00304FD4">
            <w:pPr>
              <w:pStyle w:val="Punktygwne"/>
              <w:spacing w:before="0" w:after="0"/>
              <w:rPr>
                <w:rFonts w:ascii="Corbel" w:hAnsi="Corbel" w:cs="Tahoma"/>
                <w:b w:val="0"/>
                <w:smallCaps w:val="0"/>
                <w:color w:val="auto"/>
                <w:szCs w:val="24"/>
                <w:lang w:val="en-GB" w:eastAsia="pl-PL"/>
              </w:rPr>
            </w:pPr>
          </w:p>
          <w:p w14:paraId="7F30DA5C" w14:textId="31D79B6F" w:rsidR="0082416B" w:rsidRPr="0082416B" w:rsidRDefault="0082416B" w:rsidP="0082416B">
            <w:pPr>
              <w:pStyle w:val="Bibliografia"/>
              <w:spacing w:line="240" w:lineRule="auto"/>
              <w:ind w:left="241" w:hanging="241"/>
              <w:rPr>
                <w:rFonts w:ascii="Corbel" w:hAnsi="Corbel"/>
                <w:lang w:val="en-GB"/>
              </w:rPr>
            </w:pPr>
            <w:proofErr w:type="spellStart"/>
            <w:r w:rsidRPr="0082416B">
              <w:rPr>
                <w:rFonts w:ascii="Corbel" w:hAnsi="Corbel"/>
                <w:lang w:val="en-GB"/>
              </w:rPr>
              <w:t>Denhardt</w:t>
            </w:r>
            <w:proofErr w:type="spellEnd"/>
            <w:r w:rsidRPr="0082416B">
              <w:rPr>
                <w:rFonts w:ascii="Corbel" w:hAnsi="Corbel"/>
                <w:lang w:val="en-GB"/>
              </w:rPr>
              <w:t xml:space="preserve">, R. B., </w:t>
            </w:r>
            <w:proofErr w:type="spellStart"/>
            <w:r w:rsidRPr="0082416B">
              <w:rPr>
                <w:rFonts w:ascii="Corbel" w:hAnsi="Corbel"/>
                <w:lang w:val="en-GB"/>
              </w:rPr>
              <w:t>Denhardt</w:t>
            </w:r>
            <w:proofErr w:type="spellEnd"/>
            <w:r w:rsidRPr="0082416B">
              <w:rPr>
                <w:rFonts w:ascii="Corbel" w:hAnsi="Corbel"/>
                <w:lang w:val="en-GB"/>
              </w:rPr>
              <w:t xml:space="preserve">, J. V. (2009). </w:t>
            </w:r>
            <w:r w:rsidRPr="0082416B">
              <w:rPr>
                <w:rFonts w:ascii="Corbel" w:hAnsi="Corbel"/>
                <w:i/>
                <w:iCs/>
                <w:lang w:val="en-GB"/>
              </w:rPr>
              <w:t>Public administration: An action orientation</w:t>
            </w:r>
            <w:r w:rsidRPr="0082416B">
              <w:rPr>
                <w:rFonts w:ascii="Corbel" w:hAnsi="Corbel"/>
                <w:lang w:val="en-GB"/>
              </w:rPr>
              <w:t xml:space="preserve">. </w:t>
            </w:r>
            <w:r>
              <w:rPr>
                <w:rFonts w:ascii="Corbel" w:hAnsi="Corbel"/>
                <w:lang w:val="en-GB"/>
              </w:rPr>
              <w:t xml:space="preserve">Belmont: </w:t>
            </w:r>
            <w:r w:rsidRPr="0082416B">
              <w:rPr>
                <w:rFonts w:ascii="Corbel" w:hAnsi="Corbel"/>
                <w:lang w:val="en-GB"/>
              </w:rPr>
              <w:t>Thomson/Wadsworth.</w:t>
            </w:r>
          </w:p>
          <w:p w14:paraId="10D80F88" w14:textId="505A4360" w:rsidR="00304FD4" w:rsidRPr="00304FD4" w:rsidRDefault="00304FD4" w:rsidP="0082416B">
            <w:pPr>
              <w:spacing w:after="0"/>
              <w:ind w:left="182" w:hanging="182"/>
              <w:rPr>
                <w:rFonts w:ascii="Corbel" w:hAnsi="Corbel"/>
                <w:lang w:val="en-US"/>
              </w:rPr>
            </w:pPr>
            <w:proofErr w:type="spellStart"/>
            <w:r w:rsidRPr="00304FD4">
              <w:rPr>
                <w:rFonts w:ascii="Corbel" w:hAnsi="Corbel"/>
                <w:lang w:val="en-US"/>
              </w:rPr>
              <w:t>Kuhlmann</w:t>
            </w:r>
            <w:proofErr w:type="spellEnd"/>
            <w:r w:rsidRPr="00304FD4">
              <w:rPr>
                <w:rFonts w:ascii="Corbel" w:hAnsi="Corbel"/>
                <w:lang w:val="en-US"/>
              </w:rPr>
              <w:t xml:space="preserve">, S., </w:t>
            </w:r>
            <w:proofErr w:type="spellStart"/>
            <w:r w:rsidRPr="00304FD4">
              <w:rPr>
                <w:rFonts w:ascii="Corbel" w:hAnsi="Corbel"/>
                <w:lang w:val="en-US"/>
              </w:rPr>
              <w:t>Wollmann</w:t>
            </w:r>
            <w:proofErr w:type="spellEnd"/>
            <w:r w:rsidRPr="00304FD4">
              <w:rPr>
                <w:rFonts w:ascii="Corbel" w:hAnsi="Corbel"/>
                <w:lang w:val="en-US"/>
              </w:rPr>
              <w:t>, H. (2015). Introduction to Comparative Public Administration. Administrative Systems and Reforms in Europe, Cheltenham: Edward Elgar.</w:t>
            </w:r>
          </w:p>
          <w:p w14:paraId="4BD88B7A" w14:textId="77777777" w:rsidR="00304FD4" w:rsidRPr="00304FD4" w:rsidRDefault="00304FD4" w:rsidP="00304FD4">
            <w:pPr>
              <w:spacing w:after="0"/>
              <w:ind w:left="182" w:hanging="182"/>
              <w:rPr>
                <w:rFonts w:ascii="Corbel" w:hAnsi="Corbel"/>
                <w:szCs w:val="24"/>
              </w:rPr>
            </w:pPr>
            <w:proofErr w:type="spellStart"/>
            <w:r w:rsidRPr="00304FD4">
              <w:rPr>
                <w:rFonts w:ascii="Corbel" w:hAnsi="Corbel"/>
                <w:lang w:val="en-US"/>
              </w:rPr>
              <w:t>Pawłowska</w:t>
            </w:r>
            <w:proofErr w:type="spellEnd"/>
            <w:r w:rsidRPr="00304FD4">
              <w:rPr>
                <w:rFonts w:ascii="Corbel" w:hAnsi="Corbel"/>
                <w:lang w:val="en-US"/>
              </w:rPr>
              <w:t xml:space="preserve">, A. (2018). </w:t>
            </w:r>
            <w:r w:rsidRPr="00304FD4">
              <w:rPr>
                <w:rFonts w:ascii="Corbel" w:hAnsi="Corbel"/>
                <w:szCs w:val="24"/>
              </w:rPr>
              <w:t>Czynniki i trajektorie zmian administracji i polityk publicznych. In M. Pietraś, I. Hofman, S. Michałowski (</w:t>
            </w:r>
            <w:proofErr w:type="spellStart"/>
            <w:r w:rsidRPr="00304FD4">
              <w:rPr>
                <w:rFonts w:ascii="Corbel" w:hAnsi="Corbel"/>
                <w:szCs w:val="24"/>
              </w:rPr>
              <w:t>eds</w:t>
            </w:r>
            <w:proofErr w:type="spellEnd"/>
            <w:r w:rsidRPr="00304FD4">
              <w:rPr>
                <w:rFonts w:ascii="Corbel" w:hAnsi="Corbel"/>
                <w:szCs w:val="24"/>
              </w:rPr>
              <w:t xml:space="preserve">), Państwo w czasach zmiany, Lublin: Wydawnictwo UMCS, 37-62 (English </w:t>
            </w:r>
            <w:proofErr w:type="spellStart"/>
            <w:r w:rsidRPr="00304FD4">
              <w:rPr>
                <w:rFonts w:ascii="Corbel" w:hAnsi="Corbel"/>
                <w:szCs w:val="24"/>
              </w:rPr>
              <w:t>translation</w:t>
            </w:r>
            <w:proofErr w:type="spellEnd"/>
            <w:r w:rsidRPr="00304FD4">
              <w:rPr>
                <w:rFonts w:ascii="Corbel" w:hAnsi="Corbel"/>
                <w:szCs w:val="24"/>
              </w:rPr>
              <w:t>).</w:t>
            </w:r>
          </w:p>
          <w:p w14:paraId="77365E9F" w14:textId="245F891C" w:rsidR="00AA1FCD" w:rsidRPr="00304FD4" w:rsidRDefault="0082416B" w:rsidP="0082416B">
            <w:pPr>
              <w:spacing w:after="0"/>
              <w:ind w:left="182" w:hanging="182"/>
              <w:rPr>
                <w:rFonts w:ascii="Corbel" w:hAnsi="Corbel"/>
                <w:lang w:val="en-US"/>
              </w:rPr>
            </w:pPr>
            <w:r w:rsidRPr="00304FD4">
              <w:rPr>
                <w:rFonts w:ascii="Corbel" w:hAnsi="Corbel"/>
                <w:lang w:val="en-US"/>
              </w:rPr>
              <w:t>Peters, G.P, Pierre, J. (</w:t>
            </w:r>
            <w:proofErr w:type="spellStart"/>
            <w:r w:rsidRPr="00304FD4">
              <w:rPr>
                <w:rFonts w:ascii="Corbel" w:hAnsi="Corbel"/>
                <w:lang w:val="en-US"/>
              </w:rPr>
              <w:t>eds</w:t>
            </w:r>
            <w:proofErr w:type="spellEnd"/>
            <w:r w:rsidRPr="00304FD4">
              <w:rPr>
                <w:rFonts w:ascii="Corbel" w:hAnsi="Corbel"/>
                <w:lang w:val="en-US"/>
              </w:rPr>
              <w:t>) (2003). Handbook of Public Administration. London, Thousand Oaks, New Delhi: Sage.</w:t>
            </w:r>
          </w:p>
        </w:tc>
      </w:tr>
      <w:tr w:rsidR="00AA1FCD" w:rsidRPr="008635E8" w14:paraId="265878C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B138C" w14:textId="73D08863"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20D2DC3" w14:textId="77777777" w:rsidR="00304FD4" w:rsidRPr="004F2031" w:rsidRDefault="00304FD4">
            <w:pPr>
              <w:pStyle w:val="Punktygwne"/>
              <w:spacing w:before="0" w:after="0"/>
              <w:rPr>
                <w:rFonts w:ascii="Corbel" w:hAnsi="Corbel" w:cs="Tahoma"/>
                <w:b w:val="0"/>
                <w:smallCaps w:val="0"/>
                <w:color w:val="auto"/>
                <w:szCs w:val="24"/>
                <w:lang w:val="en-GB" w:eastAsia="pl-PL"/>
              </w:rPr>
            </w:pPr>
          </w:p>
          <w:p w14:paraId="63237B6D" w14:textId="29335BE8" w:rsidR="00304FD4" w:rsidRDefault="00304FD4" w:rsidP="00304FD4">
            <w:pPr>
              <w:spacing w:after="0"/>
              <w:ind w:left="182" w:hanging="182"/>
              <w:rPr>
                <w:rFonts w:ascii="Corbel" w:hAnsi="Corbel"/>
                <w:lang w:val="en-US"/>
              </w:rPr>
            </w:pPr>
            <w:r w:rsidRPr="00304FD4">
              <w:rPr>
                <w:rFonts w:ascii="Corbel" w:hAnsi="Corbel"/>
                <w:lang w:val="en-US"/>
              </w:rPr>
              <w:t>Frederickson, H.G., Smith, K.B. (2003). The Public Administration Theory Primer, Boulder: Westview Press.</w:t>
            </w:r>
          </w:p>
          <w:p w14:paraId="6F8E08D7" w14:textId="0B081B1B" w:rsidR="0082416B" w:rsidRPr="0082416B" w:rsidRDefault="0082416B" w:rsidP="0082416B">
            <w:pPr>
              <w:pStyle w:val="Bibliografia"/>
              <w:spacing w:line="240" w:lineRule="auto"/>
              <w:ind w:left="99" w:hanging="99"/>
              <w:rPr>
                <w:rFonts w:ascii="Corbel" w:hAnsi="Corbel"/>
                <w:lang w:val="en-GB"/>
              </w:rPr>
            </w:pPr>
            <w:r w:rsidRPr="0082416B">
              <w:rPr>
                <w:rFonts w:ascii="Corbel" w:hAnsi="Corbel"/>
                <w:lang w:val="en-GB"/>
              </w:rPr>
              <w:t xml:space="preserve">Killian, J., </w:t>
            </w:r>
            <w:proofErr w:type="spellStart"/>
            <w:r w:rsidRPr="0082416B">
              <w:rPr>
                <w:rFonts w:ascii="Corbel" w:hAnsi="Corbel"/>
                <w:lang w:val="en-GB"/>
              </w:rPr>
              <w:t>Eklund</w:t>
            </w:r>
            <w:proofErr w:type="spellEnd"/>
            <w:r w:rsidRPr="0082416B">
              <w:rPr>
                <w:rFonts w:ascii="Corbel" w:hAnsi="Corbel"/>
                <w:lang w:val="en-GB"/>
              </w:rPr>
              <w:t>, N. (</w:t>
            </w:r>
            <w:proofErr w:type="spellStart"/>
            <w:r>
              <w:rPr>
                <w:rFonts w:ascii="Corbel" w:hAnsi="Corbel"/>
                <w:lang w:val="en-GB"/>
              </w:rPr>
              <w:t>eds</w:t>
            </w:r>
            <w:proofErr w:type="spellEnd"/>
            <w:r w:rsidRPr="0082416B">
              <w:rPr>
                <w:rFonts w:ascii="Corbel" w:hAnsi="Corbel"/>
                <w:lang w:val="en-GB"/>
              </w:rPr>
              <w:t>). (2008). Handbook of administrative reform: An international perspective. Boca Raton: CRC Press.</w:t>
            </w:r>
          </w:p>
          <w:p w14:paraId="072C7FC0" w14:textId="77777777" w:rsidR="00274129" w:rsidRDefault="00304FD4" w:rsidP="00274129">
            <w:pPr>
              <w:pStyle w:val="Bibliografia"/>
              <w:spacing w:line="240" w:lineRule="auto"/>
              <w:ind w:left="241" w:hanging="241"/>
              <w:rPr>
                <w:rFonts w:ascii="Corbel" w:hAnsi="Corbel"/>
                <w:lang w:val="en-GB"/>
              </w:rPr>
            </w:pPr>
            <w:r w:rsidRPr="00304FD4">
              <w:rPr>
                <w:rFonts w:ascii="Corbel" w:hAnsi="Corbel"/>
                <w:lang w:val="en-US"/>
              </w:rPr>
              <w:t xml:space="preserve">Pollitt, Ch., </w:t>
            </w:r>
            <w:proofErr w:type="spellStart"/>
            <w:r w:rsidRPr="00304FD4">
              <w:rPr>
                <w:rFonts w:ascii="Corbel" w:hAnsi="Corbel"/>
                <w:lang w:val="en-US"/>
              </w:rPr>
              <w:t>Bouckaert</w:t>
            </w:r>
            <w:proofErr w:type="spellEnd"/>
            <w:r w:rsidRPr="00304FD4">
              <w:rPr>
                <w:rFonts w:ascii="Corbel" w:hAnsi="Corbel"/>
                <w:lang w:val="en-US"/>
              </w:rPr>
              <w:t>, G. (2011). Public Management Reform. A Comparative Analysis. Oxford: Oxford University Press</w:t>
            </w:r>
            <w:r>
              <w:rPr>
                <w:rFonts w:ascii="Corbel" w:hAnsi="Corbel"/>
                <w:lang w:val="en-US"/>
              </w:rPr>
              <w:t>.</w:t>
            </w:r>
            <w:r w:rsidR="00274129" w:rsidRPr="0082416B">
              <w:rPr>
                <w:rFonts w:ascii="Corbel" w:hAnsi="Corbel"/>
                <w:lang w:val="en-GB"/>
              </w:rPr>
              <w:t xml:space="preserve"> </w:t>
            </w:r>
          </w:p>
          <w:p w14:paraId="08D9CB4A" w14:textId="06AED812" w:rsidR="00AA1FCD" w:rsidRPr="00274129" w:rsidRDefault="00274129" w:rsidP="00274129">
            <w:pPr>
              <w:pStyle w:val="Bibliografia"/>
              <w:spacing w:line="240" w:lineRule="auto"/>
              <w:ind w:left="241" w:hanging="241"/>
              <w:rPr>
                <w:rFonts w:ascii="Corbel" w:hAnsi="Corbel"/>
                <w:lang w:val="en-GB"/>
              </w:rPr>
            </w:pPr>
            <w:proofErr w:type="spellStart"/>
            <w:r w:rsidRPr="0082416B">
              <w:rPr>
                <w:rFonts w:ascii="Corbel" w:hAnsi="Corbel"/>
                <w:lang w:val="en-GB"/>
              </w:rPr>
              <w:t>Torfing</w:t>
            </w:r>
            <w:proofErr w:type="spellEnd"/>
            <w:r w:rsidRPr="0082416B">
              <w:rPr>
                <w:rFonts w:ascii="Corbel" w:hAnsi="Corbel"/>
                <w:lang w:val="en-GB"/>
              </w:rPr>
              <w:t xml:space="preserve">, J., </w:t>
            </w:r>
            <w:proofErr w:type="spellStart"/>
            <w:r w:rsidRPr="0082416B">
              <w:rPr>
                <w:rFonts w:ascii="Corbel" w:hAnsi="Corbel"/>
                <w:lang w:val="en-GB"/>
              </w:rPr>
              <w:t>Bøgh</w:t>
            </w:r>
            <w:proofErr w:type="spellEnd"/>
            <w:r w:rsidRPr="0082416B">
              <w:rPr>
                <w:rFonts w:ascii="Corbel" w:hAnsi="Corbel"/>
                <w:lang w:val="en-GB"/>
              </w:rPr>
              <w:t xml:space="preserve"> Andersen, L., </w:t>
            </w:r>
            <w:proofErr w:type="spellStart"/>
            <w:r w:rsidRPr="0082416B">
              <w:rPr>
                <w:rFonts w:ascii="Corbel" w:hAnsi="Corbel"/>
                <w:lang w:val="en-GB"/>
              </w:rPr>
              <w:t>Greve</w:t>
            </w:r>
            <w:proofErr w:type="spellEnd"/>
            <w:r w:rsidRPr="0082416B">
              <w:rPr>
                <w:rFonts w:ascii="Corbel" w:hAnsi="Corbel"/>
                <w:lang w:val="en-GB"/>
              </w:rPr>
              <w:t xml:space="preserve">, C., </w:t>
            </w:r>
            <w:proofErr w:type="spellStart"/>
            <w:r w:rsidRPr="0082416B">
              <w:rPr>
                <w:rFonts w:ascii="Corbel" w:hAnsi="Corbel"/>
                <w:lang w:val="en-GB"/>
              </w:rPr>
              <w:t>Klausen</w:t>
            </w:r>
            <w:proofErr w:type="spellEnd"/>
            <w:r w:rsidRPr="0082416B">
              <w:rPr>
                <w:rFonts w:ascii="Corbel" w:hAnsi="Corbel"/>
                <w:lang w:val="en-GB"/>
              </w:rPr>
              <w:t>, K. K. (2021). Public governance paradigms: Competing and co-existing. Cheltenham, UK: Edward Elgar Publishing.</w:t>
            </w:r>
          </w:p>
        </w:tc>
      </w:tr>
    </w:tbl>
    <w:p w14:paraId="2B1F1CA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E868A4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B9B61BA" w14:textId="47033D4C" w:rsidR="004F2031" w:rsidRDefault="002D7484" w:rsidP="00285CB8">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60BC7E4" w14:textId="3B7276E1" w:rsidR="0082416B" w:rsidRDefault="0082416B" w:rsidP="0082416B">
      <w:pPr>
        <w:pStyle w:val="Punktygwne"/>
        <w:spacing w:before="0" w:after="0"/>
        <w:ind w:left="360"/>
        <w:rPr>
          <w:rFonts w:ascii="Corbel" w:hAnsi="Corbel" w:cs="Tahoma"/>
          <w:b w:val="0"/>
          <w:smallCaps w:val="0"/>
          <w:color w:val="auto"/>
          <w:szCs w:val="24"/>
          <w:lang w:val="en-GB"/>
        </w:rPr>
      </w:pPr>
    </w:p>
    <w:sectPr w:rsidR="0082416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38A5" w14:textId="77777777" w:rsidR="00595023" w:rsidRDefault="00595023">
      <w:pPr>
        <w:spacing w:after="0" w:line="240" w:lineRule="auto"/>
      </w:pPr>
      <w:r>
        <w:separator/>
      </w:r>
    </w:p>
  </w:endnote>
  <w:endnote w:type="continuationSeparator" w:id="0">
    <w:p w14:paraId="7354902F" w14:textId="77777777" w:rsidR="00595023" w:rsidRDefault="0059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7719" w14:textId="7A5253F5" w:rsidR="00AA1FCD" w:rsidRDefault="002D7484">
    <w:pPr>
      <w:pStyle w:val="Stopka"/>
      <w:spacing w:after="0" w:line="240" w:lineRule="auto"/>
      <w:jc w:val="center"/>
    </w:pPr>
    <w:r>
      <w:fldChar w:fldCharType="begin"/>
    </w:r>
    <w:r>
      <w:instrText>PAGE</w:instrText>
    </w:r>
    <w:r>
      <w:fldChar w:fldCharType="separate"/>
    </w:r>
    <w:r w:rsidR="008635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6AE8" w14:textId="77777777" w:rsidR="00595023" w:rsidRDefault="00595023">
      <w:pPr>
        <w:spacing w:after="0" w:line="240" w:lineRule="auto"/>
      </w:pPr>
      <w:r>
        <w:separator/>
      </w:r>
    </w:p>
  </w:footnote>
  <w:footnote w:type="continuationSeparator" w:id="0">
    <w:p w14:paraId="5D803E4E" w14:textId="77777777" w:rsidR="00595023" w:rsidRDefault="00595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68D3"/>
    <w:multiLevelType w:val="hybridMultilevel"/>
    <w:tmpl w:val="A7BC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5540DDD"/>
    <w:multiLevelType w:val="hybridMultilevel"/>
    <w:tmpl w:val="A1106BD6"/>
    <w:lvl w:ilvl="0" w:tplc="8884A572">
      <w:start w:val="1"/>
      <w:numFmt w:val="decimal"/>
      <w:lvlText w:val="%1."/>
      <w:lvlJc w:val="left"/>
      <w:pPr>
        <w:ind w:left="720" w:hanging="360"/>
      </w:pPr>
      <w:rPr>
        <w:rFonts w:ascii="Corbel" w:eastAsia="Calibri" w:hAnsi="Corbe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66B43"/>
    <w:multiLevelType w:val="hybridMultilevel"/>
    <w:tmpl w:val="5E242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C797C76"/>
    <w:multiLevelType w:val="hybridMultilevel"/>
    <w:tmpl w:val="ED08DAD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4"/>
  </w:num>
  <w:num w:numId="3">
    <w:abstractNumId w:val="9"/>
  </w:num>
  <w:num w:numId="4">
    <w:abstractNumId w:val="8"/>
  </w:num>
  <w:num w:numId="5">
    <w:abstractNumId w:val="7"/>
  </w:num>
  <w:num w:numId="6">
    <w:abstractNumId w:val="6"/>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230AE"/>
    <w:rsid w:val="000E3BF2"/>
    <w:rsid w:val="001C26A0"/>
    <w:rsid w:val="00274129"/>
    <w:rsid w:val="0028211C"/>
    <w:rsid w:val="00285CB8"/>
    <w:rsid w:val="002A1B63"/>
    <w:rsid w:val="002D7484"/>
    <w:rsid w:val="00300BF3"/>
    <w:rsid w:val="00304FD4"/>
    <w:rsid w:val="00313195"/>
    <w:rsid w:val="003730E0"/>
    <w:rsid w:val="00385009"/>
    <w:rsid w:val="003B474B"/>
    <w:rsid w:val="00425AED"/>
    <w:rsid w:val="004F2031"/>
    <w:rsid w:val="00547266"/>
    <w:rsid w:val="00595023"/>
    <w:rsid w:val="005F3199"/>
    <w:rsid w:val="006A53D6"/>
    <w:rsid w:val="0082416B"/>
    <w:rsid w:val="008635E8"/>
    <w:rsid w:val="009648DC"/>
    <w:rsid w:val="009F7732"/>
    <w:rsid w:val="00A07FFB"/>
    <w:rsid w:val="00AA1FCD"/>
    <w:rsid w:val="00BA0115"/>
    <w:rsid w:val="00BC650F"/>
    <w:rsid w:val="00C42A77"/>
    <w:rsid w:val="00CC1153"/>
    <w:rsid w:val="00CF2740"/>
    <w:rsid w:val="00D9465A"/>
    <w:rsid w:val="00EA249D"/>
    <w:rsid w:val="00F32FE2"/>
    <w:rsid w:val="00F620F7"/>
    <w:rsid w:val="00FD6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DA4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CF2740"/>
    <w:rPr>
      <w:rFonts w:ascii="Verdana" w:hAnsi="Verdana"/>
      <w:color w:val="000000"/>
      <w:sz w:val="14"/>
      <w:szCs w:val="14"/>
    </w:rPr>
  </w:style>
  <w:style w:type="paragraph" w:styleId="Tytu">
    <w:name w:val="Title"/>
    <w:basedOn w:val="Normalny"/>
    <w:next w:val="Podtytu"/>
    <w:link w:val="TytuZnak"/>
    <w:qFormat/>
    <w:rsid w:val="00CF2740"/>
    <w:pPr>
      <w:tabs>
        <w:tab w:val="left" w:pos="0"/>
      </w:tabs>
      <w:spacing w:after="0" w:line="360" w:lineRule="atLeast"/>
      <w:ind w:right="-720"/>
      <w:jc w:val="center"/>
    </w:pPr>
    <w:rPr>
      <w:rFonts w:eastAsia="Times New Roman" w:cs="Calibri"/>
      <w:b/>
      <w:color w:val="auto"/>
      <w:sz w:val="20"/>
      <w:szCs w:val="24"/>
      <w:lang w:val="en-US" w:eastAsia="ar-SA"/>
    </w:rPr>
  </w:style>
  <w:style w:type="character" w:customStyle="1" w:styleId="TytuZnak">
    <w:name w:val="Tytuł Znak"/>
    <w:basedOn w:val="Domylnaczcionkaakapitu"/>
    <w:link w:val="Tytu"/>
    <w:rsid w:val="00CF2740"/>
    <w:rPr>
      <w:rFonts w:eastAsia="Times New Roman" w:cs="Calibri"/>
      <w:b/>
      <w:sz w:val="20"/>
      <w:lang w:val="en-US" w:eastAsia="ar-SA"/>
    </w:rPr>
  </w:style>
  <w:style w:type="paragraph" w:styleId="Podtytu">
    <w:name w:val="Subtitle"/>
    <w:basedOn w:val="Normalny"/>
    <w:next w:val="Normalny"/>
    <w:link w:val="PodtytuZnak"/>
    <w:uiPriority w:val="11"/>
    <w:qFormat/>
    <w:rsid w:val="00CF274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CF2740"/>
    <w:rPr>
      <w:rFonts w:asciiTheme="minorHAnsi" w:eastAsiaTheme="minorEastAsia" w:hAnsiTheme="minorHAnsi" w:cstheme="minorBidi"/>
      <w:color w:val="5A5A5A" w:themeColor="text1" w:themeTint="A5"/>
      <w:spacing w:val="15"/>
      <w:sz w:val="22"/>
      <w:szCs w:val="22"/>
    </w:rPr>
  </w:style>
  <w:style w:type="paragraph" w:styleId="Tekstpodstawowy">
    <w:name w:val="Body Text"/>
    <w:basedOn w:val="Normalny"/>
    <w:link w:val="TekstpodstawowyZnak1"/>
    <w:rsid w:val="006A53D6"/>
    <w:pPr>
      <w:spacing w:after="120" w:line="240" w:lineRule="auto"/>
      <w:jc w:val="both"/>
    </w:pPr>
    <w:rPr>
      <w:rFonts w:ascii="Calibri" w:eastAsia="Cambria" w:hAnsi="Calibri" w:cs="Calibri"/>
      <w:color w:val="auto"/>
      <w:lang w:eastAsia="ar-SA"/>
    </w:rPr>
  </w:style>
  <w:style w:type="character" w:customStyle="1" w:styleId="TekstpodstawowyZnak1">
    <w:name w:val="Tekst podstawowy Znak1"/>
    <w:basedOn w:val="Domylnaczcionkaakapitu"/>
    <w:link w:val="Tekstpodstawowy"/>
    <w:rsid w:val="006A53D6"/>
    <w:rPr>
      <w:rFonts w:ascii="Calibri" w:eastAsia="Cambria" w:hAnsi="Calibri" w:cs="Calibri"/>
      <w:szCs w:val="22"/>
      <w:lang w:eastAsia="ar-SA"/>
    </w:rPr>
  </w:style>
  <w:style w:type="paragraph" w:customStyle="1" w:styleId="Podpis1">
    <w:name w:val="Podpis1"/>
    <w:basedOn w:val="Normalny"/>
    <w:rsid w:val="00304FD4"/>
    <w:pPr>
      <w:suppressLineNumbers/>
      <w:spacing w:before="120" w:after="120" w:line="240" w:lineRule="auto"/>
      <w:jc w:val="both"/>
    </w:pPr>
    <w:rPr>
      <w:rFonts w:ascii="Calibri" w:eastAsia="Cambria" w:hAnsi="Calibri" w:cs="Mangal"/>
      <w:i/>
      <w:iCs/>
      <w:color w:val="auto"/>
      <w:szCs w:val="24"/>
      <w:lang w:eastAsia="ar-SA"/>
    </w:rPr>
  </w:style>
  <w:style w:type="paragraph" w:styleId="Bibliografia">
    <w:name w:val="Bibliography"/>
    <w:basedOn w:val="Normalny"/>
    <w:next w:val="Normalny"/>
    <w:uiPriority w:val="37"/>
    <w:unhideWhenUsed/>
    <w:rsid w:val="0082416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E943-E1CE-4D76-8B00-9F2C3955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5447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cp:lastModifiedBy>
  <cp:revision>3</cp:revision>
  <cp:lastPrinted>2017-07-04T06:31:00Z</cp:lastPrinted>
  <dcterms:created xsi:type="dcterms:W3CDTF">2023-03-09T16:30:00Z</dcterms:created>
  <dcterms:modified xsi:type="dcterms:W3CDTF">2023-03-09T16:44:00Z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id="Zq5JQKbK"/&gt;&lt;style id="http://www.zotero.org/styles/apa" locale="pl-PL" hasBibliography="1" bibliographyStyleHasBeenSet="1"/&gt;&lt;prefs&gt;&lt;pref name="fieldType" value="Field"/&gt;&lt;/prefs&gt;&lt;/data&gt;</vt:lpwstr>
  </property>
</Properties>
</file>