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F6F5" w14:textId="77777777" w:rsidR="00AA1FCD" w:rsidRPr="00AB1130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5E7AD72D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F4447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F4447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AB1130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1C9F697E" w:rsidR="00AA1FCD" w:rsidRPr="00BC4986" w:rsidRDefault="00BC4986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BC4986">
              <w:rPr>
                <w:rFonts w:asciiTheme="minorHAnsi" w:hAnsiTheme="minorHAnsi" w:cstheme="minorHAnsi"/>
                <w:b w:val="0"/>
                <w:bCs/>
                <w:sz w:val="24"/>
              </w:rPr>
              <w:t>OBSTETRICS TECHNIQUES AND DELIVERY</w:t>
            </w:r>
          </w:p>
        </w:tc>
      </w:tr>
      <w:tr w:rsidR="00AA1FCD" w:rsidRPr="00AB1130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44470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77777777" w:rsidR="00AA1FCD" w:rsidRPr="00AB1130" w:rsidRDefault="0005739B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0C7AA6B4" w14:textId="77777777" w:rsidR="0005739B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AB1130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AB1130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obstetrics</w:t>
            </w:r>
          </w:p>
        </w:tc>
      </w:tr>
      <w:tr w:rsidR="00AA1FCD" w:rsidRPr="00AB1130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AB1130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AB1130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AB1130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1307AEAD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F4447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3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F4447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AB1130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AB1130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AB1130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0849518D" w:rsidR="00AA1FCD" w:rsidRPr="00AB1130" w:rsidRDefault="00AB113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skórska anna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  <w:tr w:rsidR="00AA1FCD" w:rsidRPr="00AB1130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5E7AB740" w:rsidR="00AA1FCD" w:rsidRPr="00AB1130" w:rsidRDefault="00AB1130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skórska anna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AB1130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B1130">
        <w:rPr>
          <w:rStyle w:val="hps"/>
          <w:rFonts w:ascii="Corbel" w:hAnsi="Corbel" w:cs="Calibri"/>
          <w:szCs w:val="24"/>
          <w:lang w:val="en"/>
        </w:rPr>
        <w:t>Lecture</w:t>
      </w:r>
      <w:r w:rsidRPr="00AB1130">
        <w:rPr>
          <w:rFonts w:ascii="Corbel" w:hAnsi="Corbel" w:cs="Calibri"/>
          <w:szCs w:val="24"/>
          <w:lang w:val="en"/>
        </w:rPr>
        <w:t xml:space="preserve">: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44470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44470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AB1130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F39850B" w14:textId="0BDCA5F2" w:rsidR="004A0793" w:rsidRPr="000F2AB0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3CA0F464" w14:textId="29D2787F" w:rsidR="00AA1FCD" w:rsidRPr="004A0793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  <w:tr w:rsidR="00AA1FCD" w:rsidRPr="00F44470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43146CF3" w14:textId="77777777" w:rsidR="004A0793" w:rsidRPr="000F2AB0" w:rsidRDefault="004A0793" w:rsidP="004A0793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76BB655E" w14:textId="01A489C9" w:rsidR="00AA1FCD" w:rsidRPr="00AB1130" w:rsidRDefault="004A0793" w:rsidP="004A0793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44470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B1130" w14:paraId="68BD4D8B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26A3FDC5" w:rsidR="00A31836" w:rsidRPr="004A0793" w:rsidRDefault="004A0793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FEF55" w14:textId="6DD1463F" w:rsidR="00AA1FCD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D.W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6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700E24" w:rsidRPr="00AB1130" w14:paraId="273D4FB5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700E24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492835C7" w:rsidR="00A31836" w:rsidRPr="004A0793" w:rsidRDefault="004A0793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1FDAB" w14:textId="7A3DA115" w:rsidR="00700E24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U</w:t>
            </w:r>
            <w:r w:rsidRPr="00AB1130">
              <w:rPr>
                <w:rFonts w:ascii="Corbel" w:hAnsi="Corbel"/>
                <w:sz w:val="20"/>
                <w:szCs w:val="20"/>
              </w:rPr>
              <w:t>4.</w:t>
            </w:r>
          </w:p>
        </w:tc>
      </w:tr>
      <w:tr w:rsidR="00EB0C69" w:rsidRPr="00AB1130" w14:paraId="1420681E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EB0C69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02526118" w:rsidR="00A31836" w:rsidRPr="00AB1130" w:rsidRDefault="004A0793" w:rsidP="00A31836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2C305" w14:textId="724ADC2D" w:rsidR="00EB0C69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u9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AB113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AB1130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44470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764F21F1" w14:textId="77777777" w:rsidR="00837A6C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175BF459" w14:textId="54D61BF3" w:rsidR="004A0793" w:rsidRPr="004A0793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</w:tbl>
    <w:p w14:paraId="1A2AAEE5" w14:textId="77777777" w:rsidR="00AA1FCD" w:rsidRPr="00AB1130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77777777" w:rsidR="00AA1FCD" w:rsidRPr="00AB1130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44470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5EBA9F2" w14:textId="3DCE9BFA" w:rsidR="00AB1130" w:rsidRPr="00AB1130" w:rsidRDefault="00AB1130" w:rsidP="00AB1130">
            <w:pPr>
              <w:spacing w:after="0" w:line="240" w:lineRule="auto"/>
              <w:jc w:val="both"/>
              <w:rPr>
                <w:rFonts w:ascii="Corbel" w:hAnsi="Corbel"/>
                <w:lang w:eastAsia="ar-SA"/>
              </w:rPr>
            </w:pPr>
            <w:r w:rsidRPr="00AB1130">
              <w:rPr>
                <w:rFonts w:ascii="Corbel" w:hAnsi="Corbel"/>
                <w:lang w:eastAsia="ar-SA"/>
              </w:rPr>
              <w:t>Brębowicz G.H.(red.): Położnictwo. Podręcznik dla położnych i pielęgniarek. Wydawnictwo lekarskie PZWL, Warszawa 2011.</w:t>
            </w:r>
          </w:p>
          <w:p w14:paraId="5F763B6C" w14:textId="3A428E47" w:rsidR="00AA1FCD" w:rsidRPr="00AB1130" w:rsidRDefault="00AB1130" w:rsidP="00AB1130">
            <w:pPr>
              <w:rPr>
                <w:rFonts w:ascii="Corbel" w:hAnsi="Corbel"/>
                <w:caps/>
                <w:sz w:val="22"/>
              </w:rPr>
            </w:pPr>
            <w:r w:rsidRPr="00AB1130">
              <w:rPr>
                <w:rFonts w:ascii="Corbel" w:hAnsi="Corbel"/>
                <w:lang w:eastAsia="ar-SA"/>
              </w:rPr>
              <w:t>Troszyński M.: Położnictwo. Ćwiczenia. Wydawnictwo Lekarskie PZWL, Warszawa 2016.</w:t>
            </w: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392ED04F" w14:textId="472BBCD5" w:rsidR="00490C35" w:rsidRPr="00AB1130" w:rsidRDefault="00AB1130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theme="minorHAnsi"/>
                <w:lang w:eastAsia="ar-SA"/>
              </w:rPr>
              <w:t>Martius G., Breckwoldt M. Pfleiderer A. Gionekologia i położnictwo. Wydawnictwo Medyczne Urban &amp; Partner, Wrocław 2003.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0B94" w14:textId="77777777" w:rsidR="00D57D39" w:rsidRDefault="00D57D39">
      <w:pPr>
        <w:spacing w:after="0" w:line="240" w:lineRule="auto"/>
      </w:pPr>
      <w:r>
        <w:separator/>
      </w:r>
    </w:p>
  </w:endnote>
  <w:endnote w:type="continuationSeparator" w:id="0">
    <w:p w14:paraId="3A0355EA" w14:textId="77777777" w:rsidR="00D57D39" w:rsidRDefault="00D5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A4A6" w14:textId="77777777" w:rsidR="00D57D39" w:rsidRDefault="00D57D39">
      <w:pPr>
        <w:spacing w:after="0" w:line="240" w:lineRule="auto"/>
      </w:pPr>
      <w:r>
        <w:separator/>
      </w:r>
    </w:p>
  </w:footnote>
  <w:footnote w:type="continuationSeparator" w:id="0">
    <w:p w14:paraId="0A7D1DE8" w14:textId="77777777" w:rsidR="00D57D39" w:rsidRDefault="00D5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EE63CB7"/>
    <w:multiLevelType w:val="hybridMultilevel"/>
    <w:tmpl w:val="412E02AA"/>
    <w:lvl w:ilvl="0" w:tplc="A1CA47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4"/>
  </w:num>
  <w:num w:numId="4" w16cid:durableId="700470650">
    <w:abstractNumId w:val="13"/>
  </w:num>
  <w:num w:numId="5" w16cid:durableId="198783486">
    <w:abstractNumId w:val="12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274871976">
    <w:abstractNumId w:val="9"/>
  </w:num>
  <w:num w:numId="15" w16cid:durableId="186084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164305"/>
    <w:rsid w:val="001B41B8"/>
    <w:rsid w:val="001C26A0"/>
    <w:rsid w:val="0028211C"/>
    <w:rsid w:val="002D7484"/>
    <w:rsid w:val="002F0612"/>
    <w:rsid w:val="00300BF3"/>
    <w:rsid w:val="00304147"/>
    <w:rsid w:val="00323236"/>
    <w:rsid w:val="003730E0"/>
    <w:rsid w:val="003F7346"/>
    <w:rsid w:val="0041517A"/>
    <w:rsid w:val="0044060D"/>
    <w:rsid w:val="00474611"/>
    <w:rsid w:val="00490C35"/>
    <w:rsid w:val="004A0793"/>
    <w:rsid w:val="004F2031"/>
    <w:rsid w:val="00547266"/>
    <w:rsid w:val="005F3199"/>
    <w:rsid w:val="00674378"/>
    <w:rsid w:val="00700E24"/>
    <w:rsid w:val="0073528F"/>
    <w:rsid w:val="00764525"/>
    <w:rsid w:val="007C0563"/>
    <w:rsid w:val="00837A6C"/>
    <w:rsid w:val="0090324C"/>
    <w:rsid w:val="00910224"/>
    <w:rsid w:val="009C2936"/>
    <w:rsid w:val="009F7732"/>
    <w:rsid w:val="00A07FFB"/>
    <w:rsid w:val="00A31836"/>
    <w:rsid w:val="00AA1FCD"/>
    <w:rsid w:val="00AB1130"/>
    <w:rsid w:val="00BC4986"/>
    <w:rsid w:val="00C75020"/>
    <w:rsid w:val="00C82F77"/>
    <w:rsid w:val="00CD5BEF"/>
    <w:rsid w:val="00CD62FA"/>
    <w:rsid w:val="00D57D39"/>
    <w:rsid w:val="00E27F10"/>
    <w:rsid w:val="00E52E7A"/>
    <w:rsid w:val="00EA249D"/>
    <w:rsid w:val="00EB0C69"/>
    <w:rsid w:val="00F32FE2"/>
    <w:rsid w:val="00F44470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793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5</cp:revision>
  <cp:lastPrinted>2017-07-04T06:31:00Z</cp:lastPrinted>
  <dcterms:created xsi:type="dcterms:W3CDTF">2022-05-12T20:21:00Z</dcterms:created>
  <dcterms:modified xsi:type="dcterms:W3CDTF">2023-02-27T11:29:00Z</dcterms:modified>
  <dc:language>pl-PL</dc:language>
</cp:coreProperties>
</file>