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D261" w14:textId="77777777" w:rsidR="00D17AC8" w:rsidRPr="0043303F" w:rsidRDefault="00D7123E" w:rsidP="004C3C46">
      <w:pPr>
        <w:jc w:val="center"/>
        <w:rPr>
          <w:b/>
          <w:lang w:val="en-GB"/>
        </w:rPr>
      </w:pPr>
      <w:r w:rsidRPr="0043303F">
        <w:rPr>
          <w:b/>
          <w:lang w:val="en-GB"/>
        </w:rPr>
        <w:t>d</w:t>
      </w:r>
      <w:r w:rsidR="009B0D52" w:rsidRPr="0043303F">
        <w:rPr>
          <w:b/>
          <w:lang w:val="en-GB"/>
        </w:rPr>
        <w:t xml:space="preserve">r </w:t>
      </w:r>
      <w:r w:rsidR="00D055E4">
        <w:rPr>
          <w:b/>
          <w:lang w:val="en-GB"/>
        </w:rPr>
        <w:t xml:space="preserve">hab. </w:t>
      </w:r>
      <w:r w:rsidR="009B0D52" w:rsidRPr="0043303F">
        <w:rPr>
          <w:b/>
          <w:lang w:val="en-GB"/>
        </w:rPr>
        <w:t>Anna Stasienko</w:t>
      </w:r>
    </w:p>
    <w:p w14:paraId="59FED2D7" w14:textId="77777777" w:rsidR="004123A0" w:rsidRPr="0043303F" w:rsidRDefault="004123A0" w:rsidP="004C3C46">
      <w:pPr>
        <w:jc w:val="center"/>
        <w:rPr>
          <w:b/>
          <w:lang w:val="en-GB"/>
        </w:rPr>
      </w:pPr>
      <w:r w:rsidRPr="0043303F">
        <w:rPr>
          <w:b/>
          <w:lang w:val="en-GB"/>
        </w:rPr>
        <w:t>Numer Orcid</w:t>
      </w:r>
      <w:r w:rsidR="0064784C" w:rsidRPr="0043303F">
        <w:rPr>
          <w:b/>
          <w:lang w:val="en-GB"/>
        </w:rPr>
        <w:t xml:space="preserve"> 0000-0003-2234-5918</w:t>
      </w:r>
    </w:p>
    <w:p w14:paraId="1FEB68D6" w14:textId="77777777" w:rsidR="004123A0" w:rsidRDefault="004123A0" w:rsidP="004C3C46">
      <w:pPr>
        <w:jc w:val="center"/>
        <w:rPr>
          <w:b/>
          <w:lang w:val="en-GB"/>
        </w:rPr>
      </w:pPr>
      <w:r w:rsidRPr="00041F02">
        <w:rPr>
          <w:b/>
          <w:lang w:val="en-GB"/>
        </w:rPr>
        <w:t>e-mail</w:t>
      </w:r>
      <w:r w:rsidR="00041F02" w:rsidRPr="00041F02">
        <w:rPr>
          <w:b/>
          <w:lang w:val="en-GB"/>
        </w:rPr>
        <w:t xml:space="preserve">: </w:t>
      </w:r>
      <w:hyperlink r:id="rId5" w:history="1">
        <w:r w:rsidR="009B0D52" w:rsidRPr="00C21908">
          <w:rPr>
            <w:rStyle w:val="Hipercze"/>
            <w:b/>
            <w:lang w:val="en-GB"/>
          </w:rPr>
          <w:t>astasienko@ur.edu.pl</w:t>
        </w:r>
      </w:hyperlink>
      <w:r w:rsidR="00041F02">
        <w:rPr>
          <w:b/>
          <w:lang w:val="en-GB"/>
        </w:rPr>
        <w:t xml:space="preserve"> </w:t>
      </w:r>
    </w:p>
    <w:p w14:paraId="25218E58" w14:textId="77777777" w:rsidR="00F625D1" w:rsidRPr="00041F02" w:rsidRDefault="00F625D1" w:rsidP="004C3C46">
      <w:pPr>
        <w:jc w:val="center"/>
        <w:rPr>
          <w:b/>
          <w:lang w:val="en-GB"/>
        </w:rPr>
      </w:pPr>
    </w:p>
    <w:p w14:paraId="135E8D14" w14:textId="77777777" w:rsid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14:paraId="2D56FA34" w14:textId="77777777" w:rsidR="00CE67CA" w:rsidRPr="004123A0" w:rsidRDefault="00CE67CA" w:rsidP="004C3C46">
      <w:pPr>
        <w:jc w:val="center"/>
        <w:rPr>
          <w:b/>
          <w:u w:val="single"/>
        </w:rPr>
      </w:pPr>
    </w:p>
    <w:p w14:paraId="7CC970BB" w14:textId="77777777" w:rsidR="00943314" w:rsidRPr="00CE67CA" w:rsidRDefault="00943314" w:rsidP="00943314">
      <w:pPr>
        <w:spacing w:after="0" w:line="360" w:lineRule="auto"/>
        <w:jc w:val="both"/>
        <w:rPr>
          <w:b/>
        </w:rPr>
      </w:pPr>
      <w:r w:rsidRPr="00CE67CA">
        <w:rPr>
          <w:b/>
        </w:rPr>
        <w:t>UZYSKANE TYTUŁY I STOPNIE NAUKOWE</w:t>
      </w:r>
    </w:p>
    <w:p w14:paraId="56F6BFF3" w14:textId="77777777" w:rsidR="00943314" w:rsidRPr="006D5B07" w:rsidRDefault="00943314" w:rsidP="00943314">
      <w:pPr>
        <w:spacing w:after="0" w:line="360" w:lineRule="auto"/>
        <w:jc w:val="both"/>
        <w:rPr>
          <w:rFonts w:eastAsia="Times New Roman"/>
          <w:lang w:eastAsia="pl-PL"/>
        </w:rPr>
      </w:pPr>
      <w:r w:rsidRPr="00C07B6A">
        <w:rPr>
          <w:b/>
          <w:bCs/>
        </w:rPr>
        <w:t xml:space="preserve">Tytuł magistra: </w:t>
      </w:r>
      <w:r w:rsidR="00652BEB">
        <w:rPr>
          <w:rFonts w:eastAsia="Times New Roman"/>
          <w:lang w:eastAsia="pl-PL"/>
        </w:rPr>
        <w:t xml:space="preserve">filologia rosyjska </w:t>
      </w:r>
      <w:r w:rsidR="00652BEB" w:rsidRPr="00146C57">
        <w:rPr>
          <w:rFonts w:eastAsia="Times New Roman"/>
          <w:lang w:eastAsia="pl-PL"/>
        </w:rPr>
        <w:t>–</w:t>
      </w:r>
      <w:r w:rsidR="006D5B07" w:rsidRPr="002F5B65">
        <w:rPr>
          <w:rFonts w:eastAsia="Times New Roman"/>
          <w:lang w:eastAsia="pl-PL"/>
        </w:rPr>
        <w:t xml:space="preserve"> Wyższa Szkoła Pedagogiczna w Rzeszowie, 2000 r. </w:t>
      </w:r>
      <w:r w:rsidR="006D5B07" w:rsidRPr="002F5B65">
        <w:rPr>
          <w:rFonts w:eastAsia="Times New Roman"/>
          <w:lang w:eastAsia="pl-PL"/>
        </w:rPr>
        <w:br/>
        <w:t>filologia angielska – Katolicki Uniwersytet Lubelski, 2012 r.</w:t>
      </w:r>
    </w:p>
    <w:p w14:paraId="532EBD72" w14:textId="77777777" w:rsidR="00943314" w:rsidRPr="006D5B07" w:rsidRDefault="00943314" w:rsidP="00943314">
      <w:pPr>
        <w:spacing w:after="0" w:line="360" w:lineRule="auto"/>
        <w:jc w:val="both"/>
      </w:pPr>
      <w:r w:rsidRPr="00C07B6A">
        <w:rPr>
          <w:b/>
          <w:bCs/>
        </w:rPr>
        <w:t>Stopie</w:t>
      </w:r>
      <w:r w:rsidR="009B0D52">
        <w:rPr>
          <w:b/>
          <w:bCs/>
        </w:rPr>
        <w:t xml:space="preserve">ń doktora nauk humanistycznych: </w:t>
      </w:r>
      <w:r w:rsidR="009B0D52" w:rsidRPr="006D5B07">
        <w:rPr>
          <w:bCs/>
        </w:rPr>
        <w:t>Uniwersytet Rzeszowski, 2006</w:t>
      </w:r>
      <w:r w:rsidR="006D5B07" w:rsidRPr="006D5B07">
        <w:rPr>
          <w:bCs/>
        </w:rPr>
        <w:t xml:space="preserve"> r.</w:t>
      </w:r>
    </w:p>
    <w:p w14:paraId="43269508" w14:textId="77777777" w:rsidR="00B82C57" w:rsidRPr="00C41E03" w:rsidRDefault="00B82C57" w:rsidP="00B82C57">
      <w:pPr>
        <w:spacing w:after="0" w:line="360" w:lineRule="auto"/>
        <w:jc w:val="both"/>
      </w:pPr>
      <w:r w:rsidRPr="00B82C57">
        <w:rPr>
          <w:b/>
        </w:rPr>
        <w:t>Stopień doktora habilitowanego w dziedzinie nauk humanistycznych w dyscyplinie językoznawstwo:</w:t>
      </w:r>
      <w:r>
        <w:t xml:space="preserve"> Uniwersytet Rzeszowski 2025</w:t>
      </w:r>
      <w:r w:rsidR="00422EFD">
        <w:t xml:space="preserve"> r.</w:t>
      </w:r>
    </w:p>
    <w:p w14:paraId="3A302CD9" w14:textId="77777777" w:rsidR="00943314" w:rsidRPr="00E006BF" w:rsidRDefault="00943314" w:rsidP="00943314">
      <w:pPr>
        <w:spacing w:after="0" w:line="360" w:lineRule="auto"/>
        <w:jc w:val="both"/>
        <w:rPr>
          <w:b/>
        </w:rPr>
      </w:pPr>
    </w:p>
    <w:p w14:paraId="65354B9C" w14:textId="77777777"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14:paraId="48A28427" w14:textId="77777777" w:rsidR="004123A0" w:rsidRPr="00146C57" w:rsidRDefault="004123A0"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</w:t>
      </w:r>
      <w:r w:rsidRPr="00146C57">
        <w:t>:</w:t>
      </w:r>
      <w:r w:rsidR="009B0D52" w:rsidRPr="00146C57">
        <w:t xml:space="preserve"> językoznawstwo porównawcze polsko-rosyjsko-angielskie</w:t>
      </w:r>
    </w:p>
    <w:p w14:paraId="1DB495E6" w14:textId="77777777" w:rsidR="004123A0" w:rsidRDefault="004123A0" w:rsidP="00D957A9">
      <w:pPr>
        <w:spacing w:after="0" w:line="360" w:lineRule="auto"/>
        <w:rPr>
          <w:b/>
        </w:rPr>
      </w:pPr>
      <w:r w:rsidRPr="00943314">
        <w:rPr>
          <w:b/>
        </w:rPr>
        <w:t>STYPENDIA ZAGRANICZNE I POBYTY NAUKOWO-BADAWCZE:</w:t>
      </w:r>
    </w:p>
    <w:p w14:paraId="33E76834" w14:textId="77777777" w:rsidR="00113150" w:rsidRPr="002F5B65" w:rsidRDefault="00113150" w:rsidP="00D957A9">
      <w:pPr>
        <w:spacing w:after="0" w:line="360" w:lineRule="auto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2002 – </w:t>
      </w:r>
      <w:r>
        <w:rPr>
          <w:rFonts w:eastAsia="Times New Roman"/>
          <w:lang w:eastAsia="pl-PL"/>
        </w:rPr>
        <w:t xml:space="preserve">staż w </w:t>
      </w:r>
      <w:r w:rsidRPr="002F5B65">
        <w:rPr>
          <w:rFonts w:eastAsia="Times New Roman"/>
          <w:lang w:eastAsia="pl-PL"/>
        </w:rPr>
        <w:t>Rosyjski</w:t>
      </w:r>
      <w:r>
        <w:rPr>
          <w:rFonts w:eastAsia="Times New Roman"/>
          <w:lang w:eastAsia="pl-PL"/>
        </w:rPr>
        <w:t>m</w:t>
      </w:r>
      <w:r w:rsidRPr="002F5B65">
        <w:rPr>
          <w:rFonts w:eastAsia="Times New Roman"/>
          <w:lang w:eastAsia="pl-PL"/>
        </w:rPr>
        <w:t xml:space="preserve"> Państwowy</w:t>
      </w:r>
      <w:r>
        <w:rPr>
          <w:rFonts w:eastAsia="Times New Roman"/>
          <w:lang w:eastAsia="pl-PL"/>
        </w:rPr>
        <w:t>m Uniwersytecie</w:t>
      </w:r>
      <w:r w:rsidRPr="002F5B65">
        <w:rPr>
          <w:rFonts w:eastAsia="Times New Roman"/>
          <w:lang w:eastAsia="pl-PL"/>
        </w:rPr>
        <w:t xml:space="preserve"> Pedagogiczny</w:t>
      </w:r>
      <w:r>
        <w:rPr>
          <w:rFonts w:eastAsia="Times New Roman"/>
          <w:lang w:eastAsia="pl-PL"/>
        </w:rPr>
        <w:t>m</w:t>
      </w:r>
      <w:r w:rsidRPr="002F5B65">
        <w:rPr>
          <w:rFonts w:eastAsia="Times New Roman"/>
          <w:lang w:eastAsia="pl-PL"/>
        </w:rPr>
        <w:t>,</w:t>
      </w:r>
      <w:r>
        <w:rPr>
          <w:rFonts w:eastAsia="Times New Roman"/>
          <w:lang w:eastAsia="pl-PL"/>
        </w:rPr>
        <w:t xml:space="preserve"> Sankt Petersburg, Rosja</w:t>
      </w:r>
    </w:p>
    <w:p w14:paraId="4F956FF3" w14:textId="77777777" w:rsidR="00113150" w:rsidRPr="002F5B65" w:rsidRDefault="00113150" w:rsidP="00D957A9">
      <w:pPr>
        <w:spacing w:after="0" w:line="360" w:lineRule="auto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 xml:space="preserve">2003 – </w:t>
      </w:r>
      <w:r>
        <w:rPr>
          <w:rFonts w:eastAsia="Times New Roman"/>
          <w:lang w:eastAsia="pl-PL"/>
        </w:rPr>
        <w:t xml:space="preserve">staż w </w:t>
      </w:r>
      <w:r w:rsidRPr="002F5B65">
        <w:rPr>
          <w:rFonts w:eastAsia="Times New Roman"/>
          <w:lang w:eastAsia="pl-PL"/>
        </w:rPr>
        <w:t>Rosyjski</w:t>
      </w:r>
      <w:r>
        <w:rPr>
          <w:rFonts w:eastAsia="Times New Roman"/>
          <w:lang w:eastAsia="pl-PL"/>
        </w:rPr>
        <w:t>m</w:t>
      </w:r>
      <w:r w:rsidRPr="002F5B65">
        <w:rPr>
          <w:rFonts w:eastAsia="Times New Roman"/>
          <w:lang w:eastAsia="pl-PL"/>
        </w:rPr>
        <w:t xml:space="preserve"> Państwowy</w:t>
      </w:r>
      <w:r>
        <w:rPr>
          <w:rFonts w:eastAsia="Times New Roman"/>
          <w:lang w:eastAsia="pl-PL"/>
        </w:rPr>
        <w:t>m Uniwersytecie</w:t>
      </w:r>
      <w:r w:rsidRPr="002F5B65">
        <w:rPr>
          <w:rFonts w:eastAsia="Times New Roman"/>
          <w:lang w:eastAsia="pl-PL"/>
        </w:rPr>
        <w:t xml:space="preserve"> Pedagogiczny</w:t>
      </w:r>
      <w:r>
        <w:rPr>
          <w:rFonts w:eastAsia="Times New Roman"/>
          <w:lang w:eastAsia="pl-PL"/>
        </w:rPr>
        <w:t>m</w:t>
      </w:r>
      <w:r w:rsidRPr="002F5B65">
        <w:rPr>
          <w:rFonts w:eastAsia="Times New Roman"/>
          <w:lang w:eastAsia="pl-PL"/>
        </w:rPr>
        <w:t>,</w:t>
      </w:r>
      <w:r>
        <w:rPr>
          <w:rFonts w:eastAsia="Times New Roman"/>
          <w:lang w:eastAsia="pl-PL"/>
        </w:rPr>
        <w:t xml:space="preserve"> Sankt Petersburg, Rosja</w:t>
      </w:r>
    </w:p>
    <w:p w14:paraId="32F4AE0C" w14:textId="77777777" w:rsidR="00113150" w:rsidRDefault="00113150" w:rsidP="00D957A9">
      <w:pPr>
        <w:spacing w:after="0" w:line="360" w:lineRule="auto"/>
      </w:pPr>
      <w:r>
        <w:t>2004 – staż naukowy w Instytucie Neofilologii Akademii Pedagogicznej, Kraków</w:t>
      </w:r>
    </w:p>
    <w:p w14:paraId="6FC5C3FE" w14:textId="77777777" w:rsidR="00113150" w:rsidRDefault="00D957A9" w:rsidP="00D957A9">
      <w:pPr>
        <w:spacing w:after="0" w:line="360" w:lineRule="auto"/>
      </w:pPr>
      <w:r>
        <w:t xml:space="preserve">01.11.2022 – </w:t>
      </w:r>
      <w:r w:rsidRPr="00626B75">
        <w:t>31.01.2023</w:t>
      </w:r>
      <w:r>
        <w:t xml:space="preserve"> – p</w:t>
      </w:r>
      <w:r w:rsidRPr="00626B75">
        <w:t>obyt naukowy w Instytucie Językoznawstwa na Wydziale Humanistycznym Uniwersytetu Śląsk</w:t>
      </w:r>
      <w:r>
        <w:t>iego w Katowicach</w:t>
      </w:r>
    </w:p>
    <w:p w14:paraId="10FCEBFA" w14:textId="77777777" w:rsidR="00D957A9" w:rsidRPr="00943314" w:rsidRDefault="00D957A9">
      <w:pPr>
        <w:rPr>
          <w:b/>
        </w:rPr>
      </w:pPr>
    </w:p>
    <w:p w14:paraId="51F57D4F" w14:textId="77777777" w:rsidR="00AE02DB" w:rsidRDefault="004123A0">
      <w:pPr>
        <w:rPr>
          <w:b/>
        </w:rPr>
      </w:pPr>
      <w:r w:rsidRPr="00943314">
        <w:rPr>
          <w:b/>
        </w:rPr>
        <w:t>CZŁONKOSTWO W STOWARZYSZENIACH NAUKOWYCH:</w:t>
      </w:r>
      <w:r w:rsidR="00146C57">
        <w:rPr>
          <w:b/>
        </w:rPr>
        <w:t xml:space="preserve"> </w:t>
      </w:r>
    </w:p>
    <w:p w14:paraId="51D50EF9" w14:textId="77777777" w:rsidR="00AE02DB" w:rsidRDefault="00146C57">
      <w:r w:rsidRPr="00146C57">
        <w:t>Pol</w:t>
      </w:r>
      <w:r w:rsidR="00AE02DB">
        <w:t>skie Towarzystwo Rusycystyczne</w:t>
      </w:r>
    </w:p>
    <w:p w14:paraId="75AC4709" w14:textId="77777777" w:rsidR="00943314" w:rsidRPr="00146C57" w:rsidRDefault="00146C57">
      <w:r w:rsidRPr="00146C57">
        <w:t>Polskie Towarzystwo Językoznawcze</w:t>
      </w:r>
    </w:p>
    <w:p w14:paraId="6D2E29A4" w14:textId="77777777" w:rsidR="00C07B6A" w:rsidRDefault="00C07B6A" w:rsidP="00C07B6A">
      <w:pPr>
        <w:jc w:val="center"/>
        <w:rPr>
          <w:b/>
          <w:u w:val="single"/>
        </w:rPr>
      </w:pPr>
    </w:p>
    <w:p w14:paraId="1F005EB5" w14:textId="77777777" w:rsidR="00CE67CA" w:rsidRDefault="00CE67CA" w:rsidP="00C07B6A">
      <w:pPr>
        <w:jc w:val="center"/>
        <w:rPr>
          <w:b/>
          <w:u w:val="single"/>
        </w:rPr>
      </w:pPr>
    </w:p>
    <w:p w14:paraId="6C3E0F68" w14:textId="77777777" w:rsidR="00CE67CA" w:rsidRDefault="00CE67CA" w:rsidP="00C07B6A">
      <w:pPr>
        <w:jc w:val="center"/>
        <w:rPr>
          <w:b/>
          <w:u w:val="single"/>
        </w:rPr>
      </w:pPr>
    </w:p>
    <w:p w14:paraId="23E1F7D4" w14:textId="77777777" w:rsidR="00CE67CA" w:rsidRDefault="00CE67CA" w:rsidP="00C07B6A">
      <w:pPr>
        <w:jc w:val="center"/>
        <w:rPr>
          <w:b/>
          <w:u w:val="single"/>
        </w:rPr>
      </w:pPr>
    </w:p>
    <w:p w14:paraId="2EED3AD6" w14:textId="77777777" w:rsidR="004123A0" w:rsidRPr="00CE67CA" w:rsidRDefault="004123A0" w:rsidP="00C07B6A">
      <w:pPr>
        <w:jc w:val="center"/>
        <w:rPr>
          <w:b/>
        </w:rPr>
      </w:pPr>
      <w:r w:rsidRPr="00CE67CA">
        <w:rPr>
          <w:b/>
        </w:rPr>
        <w:lastRenderedPageBreak/>
        <w:t>PUBLIKACJE</w:t>
      </w:r>
    </w:p>
    <w:p w14:paraId="5DF6EDC5" w14:textId="77777777" w:rsidR="004123A0" w:rsidRDefault="008108A0" w:rsidP="004123A0">
      <w:pPr>
        <w:rPr>
          <w:b/>
        </w:rPr>
      </w:pPr>
      <w:r>
        <w:rPr>
          <w:b/>
        </w:rPr>
        <w:t>MONOGRAFIA</w:t>
      </w:r>
    </w:p>
    <w:p w14:paraId="650C8A16" w14:textId="77777777" w:rsidR="008108A0" w:rsidRPr="00CA3413" w:rsidRDefault="008108A0" w:rsidP="008108A0">
      <w:pPr>
        <w:spacing w:after="0" w:line="360" w:lineRule="auto"/>
        <w:jc w:val="both"/>
      </w:pPr>
      <w:r w:rsidRPr="00CA3413">
        <w:rPr>
          <w:i/>
        </w:rPr>
        <w:t>Zjawisko parcelacji we współczesnym języku rosyjskim i polskim</w:t>
      </w:r>
      <w:r w:rsidRPr="00CA3413">
        <w:t>, Wydawnictwo Uniwersytetu Rzeszowskiego, Rzeszów 2024, 240 stron, ISBN 978-83-8277-180-0, DOI: 10. 15584/978-83-8277-180-0</w:t>
      </w:r>
    </w:p>
    <w:p w14:paraId="2D1A60EF" w14:textId="77777777" w:rsidR="008108A0" w:rsidRPr="00943314" w:rsidRDefault="008108A0" w:rsidP="004123A0">
      <w:pPr>
        <w:rPr>
          <w:b/>
        </w:rPr>
      </w:pPr>
    </w:p>
    <w:p w14:paraId="68057CB9" w14:textId="77777777" w:rsidR="004123A0" w:rsidRDefault="00943314">
      <w:pPr>
        <w:rPr>
          <w:b/>
        </w:rPr>
      </w:pPr>
      <w:r w:rsidRPr="00C07B6A">
        <w:rPr>
          <w:b/>
        </w:rPr>
        <w:t>PRACE REDAGOWANE:</w:t>
      </w:r>
    </w:p>
    <w:p w14:paraId="358EC57C" w14:textId="77777777" w:rsidR="00146C57" w:rsidRPr="002F5B65" w:rsidRDefault="00146C57" w:rsidP="00146C57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 xml:space="preserve">Коммуникативные аспекты грамматики и текста </w:t>
      </w:r>
      <w:r w:rsidRPr="002F5B65">
        <w:rPr>
          <w:rFonts w:eastAsia="Times New Roman"/>
          <w:i/>
          <w:iCs/>
          <w:lang w:eastAsia="pl-PL"/>
        </w:rPr>
        <w:t>I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Z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Czapiga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A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Stasienko</w:t>
      </w:r>
      <w:r w:rsidRPr="002F5B65">
        <w:rPr>
          <w:rFonts w:eastAsia="Times New Roman"/>
          <w:lang w:val="ru-RU" w:eastAsia="pl-PL"/>
        </w:rPr>
        <w:t xml:space="preserve"> (</w:t>
      </w:r>
      <w:r w:rsidRPr="002F5B65">
        <w:rPr>
          <w:rFonts w:eastAsia="Times New Roman"/>
          <w:lang w:eastAsia="pl-PL"/>
        </w:rPr>
        <w:t>red</w:t>
      </w:r>
      <w:r w:rsidRPr="002F5B65">
        <w:rPr>
          <w:rFonts w:eastAsia="Times New Roman"/>
          <w:lang w:val="ru-RU" w:eastAsia="pl-PL"/>
        </w:rPr>
        <w:t xml:space="preserve">.), </w:t>
      </w:r>
      <w:r w:rsidRPr="002F5B65">
        <w:rPr>
          <w:rFonts w:eastAsia="Times New Roman"/>
          <w:lang w:eastAsia="pl-PL"/>
        </w:rPr>
        <w:t>Wyd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UR, Rzeszów 2013, </w:t>
      </w:r>
      <w:r w:rsidR="00997298">
        <w:rPr>
          <w:rFonts w:eastAsia="Times New Roman"/>
          <w:lang w:eastAsia="pl-PL"/>
        </w:rPr>
        <w:t>229 ss., ISBN 978-83-7338-887-1</w:t>
      </w:r>
    </w:p>
    <w:p w14:paraId="413AFEB0" w14:textId="77777777" w:rsidR="00146C57" w:rsidRPr="002F5B65" w:rsidRDefault="00146C57" w:rsidP="00146C57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Zeszyty Naukowe Uniwersytetu Rzeszowskiego. Zeszyt nr 83/2014. Seria Filologiczna. Glottodydaktyka 6</w:t>
      </w:r>
      <w:r w:rsidRPr="002F5B65">
        <w:rPr>
          <w:rFonts w:eastAsia="Times New Roman"/>
          <w:lang w:eastAsia="pl-PL"/>
        </w:rPr>
        <w:t>, (współred. Z. Czapiga, E. Dźwierzyńska, G. Ziętala, A. Żarska), Rzeszów 2014, Wyd. UR, 178 ss.</w:t>
      </w:r>
      <w:r w:rsidR="00997298">
        <w:rPr>
          <w:rFonts w:eastAsia="Times New Roman"/>
          <w:lang w:eastAsia="pl-PL"/>
        </w:rPr>
        <w:t xml:space="preserve"> ISSN 1643-0484. ISSN 2084-4816</w:t>
      </w:r>
    </w:p>
    <w:p w14:paraId="0F497B36" w14:textId="77777777" w:rsidR="00146C57" w:rsidRPr="002F5B65" w:rsidRDefault="00146C57" w:rsidP="00146C57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43303F">
        <w:rPr>
          <w:rFonts w:eastAsia="Times New Roman"/>
          <w:i/>
          <w:iCs/>
          <w:lang w:val="en-GB" w:eastAsia="pl-PL"/>
        </w:rPr>
        <w:t>Slavic and Other Languages in a Contrastive Perspective</w:t>
      </w:r>
      <w:r w:rsidRPr="0043303F">
        <w:rPr>
          <w:rFonts w:eastAsia="Times New Roman"/>
          <w:lang w:val="en-GB" w:eastAsia="pl-PL"/>
        </w:rPr>
        <w:t xml:space="preserve">, Z. Czapiga, A. Stasienko (red.), Wyd. </w:t>
      </w:r>
      <w:r w:rsidRPr="002F5B65">
        <w:rPr>
          <w:rFonts w:eastAsia="Times New Roman"/>
          <w:lang w:eastAsia="pl-PL"/>
        </w:rPr>
        <w:t xml:space="preserve">UR, Rzeszów 2015, </w:t>
      </w:r>
      <w:r w:rsidR="00997298">
        <w:rPr>
          <w:rFonts w:eastAsia="Times New Roman"/>
          <w:lang w:eastAsia="pl-PL"/>
        </w:rPr>
        <w:t>134 ss., ISBN 978-83-7996-195-5</w:t>
      </w:r>
    </w:p>
    <w:p w14:paraId="11086EDB" w14:textId="77777777" w:rsidR="00146C57" w:rsidRDefault="00146C57" w:rsidP="00146C57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Русский</w:t>
      </w:r>
      <w:r w:rsidRPr="00997298">
        <w:rPr>
          <w:rFonts w:eastAsia="Times New Roman"/>
          <w:i/>
          <w:iCs/>
          <w:lang w:val="ru-RU"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язык</w:t>
      </w:r>
      <w:r w:rsidRPr="00997298">
        <w:rPr>
          <w:rFonts w:eastAsia="Times New Roman"/>
          <w:i/>
          <w:iCs/>
          <w:lang w:val="ru-RU"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в</w:t>
      </w:r>
      <w:r w:rsidRPr="00997298">
        <w:rPr>
          <w:rFonts w:eastAsia="Times New Roman"/>
          <w:i/>
          <w:iCs/>
          <w:lang w:val="ru-RU"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интеркультурном</w:t>
      </w:r>
      <w:r w:rsidRPr="00997298">
        <w:rPr>
          <w:rFonts w:eastAsia="Times New Roman"/>
          <w:i/>
          <w:iCs/>
          <w:lang w:val="ru-RU"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пространстве</w:t>
      </w:r>
      <w:r w:rsidRPr="00997298">
        <w:rPr>
          <w:rFonts w:eastAsia="Times New Roman"/>
          <w:lang w:val="ru-RU" w:eastAsia="pl-PL"/>
        </w:rPr>
        <w:t xml:space="preserve">, </w:t>
      </w:r>
      <w:r w:rsidR="00997298">
        <w:rPr>
          <w:rFonts w:eastAsia="Times New Roman"/>
          <w:lang w:eastAsia="pl-PL"/>
        </w:rPr>
        <w:t>Z</w:t>
      </w:r>
      <w:r w:rsidR="00997298" w:rsidRPr="00997298">
        <w:rPr>
          <w:rFonts w:eastAsia="Times New Roman"/>
          <w:lang w:val="ru-RU" w:eastAsia="pl-PL"/>
        </w:rPr>
        <w:t xml:space="preserve">. </w:t>
      </w:r>
      <w:r w:rsidR="00997298">
        <w:rPr>
          <w:rFonts w:eastAsia="Times New Roman"/>
          <w:lang w:eastAsia="pl-PL"/>
        </w:rPr>
        <w:t>Czapiga</w:t>
      </w:r>
      <w:r w:rsidR="00997298" w:rsidRPr="00997298">
        <w:rPr>
          <w:rFonts w:eastAsia="Times New Roman"/>
          <w:lang w:val="ru-RU" w:eastAsia="pl-PL"/>
        </w:rPr>
        <w:t xml:space="preserve">, </w:t>
      </w:r>
      <w:r w:rsidR="00997298">
        <w:rPr>
          <w:rFonts w:eastAsia="Times New Roman"/>
          <w:lang w:eastAsia="pl-PL"/>
        </w:rPr>
        <w:t>A</w:t>
      </w:r>
      <w:r w:rsidR="00997298" w:rsidRPr="00997298">
        <w:rPr>
          <w:rFonts w:eastAsia="Times New Roman"/>
          <w:lang w:val="ru-RU" w:eastAsia="pl-PL"/>
        </w:rPr>
        <w:t xml:space="preserve">. </w:t>
      </w:r>
      <w:r w:rsidR="00997298">
        <w:rPr>
          <w:rFonts w:eastAsia="Times New Roman"/>
          <w:lang w:eastAsia="pl-PL"/>
        </w:rPr>
        <w:t>Stasienko</w:t>
      </w:r>
      <w:r w:rsidR="00997298" w:rsidRPr="00997298">
        <w:rPr>
          <w:rFonts w:eastAsia="Times New Roman"/>
          <w:lang w:val="ru-RU" w:eastAsia="pl-PL"/>
        </w:rPr>
        <w:t xml:space="preserve"> (</w:t>
      </w:r>
      <w:r w:rsidR="00997298">
        <w:rPr>
          <w:rFonts w:eastAsia="Times New Roman"/>
          <w:lang w:eastAsia="pl-PL"/>
        </w:rPr>
        <w:t>red</w:t>
      </w:r>
      <w:r w:rsidR="00997298" w:rsidRPr="00997298">
        <w:rPr>
          <w:rFonts w:eastAsia="Times New Roman"/>
          <w:lang w:val="ru-RU" w:eastAsia="pl-PL"/>
        </w:rPr>
        <w:t xml:space="preserve">.), </w:t>
      </w:r>
      <w:r w:rsidRPr="002F5B65">
        <w:rPr>
          <w:rFonts w:eastAsia="Times New Roman"/>
          <w:lang w:eastAsia="pl-PL"/>
        </w:rPr>
        <w:t>Wyd</w:t>
      </w:r>
      <w:r w:rsidRPr="00997298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UR, Rzeszów 2016, </w:t>
      </w:r>
      <w:r w:rsidR="00997298">
        <w:rPr>
          <w:rFonts w:eastAsia="Times New Roman"/>
          <w:lang w:eastAsia="pl-PL"/>
        </w:rPr>
        <w:t xml:space="preserve">191 ss., </w:t>
      </w:r>
      <w:r w:rsidRPr="002F5B65">
        <w:rPr>
          <w:rFonts w:eastAsia="Times New Roman"/>
          <w:lang w:eastAsia="pl-PL"/>
        </w:rPr>
        <w:t>ISBN 9</w:t>
      </w:r>
      <w:r w:rsidR="00997298">
        <w:rPr>
          <w:rFonts w:eastAsia="Times New Roman"/>
          <w:lang w:eastAsia="pl-PL"/>
        </w:rPr>
        <w:t>78-83-7996-301-0, 191</w:t>
      </w:r>
    </w:p>
    <w:p w14:paraId="0B918FCB" w14:textId="77777777" w:rsidR="00146C57" w:rsidRPr="00146C57" w:rsidRDefault="00146C57" w:rsidP="00146C57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146C57">
        <w:rPr>
          <w:rFonts w:eastAsia="Times New Roman"/>
          <w:i/>
          <w:lang w:val="ru-RU" w:eastAsia="pl-PL"/>
        </w:rPr>
        <w:t>Коммуникативные</w:t>
      </w:r>
      <w:r w:rsidRPr="00997298">
        <w:rPr>
          <w:rFonts w:eastAsia="Times New Roman"/>
          <w:i/>
          <w:lang w:val="ru-RU" w:eastAsia="pl-PL"/>
        </w:rPr>
        <w:t xml:space="preserve"> </w:t>
      </w:r>
      <w:r w:rsidRPr="00146C57">
        <w:rPr>
          <w:rFonts w:eastAsia="Times New Roman"/>
          <w:i/>
          <w:lang w:val="ru-RU" w:eastAsia="pl-PL"/>
        </w:rPr>
        <w:t>аспекты</w:t>
      </w:r>
      <w:r w:rsidRPr="00997298">
        <w:rPr>
          <w:rFonts w:eastAsia="Times New Roman"/>
          <w:i/>
          <w:lang w:val="ru-RU" w:eastAsia="pl-PL"/>
        </w:rPr>
        <w:t xml:space="preserve"> </w:t>
      </w:r>
      <w:r w:rsidRPr="00146C57">
        <w:rPr>
          <w:rFonts w:eastAsia="Times New Roman"/>
          <w:i/>
          <w:lang w:val="ru-RU" w:eastAsia="pl-PL"/>
        </w:rPr>
        <w:t>грамматики</w:t>
      </w:r>
      <w:r w:rsidRPr="00997298">
        <w:rPr>
          <w:rFonts w:eastAsia="Times New Roman"/>
          <w:i/>
          <w:lang w:val="ru-RU" w:eastAsia="pl-PL"/>
        </w:rPr>
        <w:t xml:space="preserve"> </w:t>
      </w:r>
      <w:r w:rsidRPr="00146C57">
        <w:rPr>
          <w:rFonts w:eastAsia="Times New Roman"/>
          <w:i/>
          <w:lang w:val="ru-RU" w:eastAsia="pl-PL"/>
        </w:rPr>
        <w:t>и</w:t>
      </w:r>
      <w:r w:rsidRPr="00997298">
        <w:rPr>
          <w:rFonts w:eastAsia="Times New Roman"/>
          <w:i/>
          <w:lang w:val="ru-RU" w:eastAsia="pl-PL"/>
        </w:rPr>
        <w:t xml:space="preserve"> </w:t>
      </w:r>
      <w:r w:rsidRPr="00146C57">
        <w:rPr>
          <w:rFonts w:eastAsia="Times New Roman"/>
          <w:i/>
          <w:lang w:val="ru-RU" w:eastAsia="pl-PL"/>
        </w:rPr>
        <w:t>текста</w:t>
      </w:r>
      <w:r w:rsidRPr="00997298">
        <w:rPr>
          <w:rFonts w:eastAsia="Times New Roman"/>
          <w:i/>
          <w:lang w:val="ru-RU" w:eastAsia="pl-PL"/>
        </w:rPr>
        <w:t xml:space="preserve"> </w:t>
      </w:r>
      <w:r w:rsidRPr="00146C57">
        <w:rPr>
          <w:rFonts w:eastAsia="Times New Roman"/>
          <w:i/>
          <w:lang w:eastAsia="pl-PL"/>
        </w:rPr>
        <w:t>II</w:t>
      </w:r>
      <w:r w:rsidRPr="00997298">
        <w:rPr>
          <w:rFonts w:eastAsia="Times New Roman"/>
          <w:lang w:val="ru-RU" w:eastAsia="pl-PL"/>
        </w:rPr>
        <w:t xml:space="preserve">, </w:t>
      </w:r>
      <w:r w:rsidR="00997298">
        <w:rPr>
          <w:rFonts w:eastAsia="Times New Roman"/>
          <w:lang w:eastAsia="pl-PL"/>
        </w:rPr>
        <w:t>D</w:t>
      </w:r>
      <w:r w:rsidR="00997298" w:rsidRPr="00997298">
        <w:rPr>
          <w:rFonts w:eastAsia="Times New Roman"/>
          <w:lang w:val="ru-RU" w:eastAsia="pl-PL"/>
        </w:rPr>
        <w:t xml:space="preserve">. </w:t>
      </w:r>
      <w:r w:rsidR="00997298">
        <w:rPr>
          <w:rFonts w:eastAsia="Times New Roman"/>
          <w:lang w:eastAsia="pl-PL"/>
        </w:rPr>
        <w:t>Chudyk</w:t>
      </w:r>
      <w:r w:rsidR="00997298" w:rsidRPr="00997298">
        <w:rPr>
          <w:rFonts w:eastAsia="Times New Roman"/>
          <w:lang w:val="ru-RU" w:eastAsia="pl-PL"/>
        </w:rPr>
        <w:t xml:space="preserve">, </w:t>
      </w:r>
      <w:r w:rsidR="00997298">
        <w:rPr>
          <w:rFonts w:eastAsia="Times New Roman"/>
          <w:lang w:eastAsia="pl-PL"/>
        </w:rPr>
        <w:t>AStasienko</w:t>
      </w:r>
      <w:r w:rsidR="00997298" w:rsidRPr="00997298">
        <w:rPr>
          <w:rFonts w:eastAsia="Times New Roman"/>
          <w:lang w:val="ru-RU" w:eastAsia="pl-PL"/>
        </w:rPr>
        <w:t xml:space="preserve"> (</w:t>
      </w:r>
      <w:r w:rsidR="00997298">
        <w:rPr>
          <w:rFonts w:eastAsia="Times New Roman"/>
          <w:lang w:eastAsia="pl-PL"/>
        </w:rPr>
        <w:t>red</w:t>
      </w:r>
      <w:r w:rsidR="00997298" w:rsidRPr="00997298">
        <w:rPr>
          <w:rFonts w:eastAsia="Times New Roman"/>
          <w:lang w:val="ru-RU" w:eastAsia="pl-PL"/>
        </w:rPr>
        <w:t xml:space="preserve">.), </w:t>
      </w:r>
      <w:r>
        <w:rPr>
          <w:rFonts w:eastAsia="Times New Roman"/>
          <w:lang w:eastAsia="pl-PL"/>
        </w:rPr>
        <w:t>Wyd</w:t>
      </w:r>
      <w:r w:rsidRPr="00997298">
        <w:rPr>
          <w:rFonts w:eastAsia="Times New Roman"/>
          <w:lang w:val="ru-RU" w:eastAsia="pl-PL"/>
        </w:rPr>
        <w:t xml:space="preserve">. </w:t>
      </w:r>
      <w:r>
        <w:rPr>
          <w:rFonts w:eastAsia="Times New Roman"/>
          <w:lang w:eastAsia="pl-PL"/>
        </w:rPr>
        <w:t>UR</w:t>
      </w:r>
      <w:r w:rsidRPr="00146C57">
        <w:rPr>
          <w:rFonts w:eastAsia="Times New Roman"/>
          <w:lang w:eastAsia="pl-PL"/>
        </w:rPr>
        <w:t>, Rzeszów 2020,</w:t>
      </w:r>
      <w:r w:rsidR="00997298" w:rsidRPr="00997298">
        <w:rPr>
          <w:rFonts w:eastAsia="Times New Roman"/>
          <w:lang w:eastAsia="pl-PL"/>
        </w:rPr>
        <w:t xml:space="preserve"> </w:t>
      </w:r>
      <w:r w:rsidR="00997298">
        <w:rPr>
          <w:rFonts w:eastAsia="Times New Roman"/>
          <w:lang w:eastAsia="pl-PL"/>
        </w:rPr>
        <w:t>304 ss.,</w:t>
      </w:r>
      <w:r w:rsidRPr="00146C57">
        <w:rPr>
          <w:rFonts w:eastAsia="Times New Roman"/>
          <w:lang w:eastAsia="pl-PL"/>
        </w:rPr>
        <w:t xml:space="preserve"> ISBN 978–83–7996–820–6</w:t>
      </w:r>
    </w:p>
    <w:p w14:paraId="6A46161E" w14:textId="77777777" w:rsidR="00146C57" w:rsidRPr="00C07B6A" w:rsidRDefault="00146C57">
      <w:pPr>
        <w:rPr>
          <w:b/>
        </w:rPr>
      </w:pPr>
    </w:p>
    <w:p w14:paraId="1DCB5FA8" w14:textId="77777777" w:rsidR="004123A0" w:rsidRDefault="004123A0">
      <w:pPr>
        <w:rPr>
          <w:b/>
        </w:rPr>
      </w:pPr>
      <w:r w:rsidRPr="00943314">
        <w:rPr>
          <w:b/>
        </w:rPr>
        <w:t>ROZDZIAŁY W MONOGRAFIACH:</w:t>
      </w:r>
    </w:p>
    <w:p w14:paraId="1E2172F2" w14:textId="77777777" w:rsidR="00146C57" w:rsidRPr="002F5B65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Парцеллированные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конструкции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в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тексте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романа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Бориса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Акунина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Турецкий</w:t>
      </w:r>
      <w:r w:rsidRPr="00997298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гамбит</w:t>
      </w:r>
      <w:r w:rsidRPr="00997298">
        <w:rPr>
          <w:rFonts w:eastAsia="Times New Roman"/>
          <w:lang w:eastAsia="pl-PL"/>
        </w:rPr>
        <w:t>, [</w:t>
      </w:r>
      <w:r w:rsidRPr="002F5B65">
        <w:rPr>
          <w:rFonts w:eastAsia="Times New Roman"/>
          <w:lang w:val="ru-RU" w:eastAsia="pl-PL"/>
        </w:rPr>
        <w:t>в</w:t>
      </w:r>
      <w:r w:rsidRPr="00997298">
        <w:rPr>
          <w:rFonts w:eastAsia="Times New Roman"/>
          <w:lang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>Текст</w:t>
      </w:r>
      <w:r w:rsidRPr="00997298">
        <w:rPr>
          <w:rFonts w:eastAsia="Times New Roman"/>
          <w:i/>
          <w:iCs/>
          <w:lang w:eastAsia="pl-PL"/>
        </w:rPr>
        <w:t xml:space="preserve"> ‒ </w:t>
      </w:r>
      <w:r w:rsidRPr="002F5B65">
        <w:rPr>
          <w:rFonts w:eastAsia="Times New Roman"/>
          <w:i/>
          <w:iCs/>
          <w:lang w:val="ru-RU" w:eastAsia="pl-PL"/>
        </w:rPr>
        <w:t>Предложение ‒ Слово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red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A. Czapiga, Z. Czapiga, </w:t>
      </w:r>
      <w:r>
        <w:rPr>
          <w:rFonts w:eastAsia="Times New Roman"/>
          <w:lang w:eastAsia="pl-PL"/>
        </w:rPr>
        <w:t xml:space="preserve">Wyd. UR, </w:t>
      </w:r>
      <w:r w:rsidRPr="002F5B65">
        <w:rPr>
          <w:rFonts w:eastAsia="Times New Roman"/>
          <w:lang w:eastAsia="pl-PL"/>
        </w:rPr>
        <w:t>Rzeszów 2014, s. 93</w:t>
      </w:r>
      <w:r w:rsidR="00997298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106. ISBN 978-83-7996-086-6</w:t>
      </w:r>
    </w:p>
    <w:p w14:paraId="04436943" w14:textId="77777777" w:rsidR="00146C57" w:rsidRPr="002F5B65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43303F">
        <w:rPr>
          <w:rFonts w:eastAsia="Times New Roman"/>
          <w:i/>
          <w:iCs/>
          <w:lang w:val="en-GB" w:eastAsia="pl-PL"/>
        </w:rPr>
        <w:t>On the Semantics of Russian, Polish and English Nomina Essendi</w:t>
      </w:r>
      <w:r w:rsidRPr="0043303F">
        <w:rPr>
          <w:rFonts w:eastAsia="Times New Roman"/>
          <w:lang w:val="en-GB" w:eastAsia="pl-PL"/>
        </w:rPr>
        <w:t xml:space="preserve">, [w:] Z. Czapiga, A. Stasienko (red.), </w:t>
      </w:r>
      <w:r w:rsidRPr="0043303F">
        <w:rPr>
          <w:rFonts w:eastAsia="Times New Roman"/>
          <w:i/>
          <w:iCs/>
          <w:lang w:val="en-GB" w:eastAsia="pl-PL"/>
        </w:rPr>
        <w:t>Slavic and Rother Languages in a Contrastive Perspective</w:t>
      </w:r>
      <w:r w:rsidR="00997298" w:rsidRPr="0043303F">
        <w:rPr>
          <w:rFonts w:eastAsia="Times New Roman"/>
          <w:lang w:val="en-GB" w:eastAsia="pl-PL"/>
        </w:rPr>
        <w:t xml:space="preserve">, Wyd. </w:t>
      </w:r>
      <w:r w:rsidR="00997298">
        <w:rPr>
          <w:rFonts w:eastAsia="Times New Roman"/>
          <w:lang w:eastAsia="pl-PL"/>
        </w:rPr>
        <w:t>UR, Rzeszów 2015, s. 55</w:t>
      </w:r>
      <w:r w:rsidR="00997298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67</w:t>
      </w:r>
    </w:p>
    <w:p w14:paraId="2929DD6C" w14:textId="77777777" w:rsidR="00146C57" w:rsidRPr="002F5B65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Парцелляция обстоятельств в современном польском языке (на материале художественных текстов) </w:t>
      </w:r>
      <w:r w:rsidRPr="002F5B65">
        <w:rPr>
          <w:rFonts w:eastAsia="Times New Roman"/>
          <w:lang w:eastAsia="pl-PL"/>
        </w:rPr>
        <w:t xml:space="preserve">[w:] E. Dźwierzyńska, D. Chudyk (red.), </w:t>
      </w:r>
      <w:r w:rsidRPr="002F5B65">
        <w:rPr>
          <w:rFonts w:eastAsia="Times New Roman"/>
          <w:i/>
          <w:iCs/>
          <w:lang w:eastAsia="pl-PL"/>
        </w:rPr>
        <w:t>Z badań nad językami europejskimi w aspekcie synchronicznym i diachronicznym. Księga jubileuszowa poświęcona Profesor Zofii Czapidze</w:t>
      </w:r>
      <w:r w:rsidRPr="002F5B65">
        <w:rPr>
          <w:rFonts w:eastAsia="Times New Roman"/>
          <w:lang w:eastAsia="pl-PL"/>
        </w:rPr>
        <w:t>, Volumin</w:t>
      </w:r>
      <w:r w:rsidR="00997298">
        <w:rPr>
          <w:rFonts w:eastAsia="Times New Roman"/>
          <w:lang w:eastAsia="pl-PL"/>
        </w:rPr>
        <w:t>a.pl, Szczecin 2015, s. 238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250</w:t>
      </w:r>
    </w:p>
    <w:p w14:paraId="462046E9" w14:textId="77777777" w:rsidR="00146C57" w:rsidRPr="002F5B65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2F5B65">
        <w:rPr>
          <w:rFonts w:eastAsia="Times New Roman"/>
          <w:i/>
          <w:iCs/>
          <w:lang w:val="ru-RU" w:eastAsia="pl-PL"/>
        </w:rPr>
        <w:t xml:space="preserve">Парцелляция дополнений в современном русском языке (на материале художественных текстов) </w:t>
      </w:r>
      <w:r w:rsidRPr="002F5B65">
        <w:rPr>
          <w:rFonts w:eastAsia="Times New Roman"/>
          <w:lang w:val="ru-RU" w:eastAsia="pl-PL"/>
        </w:rPr>
        <w:t xml:space="preserve">[в:] </w:t>
      </w:r>
      <w:r w:rsidRPr="002F5B65">
        <w:rPr>
          <w:rFonts w:eastAsia="Times New Roman"/>
          <w:i/>
          <w:iCs/>
          <w:lang w:val="ru-RU" w:eastAsia="pl-PL"/>
        </w:rPr>
        <w:t xml:space="preserve">Коммуникативные параметры текста </w:t>
      </w:r>
      <w:r w:rsidRPr="002F5B65">
        <w:rPr>
          <w:rFonts w:eastAsia="Times New Roman"/>
          <w:i/>
          <w:iCs/>
          <w:lang w:eastAsia="pl-PL"/>
        </w:rPr>
        <w:t>II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pod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redakcj</w:t>
      </w:r>
      <w:r w:rsidRPr="002F5B65">
        <w:rPr>
          <w:rFonts w:eastAsia="Times New Roman"/>
          <w:lang w:val="ru-RU" w:eastAsia="pl-PL"/>
        </w:rPr>
        <w:t xml:space="preserve">ą </w:t>
      </w:r>
      <w:r w:rsidRPr="002F5B65">
        <w:rPr>
          <w:rFonts w:eastAsia="Times New Roman"/>
          <w:lang w:eastAsia="pl-PL"/>
        </w:rPr>
        <w:t>Z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Czapigi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J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Kur</w:t>
      </w:r>
      <w:r w:rsidRPr="002F5B65">
        <w:rPr>
          <w:rFonts w:eastAsia="Times New Roman"/>
          <w:lang w:val="ru-RU" w:eastAsia="pl-PL"/>
        </w:rPr>
        <w:t>-</w:t>
      </w:r>
      <w:r w:rsidRPr="002F5B65">
        <w:rPr>
          <w:rFonts w:eastAsia="Times New Roman"/>
          <w:lang w:eastAsia="pl-PL"/>
        </w:rPr>
        <w:t>Kononowicz</w:t>
      </w:r>
      <w:r w:rsidRPr="002F5B65">
        <w:rPr>
          <w:rFonts w:eastAsia="Times New Roman"/>
          <w:lang w:val="ru-RU" w:eastAsia="pl-PL"/>
        </w:rPr>
        <w:t xml:space="preserve">, </w:t>
      </w:r>
      <w:r>
        <w:rPr>
          <w:rFonts w:eastAsia="Times New Roman"/>
          <w:lang w:eastAsia="pl-PL"/>
        </w:rPr>
        <w:t>Wyd</w:t>
      </w:r>
      <w:r w:rsidRPr="00146C57">
        <w:rPr>
          <w:rFonts w:eastAsia="Times New Roman"/>
          <w:lang w:val="ru-RU" w:eastAsia="pl-PL"/>
        </w:rPr>
        <w:t>.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UR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Rzesz</w:t>
      </w:r>
      <w:r w:rsidRPr="002F5B65">
        <w:rPr>
          <w:rFonts w:eastAsia="Times New Roman"/>
          <w:lang w:val="ru-RU" w:eastAsia="pl-PL"/>
        </w:rPr>
        <w:t>ó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 2016, </w:t>
      </w:r>
      <w:r w:rsidRPr="002F5B65">
        <w:rPr>
          <w:rFonts w:eastAsia="Times New Roman"/>
          <w:lang w:eastAsia="pl-PL"/>
        </w:rPr>
        <w:t>s</w:t>
      </w:r>
      <w:r w:rsidR="00997298">
        <w:rPr>
          <w:rFonts w:eastAsia="Times New Roman"/>
          <w:lang w:val="ru-RU" w:eastAsia="pl-PL"/>
        </w:rPr>
        <w:t>. 132</w:t>
      </w:r>
      <w:r w:rsidR="00997298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val="ru-RU" w:eastAsia="pl-PL"/>
        </w:rPr>
        <w:t>145</w:t>
      </w:r>
    </w:p>
    <w:p w14:paraId="5F4D27D8" w14:textId="77777777" w:rsidR="00146C57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lastRenderedPageBreak/>
        <w:t>Предложения с парцелляцией определений в современном русском языке</w:t>
      </w:r>
      <w:r w:rsidRPr="002F5B65">
        <w:rPr>
          <w:rFonts w:eastAsia="Times New Roman"/>
          <w:lang w:val="ru-RU" w:eastAsia="pl-PL"/>
        </w:rPr>
        <w:t xml:space="preserve">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 xml:space="preserve">Текст – Предложение – Слово. Исследования по русскому языку. Том </w:t>
      </w:r>
      <w:r w:rsidRPr="002F5B65">
        <w:rPr>
          <w:rFonts w:eastAsia="Times New Roman"/>
          <w:i/>
          <w:iCs/>
          <w:lang w:eastAsia="pl-PL"/>
        </w:rPr>
        <w:t>II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A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Czapiga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Z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Czapiga</w:t>
      </w:r>
      <w:r w:rsidRPr="002F5B65">
        <w:rPr>
          <w:rFonts w:eastAsia="Times New Roman"/>
          <w:lang w:val="ru-RU" w:eastAsia="pl-PL"/>
        </w:rPr>
        <w:t xml:space="preserve"> (</w:t>
      </w:r>
      <w:r w:rsidRPr="002F5B65">
        <w:rPr>
          <w:rFonts w:eastAsia="Times New Roman"/>
          <w:lang w:eastAsia="pl-PL"/>
        </w:rPr>
        <w:t>red</w:t>
      </w:r>
      <w:r w:rsidRPr="002F5B65">
        <w:rPr>
          <w:rFonts w:eastAsia="Times New Roman"/>
          <w:lang w:val="ru-RU" w:eastAsia="pl-PL"/>
        </w:rPr>
        <w:t xml:space="preserve">.), </w:t>
      </w:r>
      <w:r w:rsidRPr="002F5B65">
        <w:rPr>
          <w:rFonts w:eastAsia="Times New Roman"/>
          <w:lang w:eastAsia="pl-PL"/>
        </w:rPr>
        <w:t>Wyd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UR, Rzeszów 2016</w:t>
      </w:r>
      <w:r w:rsidR="00997298">
        <w:rPr>
          <w:rFonts w:eastAsia="Times New Roman"/>
          <w:lang w:eastAsia="pl-PL"/>
        </w:rPr>
        <w:t>, ISBN 978-83-7996-351-5, s. 53</w:t>
      </w:r>
      <w:r w:rsidR="00997298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61</w:t>
      </w:r>
    </w:p>
    <w:p w14:paraId="2DFE6316" w14:textId="77777777" w:rsidR="00146C57" w:rsidRPr="009D7121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997298">
        <w:rPr>
          <w:rFonts w:eastAsia="Times New Roman"/>
          <w:i/>
          <w:lang w:val="ru-RU" w:eastAsia="pl-PL"/>
        </w:rPr>
        <w:t>Парцелляция сложного предложения в современном русском языке (на материале художественных текстов),</w:t>
      </w:r>
      <w:r w:rsidRPr="00146C57">
        <w:rPr>
          <w:rFonts w:eastAsia="Times New Roman"/>
          <w:lang w:val="ru-RU" w:eastAsia="pl-PL"/>
        </w:rPr>
        <w:t xml:space="preserve"> [в:] </w:t>
      </w:r>
      <w:r w:rsidRPr="00997298">
        <w:rPr>
          <w:rFonts w:eastAsia="Times New Roman"/>
          <w:i/>
          <w:lang w:val="ru-RU" w:eastAsia="pl-PL"/>
        </w:rPr>
        <w:t xml:space="preserve">Текст-Предложение-Слово. Исследования по русскому языку. Том </w:t>
      </w:r>
      <w:r w:rsidRPr="00997298">
        <w:rPr>
          <w:rFonts w:eastAsia="Times New Roman"/>
          <w:i/>
          <w:lang w:eastAsia="pl-PL"/>
        </w:rPr>
        <w:t>III</w:t>
      </w:r>
      <w:r w:rsidRPr="00997298">
        <w:rPr>
          <w:rFonts w:eastAsia="Times New Roman"/>
          <w:i/>
          <w:lang w:val="ru-RU" w:eastAsia="pl-PL"/>
        </w:rPr>
        <w:t>,</w:t>
      </w:r>
      <w:r w:rsidRPr="00146C57">
        <w:rPr>
          <w:rFonts w:eastAsia="Times New Roman"/>
          <w:lang w:val="ru-RU" w:eastAsia="pl-PL"/>
        </w:rPr>
        <w:t xml:space="preserve"> </w:t>
      </w:r>
      <w:r w:rsidRPr="00146C57">
        <w:rPr>
          <w:rFonts w:eastAsia="Times New Roman"/>
          <w:lang w:eastAsia="pl-PL"/>
        </w:rPr>
        <w:t>red</w:t>
      </w:r>
      <w:r w:rsidRPr="00146C57">
        <w:rPr>
          <w:rFonts w:eastAsia="Times New Roman"/>
          <w:lang w:val="ru-RU" w:eastAsia="pl-PL"/>
        </w:rPr>
        <w:t xml:space="preserve">. </w:t>
      </w:r>
      <w:r w:rsidRPr="00146C57">
        <w:rPr>
          <w:rFonts w:eastAsia="Times New Roman"/>
          <w:lang w:eastAsia="pl-PL"/>
        </w:rPr>
        <w:t>A</w:t>
      </w:r>
      <w:r w:rsidRPr="00146C57">
        <w:rPr>
          <w:rFonts w:eastAsia="Times New Roman"/>
          <w:lang w:val="ru-RU" w:eastAsia="pl-PL"/>
        </w:rPr>
        <w:t xml:space="preserve">. </w:t>
      </w:r>
      <w:r w:rsidRPr="00146C57">
        <w:rPr>
          <w:rFonts w:eastAsia="Times New Roman"/>
          <w:lang w:eastAsia="pl-PL"/>
        </w:rPr>
        <w:t>Czapiga</w:t>
      </w:r>
      <w:r w:rsidRPr="00146C57">
        <w:rPr>
          <w:rFonts w:eastAsia="Times New Roman"/>
          <w:lang w:val="ru-RU" w:eastAsia="pl-PL"/>
        </w:rPr>
        <w:t xml:space="preserve">, </w:t>
      </w:r>
      <w:r w:rsidRPr="00146C57">
        <w:rPr>
          <w:rFonts w:eastAsia="Times New Roman"/>
          <w:lang w:eastAsia="pl-PL"/>
        </w:rPr>
        <w:t>Z</w:t>
      </w:r>
      <w:r w:rsidRPr="00146C57">
        <w:rPr>
          <w:rFonts w:eastAsia="Times New Roman"/>
          <w:lang w:val="ru-RU" w:eastAsia="pl-PL"/>
        </w:rPr>
        <w:t xml:space="preserve">. </w:t>
      </w:r>
      <w:r w:rsidRPr="00146C57">
        <w:rPr>
          <w:rFonts w:eastAsia="Times New Roman"/>
          <w:lang w:eastAsia="pl-PL"/>
        </w:rPr>
        <w:t>Czapiga</w:t>
      </w:r>
      <w:r w:rsidRPr="00146C57">
        <w:rPr>
          <w:rFonts w:eastAsia="Times New Roman"/>
          <w:lang w:val="ru-RU" w:eastAsia="pl-PL"/>
        </w:rPr>
        <w:t xml:space="preserve">, </w:t>
      </w:r>
      <w:r w:rsidRPr="00146C57">
        <w:rPr>
          <w:rFonts w:eastAsia="Times New Roman"/>
          <w:lang w:eastAsia="pl-PL"/>
        </w:rPr>
        <w:t>Rzesz</w:t>
      </w:r>
      <w:r w:rsidRPr="00146C57">
        <w:rPr>
          <w:rFonts w:eastAsia="Times New Roman"/>
          <w:lang w:val="ru-RU" w:eastAsia="pl-PL"/>
        </w:rPr>
        <w:t>ó</w:t>
      </w:r>
      <w:r w:rsidRPr="00146C57">
        <w:rPr>
          <w:rFonts w:eastAsia="Times New Roman"/>
          <w:lang w:eastAsia="pl-PL"/>
        </w:rPr>
        <w:t>w</w:t>
      </w:r>
      <w:r w:rsidRPr="00146C57">
        <w:rPr>
          <w:rFonts w:eastAsia="Times New Roman"/>
          <w:lang w:val="ru-RU" w:eastAsia="pl-PL"/>
        </w:rPr>
        <w:t xml:space="preserve"> 2018, </w:t>
      </w:r>
      <w:r w:rsidRPr="00146C57">
        <w:rPr>
          <w:rFonts w:eastAsia="Times New Roman"/>
          <w:lang w:eastAsia="pl-PL"/>
        </w:rPr>
        <w:t>ISBN</w:t>
      </w:r>
      <w:r w:rsidRPr="00146C57">
        <w:rPr>
          <w:rFonts w:eastAsia="Times New Roman"/>
          <w:lang w:val="ru-RU" w:eastAsia="pl-PL"/>
        </w:rPr>
        <w:t xml:space="preserve"> 978-83-7996-546-5, </w:t>
      </w:r>
      <w:r w:rsidRPr="00146C57">
        <w:rPr>
          <w:rFonts w:eastAsia="Times New Roman"/>
          <w:lang w:eastAsia="pl-PL"/>
        </w:rPr>
        <w:t>s</w:t>
      </w:r>
      <w:r w:rsidR="00997298">
        <w:rPr>
          <w:rFonts w:eastAsia="Times New Roman"/>
          <w:lang w:val="ru-RU" w:eastAsia="pl-PL"/>
        </w:rPr>
        <w:t>. 78</w:t>
      </w:r>
      <w:r w:rsidR="00997298" w:rsidRPr="0043303F">
        <w:rPr>
          <w:rFonts w:eastAsia="Times New Roman"/>
          <w:lang w:val="ru-RU" w:eastAsia="pl-PL"/>
        </w:rPr>
        <w:t>–</w:t>
      </w:r>
      <w:r w:rsidR="00997298">
        <w:rPr>
          <w:rFonts w:eastAsia="Times New Roman"/>
          <w:lang w:val="ru-RU" w:eastAsia="pl-PL"/>
        </w:rPr>
        <w:t>92</w:t>
      </w:r>
    </w:p>
    <w:p w14:paraId="132BFFC3" w14:textId="77777777" w:rsidR="00146C57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086732">
        <w:rPr>
          <w:rFonts w:eastAsia="Times New Roman"/>
          <w:i/>
          <w:lang w:eastAsia="pl-PL"/>
        </w:rPr>
        <w:t>Funkcje parcelacji w obrębie zdania złożonego we współczesnym języku rosyjskim i polskim</w:t>
      </w:r>
      <w:r w:rsidRPr="004121A2">
        <w:rPr>
          <w:rFonts w:eastAsia="Times New Roman"/>
          <w:lang w:eastAsia="pl-PL"/>
        </w:rPr>
        <w:t xml:space="preserve">, [в:] </w:t>
      </w:r>
      <w:r w:rsidRPr="00146C57">
        <w:rPr>
          <w:rFonts w:eastAsia="Times New Roman"/>
          <w:bCs/>
          <w:i/>
          <w:lang w:val="ru-RU" w:eastAsia="pl-PL"/>
        </w:rPr>
        <w:t>Коммуникативные</w:t>
      </w:r>
      <w:r w:rsidRPr="00146C57">
        <w:rPr>
          <w:rFonts w:eastAsia="Times New Roman"/>
          <w:bCs/>
          <w:i/>
          <w:lang w:eastAsia="pl-PL"/>
        </w:rPr>
        <w:t xml:space="preserve"> </w:t>
      </w:r>
      <w:r w:rsidRPr="00146C57">
        <w:rPr>
          <w:rFonts w:eastAsia="Times New Roman"/>
          <w:bCs/>
          <w:i/>
          <w:lang w:val="ru-RU" w:eastAsia="pl-PL"/>
        </w:rPr>
        <w:t>аспекты</w:t>
      </w:r>
      <w:r w:rsidRPr="00146C57">
        <w:rPr>
          <w:rFonts w:eastAsia="Times New Roman"/>
          <w:bCs/>
          <w:i/>
          <w:lang w:eastAsia="pl-PL"/>
        </w:rPr>
        <w:t xml:space="preserve"> </w:t>
      </w:r>
      <w:r w:rsidRPr="00146C57">
        <w:rPr>
          <w:rFonts w:eastAsia="Times New Roman"/>
          <w:bCs/>
          <w:i/>
          <w:lang w:val="ru-RU" w:eastAsia="pl-PL"/>
        </w:rPr>
        <w:t>грамматики</w:t>
      </w:r>
      <w:r w:rsidRPr="00146C57">
        <w:rPr>
          <w:rFonts w:eastAsia="Times New Roman"/>
          <w:bCs/>
          <w:i/>
          <w:lang w:eastAsia="pl-PL"/>
        </w:rPr>
        <w:t xml:space="preserve"> </w:t>
      </w:r>
      <w:r w:rsidRPr="00146C57">
        <w:rPr>
          <w:rFonts w:eastAsia="Times New Roman"/>
          <w:bCs/>
          <w:i/>
          <w:lang w:val="ru-RU" w:eastAsia="pl-PL"/>
        </w:rPr>
        <w:t>и</w:t>
      </w:r>
      <w:r w:rsidRPr="00146C57">
        <w:rPr>
          <w:rFonts w:eastAsia="Times New Roman"/>
          <w:bCs/>
          <w:i/>
          <w:lang w:eastAsia="pl-PL"/>
        </w:rPr>
        <w:t xml:space="preserve"> </w:t>
      </w:r>
      <w:r w:rsidRPr="00146C57">
        <w:rPr>
          <w:rFonts w:eastAsia="Times New Roman"/>
          <w:bCs/>
          <w:i/>
          <w:lang w:val="ru-RU" w:eastAsia="pl-PL"/>
        </w:rPr>
        <w:t>текста</w:t>
      </w:r>
      <w:r w:rsidRPr="00146C57">
        <w:rPr>
          <w:rFonts w:eastAsia="Times New Roman"/>
          <w:bCs/>
          <w:i/>
          <w:lang w:eastAsia="pl-PL"/>
        </w:rPr>
        <w:t xml:space="preserve"> II</w:t>
      </w:r>
      <w:r w:rsidRPr="004121A2">
        <w:rPr>
          <w:rFonts w:eastAsia="Times New Roman"/>
          <w:bCs/>
          <w:lang w:eastAsia="pl-PL"/>
        </w:rPr>
        <w:t xml:space="preserve">, red. </w:t>
      </w:r>
      <w:r w:rsidRPr="004121A2">
        <w:rPr>
          <w:rFonts w:eastAsia="Times New Roman"/>
          <w:lang w:eastAsia="pl-PL"/>
        </w:rPr>
        <w:t>D</w:t>
      </w:r>
      <w:r w:rsidRPr="001253B5">
        <w:rPr>
          <w:rFonts w:eastAsia="Times New Roman"/>
          <w:lang w:eastAsia="pl-PL"/>
        </w:rPr>
        <w:t xml:space="preserve">. </w:t>
      </w:r>
      <w:r w:rsidRPr="00086732">
        <w:rPr>
          <w:rFonts w:eastAsia="Times New Roman"/>
          <w:lang w:eastAsia="pl-PL"/>
        </w:rPr>
        <w:t>Chudyk</w:t>
      </w:r>
      <w:r w:rsidRPr="001253B5">
        <w:rPr>
          <w:rFonts w:eastAsia="Times New Roman"/>
          <w:lang w:eastAsia="pl-PL"/>
        </w:rPr>
        <w:t xml:space="preserve">, </w:t>
      </w:r>
      <w:r w:rsidRPr="00086732">
        <w:rPr>
          <w:rFonts w:eastAsia="Times New Roman"/>
          <w:lang w:eastAsia="pl-PL"/>
        </w:rPr>
        <w:t>A</w:t>
      </w:r>
      <w:r w:rsidRPr="001253B5">
        <w:rPr>
          <w:rFonts w:eastAsia="Times New Roman"/>
          <w:lang w:eastAsia="pl-PL"/>
        </w:rPr>
        <w:t xml:space="preserve">. </w:t>
      </w:r>
      <w:r w:rsidRPr="00086732">
        <w:rPr>
          <w:rFonts w:eastAsia="Times New Roman"/>
          <w:lang w:eastAsia="pl-PL"/>
        </w:rPr>
        <w:t>Stasienko</w:t>
      </w:r>
      <w:r>
        <w:rPr>
          <w:rFonts w:eastAsia="Times New Roman"/>
          <w:lang w:eastAsia="pl-PL"/>
        </w:rPr>
        <w:t xml:space="preserve">, Rzeszów 2020, Wydawnictwa Uniwersytetu Rzeszowskiego, </w:t>
      </w:r>
      <w:r w:rsidRPr="00086732">
        <w:rPr>
          <w:rFonts w:eastAsia="Times New Roman"/>
          <w:lang w:eastAsia="pl-PL"/>
        </w:rPr>
        <w:t>ISBN 978–83–7996–820–6</w:t>
      </w:r>
      <w:r>
        <w:rPr>
          <w:rFonts w:eastAsia="Times New Roman"/>
          <w:lang w:eastAsia="pl-PL"/>
        </w:rPr>
        <w:t xml:space="preserve">, s. </w:t>
      </w:r>
      <w:r w:rsidRPr="00086732">
        <w:rPr>
          <w:rFonts w:eastAsia="Times New Roman"/>
          <w:lang w:eastAsia="pl-PL"/>
        </w:rPr>
        <w:t>270–279</w:t>
      </w:r>
    </w:p>
    <w:p w14:paraId="19FF9B3B" w14:textId="77777777" w:rsidR="00146C57" w:rsidRPr="00146C57" w:rsidRDefault="00146C57" w:rsidP="00146C57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146C57">
        <w:rPr>
          <w:rFonts w:eastAsia="Times New Roman"/>
          <w:i/>
          <w:lang w:eastAsia="pl-PL"/>
        </w:rPr>
        <w:t>Zdania z parcelacją podmiotu we współczesnym języku rosyjskim i polskim</w:t>
      </w:r>
      <w:r w:rsidRPr="00146C57">
        <w:rPr>
          <w:rFonts w:eastAsia="Times New Roman"/>
          <w:lang w:eastAsia="pl-PL"/>
        </w:rPr>
        <w:t xml:space="preserve"> [w:] </w:t>
      </w:r>
      <w:r w:rsidRPr="00146C57">
        <w:rPr>
          <w:rFonts w:eastAsia="Times New Roman"/>
          <w:i/>
          <w:lang w:eastAsia="pl-PL"/>
        </w:rPr>
        <w:t>New Trends in Slavic Studies,</w:t>
      </w:r>
      <w:r w:rsidRPr="00146C57">
        <w:rPr>
          <w:rFonts w:eastAsia="Times New Roman"/>
          <w:lang w:eastAsia="pl-PL"/>
        </w:rPr>
        <w:t xml:space="preserve"> red. Suárez Cuadros, Simón José, Vercher García, Enrique J., Barros García, Benamí, Marynenko, Pavlo, Quero Gervilla, Enrique F., Moskwa, URSS: КРАСАНД, 2021, s. 253–257.</w:t>
      </w:r>
      <w:r w:rsidR="00997298">
        <w:rPr>
          <w:rFonts w:eastAsia="Times New Roman"/>
          <w:lang w:eastAsia="pl-PL"/>
        </w:rPr>
        <w:t xml:space="preserve"> ISBN 978-5-396-01059-8</w:t>
      </w:r>
    </w:p>
    <w:p w14:paraId="7DF2F388" w14:textId="77777777" w:rsidR="00146C57" w:rsidRPr="00146C57" w:rsidRDefault="00146C57">
      <w:pPr>
        <w:rPr>
          <w:b/>
        </w:rPr>
      </w:pPr>
    </w:p>
    <w:p w14:paraId="6C75A516" w14:textId="77777777" w:rsidR="00943314" w:rsidRDefault="00943314">
      <w:pPr>
        <w:rPr>
          <w:b/>
        </w:rPr>
      </w:pPr>
      <w:r w:rsidRPr="00C07B6A">
        <w:rPr>
          <w:b/>
        </w:rPr>
        <w:t>ARTYKUŁY NAUKOWE:</w:t>
      </w:r>
    </w:p>
    <w:p w14:paraId="784B206B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К проблеме конкретизации значений деадъективов с суффиксом -ость/-</w:t>
      </w:r>
      <w:r w:rsidRPr="002F5B65">
        <w:rPr>
          <w:rFonts w:eastAsia="Times New Roman"/>
          <w:i/>
          <w:iCs/>
          <w:lang w:eastAsia="pl-PL"/>
        </w:rPr>
        <w:t>o</w:t>
      </w:r>
      <w:r w:rsidRPr="002F5B65">
        <w:rPr>
          <w:rFonts w:eastAsia="Times New Roman"/>
          <w:i/>
          <w:iCs/>
          <w:lang w:val="ru-RU" w:eastAsia="pl-PL"/>
        </w:rPr>
        <w:t>ść в русском и польском языках,</w:t>
      </w:r>
      <w:r w:rsidRPr="002F5B65">
        <w:rPr>
          <w:rFonts w:eastAsia="Times New Roman"/>
          <w:lang w:val="ru-RU" w:eastAsia="pl-PL"/>
        </w:rPr>
        <w:t xml:space="preserve">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>Русистика и современность, Языкознание 3,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pod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red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 xml:space="preserve">M. Bobrana, Rzeszów 2003, </w:t>
      </w:r>
      <w:r w:rsidR="00997298">
        <w:rPr>
          <w:rFonts w:eastAsia="Times New Roman"/>
          <w:lang w:eastAsia="pl-PL"/>
        </w:rPr>
        <w:t>s.387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396</w:t>
      </w:r>
    </w:p>
    <w:p w14:paraId="7527AA92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К вопросу о синтаксической функции отадъективных имён существительных на -ость(-ość) в русском и польском языках,</w:t>
      </w:r>
      <w:r w:rsidRPr="002F5B65">
        <w:rPr>
          <w:rFonts w:eastAsia="Times New Roman"/>
          <w:lang w:eastAsia="pl-PL"/>
        </w:rPr>
        <w:t xml:space="preserve"> [w:] </w:t>
      </w:r>
      <w:r w:rsidRPr="002F5B65">
        <w:rPr>
          <w:rFonts w:eastAsia="Times New Roman"/>
          <w:i/>
          <w:iCs/>
          <w:lang w:eastAsia="pl-PL"/>
        </w:rPr>
        <w:t>Literatury i języki wschodniosłowiańskie z perspektywy końca XX wieku,</w:t>
      </w:r>
      <w:r w:rsidRPr="002F5B65">
        <w:rPr>
          <w:rFonts w:eastAsia="Times New Roman"/>
          <w:lang w:eastAsia="pl-PL"/>
        </w:rPr>
        <w:t xml:space="preserve"> pod red. B. Tichoniuka i A. Ksenicza, Zielona Góra 2003</w:t>
      </w:r>
      <w:r w:rsidR="00997298">
        <w:rPr>
          <w:rFonts w:eastAsia="Times New Roman"/>
          <w:lang w:eastAsia="pl-PL"/>
        </w:rPr>
        <w:t>, s.321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326</w:t>
      </w:r>
    </w:p>
    <w:p w14:paraId="0DC78D11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Семантика и способы образования русских и польских градуальных деадъективов,</w:t>
      </w:r>
      <w:r w:rsidRPr="002F5B65">
        <w:rPr>
          <w:rFonts w:eastAsia="Times New Roman"/>
          <w:lang w:val="ru-RU" w:eastAsia="pl-PL"/>
        </w:rPr>
        <w:t>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 xml:space="preserve">Мова. </w:t>
      </w:r>
      <w:r w:rsidRPr="002F5B65">
        <w:rPr>
          <w:rFonts w:eastAsia="Times New Roman"/>
          <w:i/>
          <w:iCs/>
          <w:lang w:eastAsia="pl-PL"/>
        </w:rPr>
        <w:t>Науково-теоретичний часопис з мовознавства  № 8</w:t>
      </w:r>
      <w:r w:rsidR="00997298">
        <w:rPr>
          <w:rFonts w:eastAsia="Times New Roman"/>
          <w:lang w:eastAsia="pl-PL"/>
        </w:rPr>
        <w:t>, Одеса2003, с. 226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230</w:t>
      </w:r>
    </w:p>
    <w:p w14:paraId="3B7B798D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O synonimii słowotwórczej deadiektywów we współczesnym języku rosyjskim i polskim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Świat Słowian w języku i kulturze IV. Językoznawstwo</w:t>
      </w:r>
      <w:r w:rsidRPr="002F5B65">
        <w:rPr>
          <w:rFonts w:eastAsia="Times New Roman"/>
          <w:lang w:eastAsia="pl-PL"/>
        </w:rPr>
        <w:t>, pod red. E. Komorowskiej i Ż. Kozickiej-Borysowskiej, Szczecin 2003, s. 289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294</w:t>
      </w:r>
    </w:p>
    <w:p w14:paraId="0AF2EECB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2F5B65">
        <w:rPr>
          <w:rFonts w:eastAsia="Times New Roman"/>
          <w:i/>
          <w:iCs/>
          <w:lang w:val="ru-RU" w:eastAsia="pl-PL"/>
        </w:rPr>
        <w:t>Из исследований деадъектива в русском и польском языках,</w:t>
      </w:r>
      <w:r w:rsidRPr="002F5B65">
        <w:rPr>
          <w:rFonts w:eastAsia="Times New Roman"/>
          <w:lang w:val="ru-RU" w:eastAsia="pl-PL"/>
        </w:rPr>
        <w:t xml:space="preserve">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 xml:space="preserve">Русистика и современность, Материалы </w:t>
      </w:r>
      <w:r w:rsidRPr="002F5B65">
        <w:rPr>
          <w:rFonts w:eastAsia="Times New Roman"/>
          <w:i/>
          <w:iCs/>
          <w:lang w:eastAsia="pl-PL"/>
        </w:rPr>
        <w:t>VII</w:t>
      </w:r>
      <w:r w:rsidRPr="002F5B65">
        <w:rPr>
          <w:rFonts w:eastAsia="Times New Roman"/>
          <w:i/>
          <w:iCs/>
          <w:lang w:val="ru-RU" w:eastAsia="pl-PL"/>
        </w:rPr>
        <w:t xml:space="preserve"> международной научно - практической конференции 17 -18 сентября 2004,</w:t>
      </w:r>
      <w:r w:rsidRPr="002F5B65">
        <w:rPr>
          <w:rFonts w:eastAsia="Times New Roman"/>
          <w:lang w:val="ru-RU" w:eastAsia="pl-PL"/>
        </w:rPr>
        <w:t xml:space="preserve"> С</w:t>
      </w:r>
      <w:r w:rsidR="00997298">
        <w:rPr>
          <w:rFonts w:eastAsia="Times New Roman"/>
          <w:lang w:val="ru-RU" w:eastAsia="pl-PL"/>
        </w:rPr>
        <w:t>анкт - Петербург 2005, с. 415</w:t>
      </w:r>
      <w:r w:rsidR="00997298" w:rsidRPr="00997298">
        <w:rPr>
          <w:rFonts w:eastAsia="Times New Roman"/>
          <w:lang w:val="ru-RU" w:eastAsia="pl-PL"/>
        </w:rPr>
        <w:t>–</w:t>
      </w:r>
      <w:r w:rsidR="00997298">
        <w:rPr>
          <w:rFonts w:eastAsia="Times New Roman"/>
          <w:lang w:val="ru-RU" w:eastAsia="pl-PL"/>
        </w:rPr>
        <w:t>421</w:t>
      </w:r>
    </w:p>
    <w:p w14:paraId="24BF89AF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lastRenderedPageBreak/>
        <w:t>Nowe deadiektywy w systemie leksykalnym współczesnego języka rosyjskiego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Świat Słowian w języku i kulturze V</w:t>
      </w:r>
      <w:r w:rsidRPr="002F5B65">
        <w:rPr>
          <w:rFonts w:eastAsia="Times New Roman"/>
          <w:lang w:eastAsia="pl-PL"/>
        </w:rPr>
        <w:t>, pod red. E. Komorowskiej i Ż. Kozickiej-Borysowskiej, Szczecin 2004, s. 241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245</w:t>
      </w:r>
    </w:p>
    <w:p w14:paraId="6311D14B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Z badań nad semantyką deadiektywów z formantem -ость/-ość w języku rosyjskim i polskim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 xml:space="preserve">Język a rzeczywistość. Rusycystyczne studia konfrontatywne, </w:t>
      </w:r>
      <w:r w:rsidRPr="002F5B65">
        <w:rPr>
          <w:rFonts w:eastAsia="Times New Roman"/>
          <w:lang w:eastAsia="pl-PL"/>
        </w:rPr>
        <w:t>pod red. P. Czerwińskiego i H. Fontańskiego, Katowice</w:t>
      </w:r>
      <w:r w:rsidR="00997298">
        <w:rPr>
          <w:rFonts w:eastAsia="Times New Roman"/>
          <w:lang w:eastAsia="pl-PL"/>
        </w:rPr>
        <w:t xml:space="preserve"> 2005, s. 68</w:t>
      </w:r>
      <w:r w:rsidR="00997298" w:rsidRPr="00146C57">
        <w:rPr>
          <w:rFonts w:eastAsia="Times New Roman"/>
          <w:lang w:eastAsia="pl-PL"/>
        </w:rPr>
        <w:t>–</w:t>
      </w:r>
      <w:r w:rsidR="00997298">
        <w:rPr>
          <w:rFonts w:eastAsia="Times New Roman"/>
          <w:lang w:eastAsia="pl-PL"/>
        </w:rPr>
        <w:t>77</w:t>
      </w:r>
    </w:p>
    <w:p w14:paraId="3D971877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O semantyce rosyjskich i polskich deadiektywów parametrycznych, </w:t>
      </w:r>
      <w:r w:rsidRPr="002F5B65">
        <w:rPr>
          <w:rFonts w:eastAsia="Times New Roman"/>
          <w:lang w:eastAsia="pl-PL"/>
        </w:rPr>
        <w:t xml:space="preserve">Zeszyty Naukowe </w:t>
      </w:r>
      <w:r w:rsidR="007F2FA7">
        <w:rPr>
          <w:rFonts w:eastAsia="Times New Roman"/>
          <w:lang w:eastAsia="pl-PL"/>
        </w:rPr>
        <w:t>Uniwersytetu Rzeszowskiego 2005</w:t>
      </w:r>
    </w:p>
    <w:p w14:paraId="68926E7C" w14:textId="77777777" w:rsidR="00B70C89" w:rsidRPr="007F2FA7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2F5B65">
        <w:rPr>
          <w:rFonts w:eastAsia="Times New Roman"/>
          <w:i/>
          <w:iCs/>
          <w:lang w:val="ru-RU" w:eastAsia="pl-PL"/>
        </w:rPr>
        <w:t>Деадъектив в функции подлежащего в русском и польском языках (на материале художественных текстов)</w:t>
      </w:r>
      <w:r w:rsidRPr="002F5B65">
        <w:rPr>
          <w:rFonts w:eastAsia="Times New Roman"/>
          <w:lang w:val="ru-RU" w:eastAsia="pl-PL"/>
        </w:rPr>
        <w:t>, [</w:t>
      </w:r>
      <w:r w:rsidR="007F2FA7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i/>
          <w:iCs/>
          <w:lang w:val="ru-RU" w:eastAsia="pl-PL"/>
        </w:rPr>
        <w:t xml:space="preserve">Русистика и современность. </w:t>
      </w:r>
      <w:r w:rsidRPr="007F2FA7">
        <w:rPr>
          <w:rFonts w:eastAsia="Times New Roman"/>
          <w:i/>
          <w:iCs/>
          <w:lang w:val="ru-RU" w:eastAsia="pl-PL"/>
        </w:rPr>
        <w:t>Языкознание</w:t>
      </w:r>
      <w:r w:rsidRPr="007F2FA7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Z</w:t>
      </w:r>
      <w:r w:rsidRPr="007F2FA7">
        <w:rPr>
          <w:rFonts w:eastAsia="Times New Roman"/>
          <w:lang w:val="ru-RU" w:eastAsia="pl-PL"/>
        </w:rPr>
        <w:t>.</w:t>
      </w:r>
      <w:r w:rsidR="007F2FA7" w:rsidRPr="007F2FA7">
        <w:rPr>
          <w:rFonts w:eastAsia="Times New Roman"/>
          <w:lang w:val="ru-RU" w:eastAsia="pl-PL"/>
        </w:rPr>
        <w:t xml:space="preserve"> </w:t>
      </w:r>
      <w:r w:rsidR="007F2FA7">
        <w:rPr>
          <w:rFonts w:eastAsia="Times New Roman"/>
          <w:lang w:eastAsia="pl-PL"/>
        </w:rPr>
        <w:t>Czapiga</w:t>
      </w:r>
      <w:r w:rsidR="007F2FA7" w:rsidRPr="007F2FA7">
        <w:rPr>
          <w:rFonts w:eastAsia="Times New Roman"/>
          <w:lang w:val="ru-RU" w:eastAsia="pl-PL"/>
        </w:rPr>
        <w:t xml:space="preserve"> (</w:t>
      </w:r>
      <w:r w:rsidR="007F2FA7">
        <w:rPr>
          <w:rFonts w:eastAsia="Times New Roman"/>
          <w:lang w:eastAsia="pl-PL"/>
        </w:rPr>
        <w:t>red</w:t>
      </w:r>
      <w:r w:rsidR="007F2FA7" w:rsidRPr="007F2FA7">
        <w:rPr>
          <w:rFonts w:eastAsia="Times New Roman"/>
          <w:lang w:val="ru-RU" w:eastAsia="pl-PL"/>
        </w:rPr>
        <w:t xml:space="preserve">.), </w:t>
      </w:r>
      <w:r w:rsidR="007F2FA7">
        <w:rPr>
          <w:rFonts w:eastAsia="Times New Roman"/>
          <w:lang w:eastAsia="pl-PL"/>
        </w:rPr>
        <w:t>Rzesz</w:t>
      </w:r>
      <w:r w:rsidR="007F2FA7" w:rsidRPr="007F2FA7">
        <w:rPr>
          <w:rFonts w:eastAsia="Times New Roman"/>
          <w:lang w:val="ru-RU" w:eastAsia="pl-PL"/>
        </w:rPr>
        <w:t>ó</w:t>
      </w:r>
      <w:r w:rsidR="007F2FA7">
        <w:rPr>
          <w:rFonts w:eastAsia="Times New Roman"/>
          <w:lang w:eastAsia="pl-PL"/>
        </w:rPr>
        <w:t>w</w:t>
      </w:r>
      <w:r w:rsidR="007F2FA7" w:rsidRPr="007F2FA7">
        <w:rPr>
          <w:rFonts w:eastAsia="Times New Roman"/>
          <w:lang w:val="ru-RU" w:eastAsia="pl-PL"/>
        </w:rPr>
        <w:t xml:space="preserve"> 2006, </w:t>
      </w:r>
      <w:r w:rsidR="007F2FA7">
        <w:rPr>
          <w:rFonts w:eastAsia="Times New Roman"/>
          <w:lang w:eastAsia="pl-PL"/>
        </w:rPr>
        <w:t>s</w:t>
      </w:r>
      <w:r w:rsidR="007F2FA7" w:rsidRPr="007F2FA7">
        <w:rPr>
          <w:rFonts w:eastAsia="Times New Roman"/>
          <w:lang w:val="ru-RU" w:eastAsia="pl-PL"/>
        </w:rPr>
        <w:t>. 205–</w:t>
      </w:r>
      <w:r w:rsidRPr="007F2FA7">
        <w:rPr>
          <w:rFonts w:eastAsia="Times New Roman"/>
          <w:lang w:val="ru-RU" w:eastAsia="pl-PL"/>
        </w:rPr>
        <w:t>212.</w:t>
      </w:r>
    </w:p>
    <w:p w14:paraId="54A58268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O subiekcie w zdaniach z deakiektywem w pozycji głównego argumentu w języku polskim i rosyjskim</w:t>
      </w:r>
      <w:r w:rsidR="007F2FA7">
        <w:rPr>
          <w:rFonts w:eastAsia="Times New Roman"/>
          <w:lang w:eastAsia="pl-PL"/>
        </w:rPr>
        <w:t xml:space="preserve">, </w:t>
      </w:r>
      <w:r w:rsidRPr="002F5B65">
        <w:rPr>
          <w:rFonts w:eastAsia="Times New Roman"/>
          <w:lang w:eastAsia="pl-PL"/>
        </w:rPr>
        <w:t xml:space="preserve">[w:] </w:t>
      </w:r>
      <w:r w:rsidRPr="002F5B65">
        <w:rPr>
          <w:rFonts w:eastAsia="Times New Roman"/>
          <w:i/>
          <w:iCs/>
          <w:lang w:eastAsia="pl-PL"/>
        </w:rPr>
        <w:t>Świat Słowian w języku i kulturze. VI</w:t>
      </w:r>
      <w:r w:rsidRPr="002F5B65">
        <w:rPr>
          <w:rFonts w:eastAsia="Times New Roman"/>
          <w:i/>
          <w:iCs/>
          <w:lang w:val="ru-RU" w:eastAsia="pl-PL"/>
        </w:rPr>
        <w:t xml:space="preserve">. </w:t>
      </w:r>
      <w:r w:rsidRPr="002F5B65">
        <w:rPr>
          <w:rFonts w:eastAsia="Times New Roman"/>
          <w:i/>
          <w:iCs/>
          <w:lang w:eastAsia="pl-PL"/>
        </w:rPr>
        <w:t>J</w:t>
      </w:r>
      <w:r w:rsidRPr="002F5B65">
        <w:rPr>
          <w:rFonts w:eastAsia="Times New Roman"/>
          <w:i/>
          <w:iCs/>
          <w:lang w:val="ru-RU" w:eastAsia="pl-PL"/>
        </w:rPr>
        <w:t>ę</w:t>
      </w:r>
      <w:r w:rsidRPr="002F5B65">
        <w:rPr>
          <w:rFonts w:eastAsia="Times New Roman"/>
          <w:i/>
          <w:iCs/>
          <w:lang w:eastAsia="pl-PL"/>
        </w:rPr>
        <w:t>zykoznawstwo</w:t>
      </w:r>
      <w:r w:rsidRPr="002F5B65">
        <w:rPr>
          <w:rFonts w:eastAsia="Times New Roman"/>
          <w:i/>
          <w:iCs/>
          <w:lang w:val="ru-RU" w:eastAsia="pl-PL"/>
        </w:rPr>
        <w:t xml:space="preserve">. </w:t>
      </w:r>
      <w:r w:rsidRPr="002F5B65">
        <w:rPr>
          <w:rFonts w:eastAsia="Times New Roman"/>
          <w:lang w:val="ru-RU" w:eastAsia="pl-PL"/>
        </w:rPr>
        <w:t>(</w:t>
      </w:r>
      <w:r w:rsidRPr="007F2FA7">
        <w:rPr>
          <w:rFonts w:eastAsia="Times New Roman"/>
          <w:i/>
          <w:lang w:val="ru-RU" w:eastAsia="pl-PL"/>
        </w:rPr>
        <w:t xml:space="preserve">Мир славян в языке и культуре. </w:t>
      </w:r>
      <w:r w:rsidRPr="007F2FA7">
        <w:rPr>
          <w:rFonts w:eastAsia="Times New Roman"/>
          <w:i/>
          <w:lang w:eastAsia="pl-PL"/>
        </w:rPr>
        <w:t>VI</w:t>
      </w:r>
      <w:r w:rsidRPr="007F2FA7">
        <w:rPr>
          <w:rFonts w:eastAsia="Times New Roman"/>
          <w:i/>
          <w:lang w:val="ru-RU" w:eastAsia="pl-PL"/>
        </w:rPr>
        <w:t>. Языкознание</w:t>
      </w:r>
      <w:r w:rsidRPr="002F5B65">
        <w:rPr>
          <w:rFonts w:eastAsia="Times New Roman"/>
          <w:lang w:val="ru-RU" w:eastAsia="pl-PL"/>
        </w:rPr>
        <w:t xml:space="preserve">), </w:t>
      </w:r>
      <w:r w:rsidR="007F2FA7" w:rsidRPr="002F5B65">
        <w:rPr>
          <w:rFonts w:eastAsia="Times New Roman"/>
          <w:lang w:eastAsia="pl-PL"/>
        </w:rPr>
        <w:t xml:space="preserve">E. Komorowska, A. Krzanowska (red.), </w:t>
      </w:r>
      <w:r w:rsidRPr="002F5B65">
        <w:rPr>
          <w:rFonts w:eastAsia="Times New Roman"/>
          <w:lang w:eastAsia="pl-PL"/>
        </w:rPr>
        <w:t>Szczecin</w:t>
      </w:r>
      <w:r w:rsidR="007F2FA7">
        <w:rPr>
          <w:rFonts w:eastAsia="Times New Roman"/>
          <w:lang w:val="ru-RU" w:eastAsia="pl-PL"/>
        </w:rPr>
        <w:t xml:space="preserve"> 2005</w:t>
      </w:r>
      <w:r w:rsidR="007F2FA7">
        <w:rPr>
          <w:rFonts w:eastAsia="Times New Roman"/>
          <w:lang w:eastAsia="pl-PL"/>
        </w:rPr>
        <w:t>,</w:t>
      </w:r>
      <w:r w:rsidR="007F2FA7" w:rsidRPr="007F2FA7">
        <w:rPr>
          <w:rFonts w:eastAsia="Times New Roman"/>
          <w:lang w:eastAsia="pl-PL"/>
        </w:rPr>
        <w:t xml:space="preserve"> </w:t>
      </w:r>
      <w:r w:rsidR="007F2FA7" w:rsidRPr="002F5B65">
        <w:rPr>
          <w:rFonts w:eastAsia="Times New Roman"/>
          <w:lang w:eastAsia="pl-PL"/>
        </w:rPr>
        <w:t>s</w:t>
      </w:r>
      <w:r w:rsidR="007F2FA7">
        <w:rPr>
          <w:rFonts w:eastAsia="Times New Roman"/>
          <w:lang w:val="ru-RU" w:eastAsia="pl-PL"/>
        </w:rPr>
        <w:t>. 254</w:t>
      </w:r>
      <w:r w:rsidR="007F2FA7" w:rsidRPr="00146C57">
        <w:rPr>
          <w:rFonts w:eastAsia="Times New Roman"/>
          <w:lang w:eastAsia="pl-PL"/>
        </w:rPr>
        <w:t>–</w:t>
      </w:r>
      <w:r w:rsidR="007F2FA7">
        <w:rPr>
          <w:rFonts w:eastAsia="Times New Roman"/>
          <w:lang w:val="ru-RU" w:eastAsia="pl-PL"/>
        </w:rPr>
        <w:t>259</w:t>
      </w:r>
    </w:p>
    <w:p w14:paraId="6C88B72E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O subiekcie semantycznym w zdaniach z deadiektywem w funkcji predykatu w języku polskim i rosyjskim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Świat Słowian w języku i kulturze VII Językoznawstwo</w:t>
      </w:r>
      <w:r w:rsidR="00C717E9">
        <w:rPr>
          <w:rFonts w:eastAsia="Times New Roman"/>
          <w:lang w:eastAsia="pl-PL"/>
        </w:rPr>
        <w:t>,</w:t>
      </w:r>
      <w:r w:rsidRPr="002F5B65">
        <w:rPr>
          <w:rFonts w:eastAsia="Times New Roman"/>
          <w:lang w:eastAsia="pl-PL"/>
        </w:rPr>
        <w:t xml:space="preserve"> E. Komorowska i D. </w:t>
      </w:r>
      <w:r w:rsidR="00C717E9">
        <w:rPr>
          <w:rFonts w:eastAsia="Times New Roman"/>
          <w:lang w:eastAsia="pl-PL"/>
        </w:rPr>
        <w:t>Dziadosz (red.), Szczecin 2006, s. 292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296</w:t>
      </w:r>
    </w:p>
    <w:p w14:paraId="53E85306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Z badań nad zdaniami z mianownikową formą deadiektywu w języku rosyjskim i polskim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Literatury i języki wschodniosłowiańskie z perspektywy początku XXI wieku</w:t>
      </w:r>
      <w:r w:rsidR="00C717E9">
        <w:rPr>
          <w:rFonts w:eastAsia="Times New Roman"/>
          <w:lang w:eastAsia="pl-PL"/>
        </w:rPr>
        <w:t>,</w:t>
      </w:r>
      <w:r w:rsidRPr="002F5B65">
        <w:rPr>
          <w:rFonts w:eastAsia="Times New Roman"/>
          <w:lang w:eastAsia="pl-PL"/>
        </w:rPr>
        <w:t xml:space="preserve"> A. Ksenicz i B. Tichoniuk</w:t>
      </w:r>
      <w:r w:rsidR="00C717E9">
        <w:rPr>
          <w:rFonts w:eastAsia="Times New Roman"/>
          <w:lang w:eastAsia="pl-PL"/>
        </w:rPr>
        <w:t xml:space="preserve"> (red.), Zielona Góra 2007, s. 325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332</w:t>
      </w:r>
    </w:p>
    <w:p w14:paraId="12C5FC00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Deadiektyw w pozycji przyrzeczownikowej we współczesnym języku rosyjskim i polskim</w:t>
      </w:r>
      <w:r w:rsidRPr="002F5B65">
        <w:rPr>
          <w:rFonts w:eastAsia="Times New Roman"/>
          <w:lang w:eastAsia="pl-PL"/>
        </w:rPr>
        <w:t>, Przegląd Rusycystyczny, nr 1 (121), Katowice 2008, s. 109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121</w:t>
      </w:r>
    </w:p>
    <w:p w14:paraId="50615847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Zdania z deadiektywem w funkcji predykatu w języku polskim i rosyjskim</w:t>
      </w:r>
      <w:r w:rsidRPr="002F5B65">
        <w:rPr>
          <w:rFonts w:eastAsia="Times New Roman"/>
          <w:lang w:eastAsia="pl-PL"/>
        </w:rPr>
        <w:t>, [w:] Zeszyty Naukowe PW</w:t>
      </w:r>
      <w:r w:rsidR="00C717E9">
        <w:rPr>
          <w:rFonts w:eastAsia="Times New Roman"/>
          <w:lang w:eastAsia="pl-PL"/>
        </w:rPr>
        <w:t>SZ w Sanoku, Sanok 2007, s. 517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529</w:t>
      </w:r>
    </w:p>
    <w:p w14:paraId="4184722F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Deadiektyw w funkcji okolicznikowej we współczesnym języku rosyjskim i polskim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Материалы по русско-славянскому языкознанию</w:t>
      </w:r>
      <w:r w:rsidRPr="002F5B65">
        <w:rPr>
          <w:rFonts w:eastAsia="Times New Roman"/>
          <w:lang w:eastAsia="pl-PL"/>
        </w:rPr>
        <w:t>, под ред. Г.Ф. Ковалева, вып. 29, ч. 2, Woroneż 2008, с. 141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156</w:t>
      </w:r>
    </w:p>
    <w:p w14:paraId="111D5F7A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Z badań nad deadiektywem w językoznawstwie rosyjskim i polskim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Świat Słowian w języku i kulturze IX Językoznawstwo</w:t>
      </w:r>
      <w:r w:rsidRPr="002F5B65">
        <w:rPr>
          <w:rFonts w:eastAsia="Times New Roman"/>
          <w:lang w:eastAsia="pl-PL"/>
        </w:rPr>
        <w:t xml:space="preserve">, red. E. Komorowska i D. </w:t>
      </w:r>
      <w:r w:rsidR="00C717E9">
        <w:rPr>
          <w:rFonts w:eastAsia="Times New Roman"/>
          <w:lang w:eastAsia="pl-PL"/>
        </w:rPr>
        <w:t>Dziadosz, Szczecin 2008, s. 172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182</w:t>
      </w:r>
    </w:p>
    <w:p w14:paraId="2EE47C1A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2F5B65">
        <w:rPr>
          <w:rFonts w:eastAsia="Times New Roman"/>
          <w:i/>
          <w:iCs/>
          <w:lang w:val="ru-RU" w:eastAsia="pl-PL"/>
        </w:rPr>
        <w:t>Русские деадъективы в обстоятельственной функции и их эквиваленты в польском переводе (на материале художественных текстов)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i/>
          <w:iCs/>
          <w:lang w:val="ru-RU" w:eastAsia="pl-PL"/>
        </w:rPr>
        <w:t>Материалы международной научно-практической конференции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Kaliningrad</w:t>
      </w:r>
      <w:r w:rsidRPr="002F5B65">
        <w:rPr>
          <w:rFonts w:eastAsia="Times New Roman"/>
          <w:lang w:val="ru-RU" w:eastAsia="pl-PL"/>
        </w:rPr>
        <w:t xml:space="preserve"> 2009, </w:t>
      </w:r>
      <w:r w:rsidRPr="002F5B65">
        <w:rPr>
          <w:rFonts w:eastAsia="Times New Roman"/>
          <w:lang w:eastAsia="pl-PL"/>
        </w:rPr>
        <w:t>s</w:t>
      </w:r>
      <w:r w:rsidR="00C717E9">
        <w:rPr>
          <w:rFonts w:eastAsia="Times New Roman"/>
          <w:lang w:val="ru-RU" w:eastAsia="pl-PL"/>
        </w:rPr>
        <w:t>. 190</w:t>
      </w:r>
      <w:r w:rsidR="00C717E9" w:rsidRPr="00C717E9">
        <w:rPr>
          <w:rFonts w:eastAsia="Times New Roman"/>
          <w:lang w:val="ru-RU" w:eastAsia="pl-PL"/>
        </w:rPr>
        <w:t>–</w:t>
      </w:r>
      <w:r w:rsidRPr="002F5B65">
        <w:rPr>
          <w:rFonts w:eastAsia="Times New Roman"/>
          <w:lang w:val="ru-RU" w:eastAsia="pl-PL"/>
        </w:rPr>
        <w:t>192</w:t>
      </w:r>
    </w:p>
    <w:p w14:paraId="0E79AE71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2F5B65">
        <w:rPr>
          <w:rFonts w:eastAsia="Times New Roman"/>
          <w:i/>
          <w:iCs/>
          <w:lang w:val="ru-RU" w:eastAsia="pl-PL"/>
        </w:rPr>
        <w:lastRenderedPageBreak/>
        <w:t xml:space="preserve">К вопросу о парцелляции в современном русском и польском языках, </w:t>
      </w:r>
      <w:r w:rsidRPr="002F5B65">
        <w:rPr>
          <w:rFonts w:eastAsia="Times New Roman"/>
          <w:lang w:val="ru-RU" w:eastAsia="pl-PL"/>
        </w:rPr>
        <w:t xml:space="preserve">[в:] </w:t>
      </w:r>
      <w:r w:rsidRPr="002F5B65">
        <w:rPr>
          <w:rFonts w:eastAsia="Times New Roman"/>
          <w:lang w:eastAsia="pl-PL"/>
        </w:rPr>
        <w:t>Z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Czapiga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A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Czapiga</w:t>
      </w:r>
      <w:r w:rsidRPr="002F5B65">
        <w:rPr>
          <w:rFonts w:eastAsia="Times New Roman"/>
          <w:lang w:val="ru-RU" w:eastAsia="pl-PL"/>
        </w:rPr>
        <w:t xml:space="preserve">, (ред.), </w:t>
      </w:r>
      <w:r w:rsidRPr="002F5B65">
        <w:rPr>
          <w:rFonts w:eastAsia="Times New Roman"/>
          <w:i/>
          <w:iCs/>
          <w:lang w:val="ru-RU" w:eastAsia="pl-PL"/>
        </w:rPr>
        <w:t xml:space="preserve">Коммуникативные аспекты грамматики и текста, </w:t>
      </w:r>
      <w:r w:rsidRPr="002F5B65">
        <w:rPr>
          <w:rFonts w:eastAsia="Times New Roman"/>
          <w:lang w:eastAsia="pl-PL"/>
        </w:rPr>
        <w:t>Rzesz</w:t>
      </w:r>
      <w:r w:rsidRPr="002F5B65">
        <w:rPr>
          <w:rFonts w:eastAsia="Times New Roman"/>
          <w:lang w:val="ru-RU" w:eastAsia="pl-PL"/>
        </w:rPr>
        <w:t>ó</w:t>
      </w:r>
      <w:r w:rsidRPr="002F5B65">
        <w:rPr>
          <w:rFonts w:eastAsia="Times New Roman"/>
          <w:lang w:eastAsia="pl-PL"/>
        </w:rPr>
        <w:t>w</w:t>
      </w:r>
      <w:r w:rsidR="00C717E9">
        <w:rPr>
          <w:rFonts w:eastAsia="Times New Roman"/>
          <w:lang w:val="ru-RU" w:eastAsia="pl-PL"/>
        </w:rPr>
        <w:t xml:space="preserve"> 2009, с. 270</w:t>
      </w:r>
      <w:r w:rsidR="00C717E9" w:rsidRPr="00C717E9">
        <w:rPr>
          <w:rFonts w:eastAsia="Times New Roman"/>
          <w:lang w:val="ru-RU" w:eastAsia="pl-PL"/>
        </w:rPr>
        <w:t>–</w:t>
      </w:r>
      <w:r w:rsidR="00C717E9">
        <w:rPr>
          <w:rFonts w:eastAsia="Times New Roman"/>
          <w:lang w:val="ru-RU" w:eastAsia="pl-PL"/>
        </w:rPr>
        <w:t>275</w:t>
      </w:r>
    </w:p>
    <w:p w14:paraId="6D25D2FB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O parcelacji w rosyjskiej i polskiej reklamie prasowej</w:t>
      </w:r>
      <w:r w:rsidRPr="002F5B65">
        <w:rPr>
          <w:rFonts w:eastAsia="Times New Roman"/>
          <w:lang w:eastAsia="pl-PL"/>
        </w:rPr>
        <w:t xml:space="preserve">, [w:] </w:t>
      </w:r>
      <w:r w:rsidRPr="002F5B65">
        <w:rPr>
          <w:rFonts w:eastAsia="Times New Roman"/>
          <w:i/>
          <w:iCs/>
          <w:lang w:eastAsia="pl-PL"/>
        </w:rPr>
        <w:t>Słowo i tekst w opisie porównawczym</w:t>
      </w:r>
      <w:r w:rsidRPr="002F5B65">
        <w:rPr>
          <w:rFonts w:eastAsia="Times New Roman"/>
          <w:lang w:eastAsia="pl-PL"/>
        </w:rPr>
        <w:t>, A. Czapiga, Z. Czapiga, (red.)</w:t>
      </w:r>
      <w:r w:rsidR="00C717E9">
        <w:rPr>
          <w:rFonts w:eastAsia="Times New Roman"/>
          <w:lang w:eastAsia="pl-PL"/>
        </w:rPr>
        <w:t>, Wyd. UR, Rzeszów 2010, s. 167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176</w:t>
      </w:r>
    </w:p>
    <w:p w14:paraId="5F1BCE49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Metatekstemy inicjalne i finalne w rosyjskim i polskim tekście naukowym</w:t>
      </w:r>
      <w:r w:rsidRPr="002F5B65">
        <w:rPr>
          <w:rFonts w:eastAsia="Times New Roman"/>
          <w:lang w:eastAsia="pl-PL"/>
        </w:rPr>
        <w:t xml:space="preserve"> [w:] </w:t>
      </w:r>
      <w:r w:rsidRPr="002F5B65">
        <w:rPr>
          <w:rFonts w:eastAsia="Times New Roman"/>
          <w:i/>
          <w:iCs/>
          <w:lang w:eastAsia="pl-PL"/>
        </w:rPr>
        <w:t>Język, kultura i świat roślin</w:t>
      </w:r>
      <w:r w:rsidR="00C717E9">
        <w:rPr>
          <w:rFonts w:eastAsia="Times New Roman"/>
          <w:lang w:eastAsia="pl-PL"/>
        </w:rPr>
        <w:t xml:space="preserve">, </w:t>
      </w:r>
      <w:r w:rsidRPr="002F5B65">
        <w:rPr>
          <w:rFonts w:eastAsia="Times New Roman"/>
          <w:lang w:eastAsia="pl-PL"/>
        </w:rPr>
        <w:t>red. E. Komorowskiej i D. Sta</w:t>
      </w:r>
      <w:r w:rsidR="00C717E9">
        <w:rPr>
          <w:rFonts w:eastAsia="Times New Roman"/>
          <w:lang w:eastAsia="pl-PL"/>
        </w:rPr>
        <w:t>nulewicz, Szczecin 2010, s. 262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271</w:t>
      </w:r>
    </w:p>
    <w:p w14:paraId="48C59DF6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Zjawisko parcelacji w polskiej literaturze językoznawczej </w:t>
      </w:r>
      <w:r w:rsidRPr="002F5B65">
        <w:rPr>
          <w:rFonts w:eastAsia="Times New Roman"/>
          <w:lang w:eastAsia="pl-PL"/>
        </w:rPr>
        <w:t xml:space="preserve">, [w:] A. Czapiga, Z. Czapiga, (red.), </w:t>
      </w:r>
      <w:r w:rsidRPr="002F5B65">
        <w:rPr>
          <w:rFonts w:eastAsia="Times New Roman"/>
          <w:i/>
          <w:iCs/>
          <w:lang w:eastAsia="pl-PL"/>
        </w:rPr>
        <w:t>Zeszyty Naukowe Uniwersytetu Rzeszowskiego. Zeszyt nr 68/2011. Seria Filologiczna. Glottodydaktyka 3. Część I. Problemy językoznawstwa porównawczego</w:t>
      </w:r>
      <w:r w:rsidR="00C717E9">
        <w:rPr>
          <w:rFonts w:eastAsia="Times New Roman"/>
          <w:lang w:eastAsia="pl-PL"/>
        </w:rPr>
        <w:t>, Wyd. UR, Rzeszów 2011, s. 147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154</w:t>
      </w:r>
    </w:p>
    <w:p w14:paraId="6049BF3B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Parcelacja konstrukcji porównawczych we współczesnym języku polskim</w:t>
      </w:r>
      <w:r w:rsidRPr="002F5B65">
        <w:rPr>
          <w:rFonts w:eastAsia="Times New Roman"/>
          <w:lang w:eastAsia="pl-PL"/>
        </w:rPr>
        <w:t xml:space="preserve"> [w:] Z. Czapiga, E. Dźwierzyńska, D. Chudyk, M. Kossakowska-Maras, G. Ziętala (red.), „Zeszyty Naukowe Uniwersytetu Rzeszowskiego. Seria Filologiczna. Glottodydaktyka </w:t>
      </w:r>
      <w:r w:rsidR="00C717E9">
        <w:rPr>
          <w:rFonts w:eastAsia="Times New Roman"/>
          <w:lang w:eastAsia="pl-PL"/>
        </w:rPr>
        <w:t>4”. Zeszyt 76/2012,</w:t>
      </w:r>
      <w:r w:rsidRPr="002F5B65">
        <w:rPr>
          <w:rFonts w:eastAsia="Times New Roman"/>
          <w:lang w:eastAsia="pl-PL"/>
        </w:rPr>
        <w:t xml:space="preserve"> Wyd. UR, Rzeszów 2012, s. 64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70</w:t>
      </w:r>
    </w:p>
    <w:p w14:paraId="083A249C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Семантика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и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синтаксические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функции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русских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и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польских</w:t>
      </w:r>
      <w:r w:rsidRPr="00C717E9">
        <w:rPr>
          <w:rFonts w:eastAsia="Times New Roman"/>
          <w:i/>
          <w:iCs/>
          <w:lang w:eastAsia="pl-PL"/>
        </w:rPr>
        <w:t xml:space="preserve"> </w:t>
      </w:r>
      <w:r w:rsidRPr="002F5B65">
        <w:rPr>
          <w:rFonts w:eastAsia="Times New Roman"/>
          <w:i/>
          <w:iCs/>
          <w:lang w:val="ru-RU" w:eastAsia="pl-PL"/>
        </w:rPr>
        <w:t>деадъективов</w:t>
      </w:r>
      <w:r w:rsidRPr="00C717E9">
        <w:rPr>
          <w:rFonts w:eastAsia="Times New Roman"/>
          <w:lang w:eastAsia="pl-PL"/>
        </w:rPr>
        <w:t xml:space="preserve"> [</w:t>
      </w:r>
      <w:r w:rsidRPr="002F5B65">
        <w:rPr>
          <w:rFonts w:eastAsia="Times New Roman"/>
          <w:lang w:eastAsia="pl-PL"/>
        </w:rPr>
        <w:t>w</w:t>
      </w:r>
      <w:r w:rsidRPr="00C717E9">
        <w:rPr>
          <w:rFonts w:eastAsia="Times New Roman"/>
          <w:lang w:eastAsia="pl-PL"/>
        </w:rPr>
        <w:t xml:space="preserve">:] </w:t>
      </w:r>
      <w:r w:rsidRPr="002F5B65">
        <w:rPr>
          <w:rFonts w:eastAsia="Times New Roman"/>
          <w:lang w:eastAsia="pl-PL"/>
        </w:rPr>
        <w:t>Z</w:t>
      </w:r>
      <w:r w:rsidRPr="00C717E9">
        <w:rPr>
          <w:rFonts w:eastAsia="Times New Roman"/>
          <w:lang w:eastAsia="pl-PL"/>
        </w:rPr>
        <w:t xml:space="preserve">. </w:t>
      </w:r>
      <w:r w:rsidRPr="002F5B65">
        <w:rPr>
          <w:rFonts w:eastAsia="Times New Roman"/>
          <w:lang w:eastAsia="pl-PL"/>
        </w:rPr>
        <w:t>Czapiga</w:t>
      </w:r>
      <w:r w:rsidRPr="00C717E9">
        <w:rPr>
          <w:rFonts w:eastAsia="Times New Roman"/>
          <w:lang w:eastAsia="pl-PL"/>
        </w:rPr>
        <w:t xml:space="preserve">, </w:t>
      </w:r>
      <w:r w:rsidRPr="002F5B65">
        <w:rPr>
          <w:rFonts w:eastAsia="Times New Roman"/>
          <w:lang w:eastAsia="pl-PL"/>
        </w:rPr>
        <w:t>A</w:t>
      </w:r>
      <w:r w:rsidRPr="00C717E9">
        <w:rPr>
          <w:rFonts w:eastAsia="Times New Roman"/>
          <w:lang w:eastAsia="pl-PL"/>
        </w:rPr>
        <w:t xml:space="preserve">. </w:t>
      </w:r>
      <w:r w:rsidRPr="002F5B65">
        <w:rPr>
          <w:rFonts w:eastAsia="Times New Roman"/>
          <w:lang w:eastAsia="pl-PL"/>
        </w:rPr>
        <w:t>Stasienko</w:t>
      </w:r>
      <w:r w:rsidRPr="00C717E9">
        <w:rPr>
          <w:rFonts w:eastAsia="Times New Roman"/>
          <w:lang w:eastAsia="pl-PL"/>
        </w:rPr>
        <w:t xml:space="preserve"> (</w:t>
      </w:r>
      <w:r w:rsidRPr="002F5B65">
        <w:rPr>
          <w:rFonts w:eastAsia="Times New Roman"/>
          <w:lang w:eastAsia="pl-PL"/>
        </w:rPr>
        <w:t>red</w:t>
      </w:r>
      <w:r w:rsidRPr="00C717E9">
        <w:rPr>
          <w:rFonts w:eastAsia="Times New Roman"/>
          <w:lang w:eastAsia="pl-PL"/>
        </w:rPr>
        <w:t xml:space="preserve">.), </w:t>
      </w:r>
      <w:r w:rsidRPr="002F5B65">
        <w:rPr>
          <w:rFonts w:eastAsia="Times New Roman"/>
          <w:i/>
          <w:iCs/>
          <w:lang w:val="ru-RU" w:eastAsia="pl-PL"/>
        </w:rPr>
        <w:t xml:space="preserve">Коммуникативные аспекты грамматики и текста </w:t>
      </w:r>
      <w:r w:rsidRPr="002F5B65">
        <w:rPr>
          <w:rFonts w:eastAsia="Times New Roman"/>
          <w:i/>
          <w:iCs/>
          <w:lang w:eastAsia="pl-PL"/>
        </w:rPr>
        <w:t>I</w:t>
      </w:r>
      <w:r w:rsidRPr="002F5B65">
        <w:rPr>
          <w:rFonts w:eastAsia="Times New Roman"/>
          <w:lang w:val="ru-RU" w:eastAsia="pl-PL"/>
        </w:rPr>
        <w:t xml:space="preserve">, </w:t>
      </w:r>
      <w:r w:rsidRPr="002F5B65">
        <w:rPr>
          <w:rFonts w:eastAsia="Times New Roman"/>
          <w:lang w:eastAsia="pl-PL"/>
        </w:rPr>
        <w:t>Wyd</w:t>
      </w:r>
      <w:r w:rsidRPr="002F5B65">
        <w:rPr>
          <w:rFonts w:eastAsia="Times New Roman"/>
          <w:lang w:val="ru-RU" w:eastAsia="pl-PL"/>
        </w:rPr>
        <w:t xml:space="preserve">. </w:t>
      </w:r>
      <w:r w:rsidR="00C717E9">
        <w:rPr>
          <w:rFonts w:eastAsia="Times New Roman"/>
          <w:lang w:eastAsia="pl-PL"/>
        </w:rPr>
        <w:t>UR, Rzeszów 2013, s. 133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144</w:t>
      </w:r>
    </w:p>
    <w:p w14:paraId="399B36E9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Pусское и польское словообразовательные гнезда с существительным зима/zima в качестве исходного слова</w:t>
      </w:r>
      <w:r w:rsidRPr="002F5B65">
        <w:rPr>
          <w:rFonts w:eastAsia="Times New Roman"/>
          <w:lang w:eastAsia="pl-PL"/>
        </w:rPr>
        <w:t xml:space="preserve"> [w:] Z. Czapiga, E. Dźwierzyńska, G. Ziętala, M. Kossakowska-Maras, A. Rudyk (red.), Zeszyty Naukowe Uniwersytetu Rzeszowskiego. Zeszyt nr 80/2013. Seria Filologiczna. Glottodydaktyka </w:t>
      </w:r>
      <w:r w:rsidR="00C717E9">
        <w:rPr>
          <w:rFonts w:eastAsia="Times New Roman"/>
          <w:lang w:eastAsia="pl-PL"/>
        </w:rPr>
        <w:t>5, Rzeszów 2013, Wyd. UR, s. 95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105</w:t>
      </w:r>
    </w:p>
    <w:p w14:paraId="12965201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Русское и польское словообразовательные гнезда с существительным лето/</w:t>
      </w:r>
      <w:r w:rsidRPr="002F5B65">
        <w:rPr>
          <w:rFonts w:eastAsia="Times New Roman"/>
          <w:i/>
          <w:iCs/>
          <w:lang w:eastAsia="pl-PL"/>
        </w:rPr>
        <w:t>lato</w:t>
      </w:r>
      <w:r w:rsidRPr="002F5B65">
        <w:rPr>
          <w:rFonts w:eastAsia="Times New Roman"/>
          <w:i/>
          <w:iCs/>
          <w:lang w:val="ru-RU" w:eastAsia="pl-PL"/>
        </w:rPr>
        <w:t xml:space="preserve"> в качестве исходного слова</w:t>
      </w:r>
      <w:r w:rsidRPr="002F5B65">
        <w:rPr>
          <w:rFonts w:eastAsia="Times New Roman"/>
          <w:lang w:val="ru-RU" w:eastAsia="pl-PL"/>
        </w:rPr>
        <w:t>,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lang w:eastAsia="pl-PL"/>
        </w:rPr>
        <w:t>Zeszyty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Naukowe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Uniwersytetu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Rzeszowskiego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Zeszyt nr 83/2014. Seria Filologiczna. Glottodydaktyka 6, Z. Czapiga, E. Dźwierzyńska, G. Ziętala, A. Żarska, A. Stasienko (red.), Wyd. UR, Rzeszów 2014, ISSN 1</w:t>
      </w:r>
      <w:r w:rsidR="00C717E9">
        <w:rPr>
          <w:rFonts w:eastAsia="Times New Roman"/>
          <w:lang w:eastAsia="pl-PL"/>
        </w:rPr>
        <w:t>643-0484. ISSN 2084-4816, s. 77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82</w:t>
      </w:r>
    </w:p>
    <w:p w14:paraId="2BD49D2C" w14:textId="77777777" w:rsidR="00B70C89" w:rsidRPr="002F5B65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Русские парцеллированные конструкции в тексте романа Бориса Акунина Турецкий гамбит и их польские эквиваленты</w:t>
      </w:r>
      <w:r w:rsidRPr="002F5B65">
        <w:rPr>
          <w:rFonts w:eastAsia="Times New Roman"/>
          <w:lang w:val="ru-RU" w:eastAsia="pl-PL"/>
        </w:rPr>
        <w:t xml:space="preserve">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lang w:eastAsia="pl-PL"/>
        </w:rPr>
        <w:t>Acta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Universitatis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Lodziensis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Folia Linguistica Rossica, red.</w:t>
      </w:r>
      <w:r w:rsidR="00C717E9">
        <w:rPr>
          <w:rFonts w:eastAsia="Times New Roman"/>
          <w:lang w:eastAsia="pl-PL"/>
        </w:rPr>
        <w:t xml:space="preserve"> A. Kamińska, Łódź 2014, s. 115</w:t>
      </w:r>
      <w:r w:rsidR="00C717E9" w:rsidRPr="00146C57">
        <w:rPr>
          <w:rFonts w:eastAsia="Times New Roman"/>
          <w:lang w:eastAsia="pl-PL"/>
        </w:rPr>
        <w:t>–</w:t>
      </w:r>
      <w:r w:rsidRPr="002F5B65">
        <w:rPr>
          <w:rFonts w:eastAsia="Times New Roman"/>
          <w:lang w:eastAsia="pl-PL"/>
        </w:rPr>
        <w:t>124</w:t>
      </w:r>
    </w:p>
    <w:p w14:paraId="169E6C4A" w14:textId="77777777" w:rsidR="00B70C89" w:rsidRDefault="00B70C89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>Русское и польское словообразовательные гнезда с существительным осень/jesień в качестве исходного слова</w:t>
      </w:r>
      <w:r w:rsidRPr="002F5B65">
        <w:rPr>
          <w:rFonts w:eastAsia="Times New Roman"/>
          <w:lang w:eastAsia="pl-PL"/>
        </w:rPr>
        <w:t xml:space="preserve"> [w:] E. Dźwierzyńska, Z. Czapiga, M. Kossakowska-Maras, D. Chudyk, M. Dziedzic (red.), Zeszyty Naukowe Uniwersytetu Rzeszowskiego. Seria Filologiczna. Glottodydaktyka</w:t>
      </w:r>
      <w:r w:rsidR="00C717E9">
        <w:rPr>
          <w:rFonts w:eastAsia="Times New Roman"/>
          <w:lang w:eastAsia="pl-PL"/>
        </w:rPr>
        <w:t xml:space="preserve"> 7. Zeszyt 88, Wyd. UR, Rzeszów 2015, s. 65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70</w:t>
      </w:r>
    </w:p>
    <w:p w14:paraId="56AD1B6A" w14:textId="77777777" w:rsidR="004D64FC" w:rsidRPr="004D64FC" w:rsidRDefault="004D64FC" w:rsidP="00B70C89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val="ru-RU" w:eastAsia="pl-PL"/>
        </w:rPr>
      </w:pPr>
      <w:r w:rsidRPr="000815F4">
        <w:rPr>
          <w:rFonts w:eastAsia="Times New Roman"/>
          <w:i/>
          <w:iCs/>
          <w:lang w:val="ru-RU" w:eastAsia="pl-PL"/>
        </w:rPr>
        <w:lastRenderedPageBreak/>
        <w:t xml:space="preserve">Парцелляция обстоятельств в современном русском языке (на материале художественных текстов) </w:t>
      </w:r>
      <w:r w:rsidRPr="000815F4">
        <w:rPr>
          <w:rFonts w:eastAsia="Times New Roman"/>
          <w:iCs/>
          <w:lang w:val="ru-RU" w:eastAsia="pl-PL"/>
        </w:rPr>
        <w:t>„</w:t>
      </w:r>
      <w:r w:rsidRPr="000815F4">
        <w:rPr>
          <w:rFonts w:eastAsia="Times New Roman"/>
          <w:iCs/>
          <w:lang w:eastAsia="pl-PL"/>
        </w:rPr>
        <w:t>Folia</w:t>
      </w:r>
      <w:r w:rsidRPr="000815F4">
        <w:rPr>
          <w:rFonts w:eastAsia="Times New Roman"/>
          <w:iCs/>
          <w:lang w:val="ru-RU" w:eastAsia="pl-PL"/>
        </w:rPr>
        <w:t xml:space="preserve"> </w:t>
      </w:r>
      <w:r w:rsidRPr="000815F4">
        <w:rPr>
          <w:rFonts w:eastAsia="Times New Roman"/>
          <w:iCs/>
          <w:lang w:eastAsia="pl-PL"/>
        </w:rPr>
        <w:t>Linguistica</w:t>
      </w:r>
      <w:r w:rsidRPr="000815F4">
        <w:rPr>
          <w:rFonts w:eastAsia="Times New Roman"/>
          <w:iCs/>
          <w:lang w:val="ru-RU" w:eastAsia="pl-PL"/>
        </w:rPr>
        <w:t xml:space="preserve"> </w:t>
      </w:r>
      <w:r w:rsidRPr="000815F4">
        <w:rPr>
          <w:rFonts w:eastAsia="Times New Roman"/>
          <w:iCs/>
          <w:lang w:eastAsia="pl-PL"/>
        </w:rPr>
        <w:t>Rossica</w:t>
      </w:r>
      <w:r w:rsidRPr="000815F4">
        <w:rPr>
          <w:rFonts w:eastAsia="Times New Roman"/>
          <w:iCs/>
          <w:lang w:val="ru-RU" w:eastAsia="pl-PL"/>
        </w:rPr>
        <w:t>” 11, Łó</w:t>
      </w:r>
      <w:r w:rsidRPr="000815F4">
        <w:rPr>
          <w:rFonts w:eastAsia="Times New Roman"/>
          <w:iCs/>
          <w:lang w:eastAsia="pl-PL"/>
        </w:rPr>
        <w:t>d</w:t>
      </w:r>
      <w:r w:rsidRPr="000815F4">
        <w:rPr>
          <w:rFonts w:eastAsia="Times New Roman"/>
          <w:iCs/>
          <w:lang w:val="ru-RU" w:eastAsia="pl-PL"/>
        </w:rPr>
        <w:t xml:space="preserve">ź 2015, </w:t>
      </w:r>
      <w:r w:rsidRPr="000815F4">
        <w:rPr>
          <w:rFonts w:eastAsia="Times New Roman"/>
          <w:iCs/>
          <w:lang w:eastAsia="pl-PL"/>
        </w:rPr>
        <w:t>s</w:t>
      </w:r>
      <w:r w:rsidR="00C717E9">
        <w:rPr>
          <w:rFonts w:eastAsia="Times New Roman"/>
          <w:iCs/>
          <w:lang w:val="ru-RU" w:eastAsia="pl-PL"/>
        </w:rPr>
        <w:t>. 99</w:t>
      </w:r>
      <w:r w:rsidR="00C717E9" w:rsidRPr="00C717E9">
        <w:rPr>
          <w:rFonts w:eastAsia="Times New Roman"/>
          <w:lang w:val="ru-RU" w:eastAsia="pl-PL"/>
        </w:rPr>
        <w:t>–</w:t>
      </w:r>
      <w:r w:rsidR="00C717E9">
        <w:rPr>
          <w:rFonts w:eastAsia="Times New Roman"/>
          <w:iCs/>
          <w:lang w:val="ru-RU" w:eastAsia="pl-PL"/>
        </w:rPr>
        <w:t>108</w:t>
      </w:r>
    </w:p>
    <w:p w14:paraId="4A0184C1" w14:textId="77777777" w:rsidR="00D0355E" w:rsidRDefault="00B70C89" w:rsidP="00D0355E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val="ru-RU" w:eastAsia="pl-PL"/>
        </w:rPr>
        <w:t>Парцелляты-определения в современном русском и польском языках (на материале художественных текстов)</w:t>
      </w:r>
      <w:r w:rsidRPr="002F5B65">
        <w:rPr>
          <w:rFonts w:eastAsia="Times New Roman"/>
          <w:lang w:val="ru-RU" w:eastAsia="pl-PL"/>
        </w:rPr>
        <w:t>, [</w:t>
      </w:r>
      <w:r w:rsidRPr="002F5B65">
        <w:rPr>
          <w:rFonts w:eastAsia="Times New Roman"/>
          <w:lang w:eastAsia="pl-PL"/>
        </w:rPr>
        <w:t>w</w:t>
      </w:r>
      <w:r w:rsidRPr="002F5B65">
        <w:rPr>
          <w:rFonts w:eastAsia="Times New Roman"/>
          <w:lang w:val="ru-RU" w:eastAsia="pl-PL"/>
        </w:rPr>
        <w:t xml:space="preserve">:] </w:t>
      </w:r>
      <w:r w:rsidRPr="002F5B65">
        <w:rPr>
          <w:rFonts w:eastAsia="Times New Roman"/>
          <w:lang w:eastAsia="pl-PL"/>
        </w:rPr>
        <w:t>Zeszyty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Naukowe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Uniwersytetu</w:t>
      </w:r>
      <w:r w:rsidRPr="002F5B65">
        <w:rPr>
          <w:rFonts w:eastAsia="Times New Roman"/>
          <w:lang w:val="ru-RU" w:eastAsia="pl-PL"/>
        </w:rPr>
        <w:t xml:space="preserve"> </w:t>
      </w:r>
      <w:r w:rsidRPr="002F5B65">
        <w:rPr>
          <w:rFonts w:eastAsia="Times New Roman"/>
          <w:lang w:eastAsia="pl-PL"/>
        </w:rPr>
        <w:t>Rzeszowskiego</w:t>
      </w:r>
      <w:r w:rsidRPr="002F5B65">
        <w:rPr>
          <w:rFonts w:eastAsia="Times New Roman"/>
          <w:lang w:val="ru-RU" w:eastAsia="pl-PL"/>
        </w:rPr>
        <w:t xml:space="preserve">. </w:t>
      </w:r>
      <w:r w:rsidRPr="002F5B65">
        <w:rPr>
          <w:rFonts w:eastAsia="Times New Roman"/>
          <w:lang w:eastAsia="pl-PL"/>
        </w:rPr>
        <w:t>Zeszyt nr 96/2017. Seria Filologiczna. Glottodydaktyka 9, E. Dźwierzyńska, Z. Czapiga, M. Kossakowska-Maras, A. Czapiga, J. Smoła (red.), Wyd. UR, Rzeszów 2017, ISSN 1</w:t>
      </w:r>
      <w:r w:rsidR="00C717E9">
        <w:rPr>
          <w:rFonts w:eastAsia="Times New Roman"/>
          <w:lang w:eastAsia="pl-PL"/>
        </w:rPr>
        <w:t>643-0484. ISSN 1643-0506, s. 73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82</w:t>
      </w:r>
    </w:p>
    <w:p w14:paraId="374EB263" w14:textId="77777777" w:rsidR="00B70C89" w:rsidRDefault="00D0355E" w:rsidP="00D0355E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D0355E">
        <w:rPr>
          <w:rFonts w:eastAsia="Times New Roman"/>
          <w:i/>
          <w:iCs/>
          <w:lang w:val="ru-RU" w:eastAsia="pl-PL"/>
        </w:rPr>
        <w:t xml:space="preserve">О некоторых предложениях с парцелляцией определений в современном русском и польском языках, </w:t>
      </w:r>
      <w:r w:rsidRPr="00D0355E">
        <w:rPr>
          <w:rFonts w:eastAsia="Times New Roman"/>
          <w:lang w:val="ru-RU" w:eastAsia="pl-PL"/>
        </w:rPr>
        <w:t>[</w:t>
      </w:r>
      <w:r w:rsidRPr="00D0355E">
        <w:rPr>
          <w:rFonts w:eastAsia="Times New Roman"/>
          <w:lang w:eastAsia="pl-PL"/>
        </w:rPr>
        <w:t>w</w:t>
      </w:r>
      <w:r w:rsidRPr="00D0355E">
        <w:rPr>
          <w:rFonts w:eastAsia="Times New Roman"/>
          <w:lang w:val="ru-RU" w:eastAsia="pl-PL"/>
        </w:rPr>
        <w:t xml:space="preserve">:] </w:t>
      </w:r>
      <w:r w:rsidRPr="00D0355E">
        <w:rPr>
          <w:rFonts w:eastAsia="Times New Roman"/>
          <w:lang w:eastAsia="pl-PL"/>
        </w:rPr>
        <w:t>Zeszyty</w:t>
      </w:r>
      <w:r w:rsidRPr="00D0355E">
        <w:rPr>
          <w:rFonts w:eastAsia="Times New Roman"/>
          <w:lang w:val="ru-RU" w:eastAsia="pl-PL"/>
        </w:rPr>
        <w:t xml:space="preserve"> </w:t>
      </w:r>
      <w:r w:rsidRPr="00D0355E">
        <w:rPr>
          <w:rFonts w:eastAsia="Times New Roman"/>
          <w:lang w:eastAsia="pl-PL"/>
        </w:rPr>
        <w:t>Naukowe</w:t>
      </w:r>
      <w:r w:rsidRPr="00D0355E">
        <w:rPr>
          <w:rFonts w:eastAsia="Times New Roman"/>
          <w:lang w:val="ru-RU" w:eastAsia="pl-PL"/>
        </w:rPr>
        <w:t xml:space="preserve"> </w:t>
      </w:r>
      <w:r w:rsidRPr="00D0355E">
        <w:rPr>
          <w:rFonts w:eastAsia="Times New Roman"/>
          <w:lang w:eastAsia="pl-PL"/>
        </w:rPr>
        <w:t>Uniwersytetu</w:t>
      </w:r>
      <w:r w:rsidRPr="00D0355E">
        <w:rPr>
          <w:rFonts w:eastAsia="Times New Roman"/>
          <w:lang w:val="ru-RU" w:eastAsia="pl-PL"/>
        </w:rPr>
        <w:t xml:space="preserve"> </w:t>
      </w:r>
      <w:r w:rsidRPr="00D0355E">
        <w:rPr>
          <w:rFonts w:eastAsia="Times New Roman"/>
          <w:lang w:eastAsia="pl-PL"/>
        </w:rPr>
        <w:t>Rzeszowskiego</w:t>
      </w:r>
      <w:r w:rsidRPr="00D0355E">
        <w:rPr>
          <w:rFonts w:eastAsia="Times New Roman"/>
          <w:lang w:val="ru-RU" w:eastAsia="pl-PL"/>
        </w:rPr>
        <w:t xml:space="preserve">. </w:t>
      </w:r>
      <w:r w:rsidRPr="00D0355E">
        <w:rPr>
          <w:rFonts w:eastAsia="Times New Roman"/>
          <w:lang w:eastAsia="pl-PL"/>
        </w:rPr>
        <w:t>Zeszyt nr 99/2018. Seria Filologiczna. Glottodydaktyka 10, E. Dźwierzyńska, Z. Czapiga, M. Kossakowska-Maras, J. Smoła (red.), Wyd. UR, Rzeszów 2018, ISSN 1</w:t>
      </w:r>
      <w:r w:rsidR="00C717E9">
        <w:rPr>
          <w:rFonts w:eastAsia="Times New Roman"/>
          <w:lang w:eastAsia="pl-PL"/>
        </w:rPr>
        <w:t>643-0484. ISSN 1643-0506, s. 58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lang w:eastAsia="pl-PL"/>
        </w:rPr>
        <w:t>67</w:t>
      </w:r>
    </w:p>
    <w:p w14:paraId="611E445F" w14:textId="77777777" w:rsidR="00D0355E" w:rsidRDefault="00D0355E" w:rsidP="00D0355E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i/>
          <w:iCs/>
          <w:lang w:eastAsia="pl-PL"/>
        </w:rPr>
        <w:t xml:space="preserve">O parcelacji w rosyjskiej reklamie prasowej, </w:t>
      </w:r>
      <w:r>
        <w:rPr>
          <w:rFonts w:eastAsia="Times New Roman"/>
          <w:iCs/>
          <w:lang w:eastAsia="pl-PL"/>
        </w:rPr>
        <w:t>Acta Universitatis Lodziensis. Folia Linguistica Rossica 16, Łódź 2018, s. 93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iCs/>
          <w:lang w:eastAsia="pl-PL"/>
        </w:rPr>
        <w:t>99</w:t>
      </w:r>
    </w:p>
    <w:p w14:paraId="6131EA7E" w14:textId="77777777" w:rsidR="00C05D58" w:rsidRDefault="00D0355E" w:rsidP="00C05D58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C717E9">
        <w:rPr>
          <w:rFonts w:eastAsia="Times New Roman"/>
          <w:i/>
          <w:lang w:eastAsia="pl-PL"/>
        </w:rPr>
        <w:t>Deadiektyw w pozycji drugiego argumentu we współczesnym języku rosyjskim i polskim,</w:t>
      </w:r>
      <w:r w:rsidRPr="00D0355E">
        <w:rPr>
          <w:rFonts w:eastAsia="Times New Roman"/>
          <w:lang w:eastAsia="pl-PL"/>
        </w:rPr>
        <w:t xml:space="preserve"> „Zeszyty Naukowe Uniwersytetu Rzeszowskiego”. Zeszyt nr 104/2019. Seria Filologiczna. Glottodydaktyka 11, Wyd. UR, Rzeszów 2019, ISSN 1643</w:t>
      </w:r>
      <w:r w:rsidR="00C717E9">
        <w:rPr>
          <w:rFonts w:eastAsia="Times New Roman"/>
          <w:lang w:eastAsia="pl-PL"/>
        </w:rPr>
        <w:t>-0484. ISSN 1643-0506, s. 58–67</w:t>
      </w:r>
    </w:p>
    <w:p w14:paraId="52FDD8E3" w14:textId="77777777" w:rsidR="00BE165E" w:rsidRDefault="00C05D58" w:rsidP="00BE165E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C05D58">
        <w:rPr>
          <w:i/>
        </w:rPr>
        <w:t>Zdania z parcelacją podmiotu we współczesnym języku rosyjskim i polskim,</w:t>
      </w:r>
      <w:r w:rsidRPr="00C05D58">
        <w:t xml:space="preserve"> [w:] </w:t>
      </w:r>
      <w:r w:rsidRPr="00C05D58">
        <w:rPr>
          <w:i/>
        </w:rPr>
        <w:t>New Trends in Slavic Studies</w:t>
      </w:r>
      <w:r w:rsidRPr="00C05D58">
        <w:t>, red. Suárez Cuadros, Simón José, Vercher García, Enrique J., Barros García, Benamí, Marynenko, Pavlo, Quero Gervilla, Enrique F., Moskwa, URSS: КРАСАНД, 2021, s. 253–257, ISBN 978-5-396-01059-8</w:t>
      </w:r>
    </w:p>
    <w:p w14:paraId="6F7652A1" w14:textId="77777777" w:rsidR="00BE165E" w:rsidRDefault="00BE165E" w:rsidP="00BE165E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BE165E">
        <w:rPr>
          <w:i/>
          <w:lang w:val="ru-RU"/>
        </w:rPr>
        <w:t>Парцеллированные предложения в современном русском и польском языках</w:t>
      </w:r>
      <w:r w:rsidRPr="00BE165E">
        <w:rPr>
          <w:lang w:val="ru-RU"/>
        </w:rPr>
        <w:t xml:space="preserve">, [w:] </w:t>
      </w:r>
      <w:r w:rsidRPr="00BE165E">
        <w:rPr>
          <w:i/>
          <w:lang w:val="ru-RU"/>
        </w:rPr>
        <w:t xml:space="preserve">Язык и метод 7. Русский язык в лингвистических исследованиях </w:t>
      </w:r>
      <w:r w:rsidRPr="00BE165E">
        <w:rPr>
          <w:i/>
        </w:rPr>
        <w:t>XXI</w:t>
      </w:r>
      <w:r w:rsidRPr="00BE165E">
        <w:rPr>
          <w:i/>
          <w:lang w:val="ru-RU"/>
        </w:rPr>
        <w:t xml:space="preserve"> века</w:t>
      </w:r>
      <w:r w:rsidRPr="00BE165E">
        <w:rPr>
          <w:lang w:val="ru-RU"/>
        </w:rPr>
        <w:t xml:space="preserve">, pod red. </w:t>
      </w:r>
      <w:r w:rsidRPr="00BE165E">
        <w:t>D</w:t>
      </w:r>
      <w:r w:rsidRPr="00BE165E">
        <w:rPr>
          <w:lang w:val="ru-RU"/>
        </w:rPr>
        <w:t xml:space="preserve">. </w:t>
      </w:r>
      <w:r w:rsidRPr="00BE165E">
        <w:t>Szumskiej</w:t>
      </w:r>
      <w:r w:rsidRPr="00BE165E">
        <w:rPr>
          <w:lang w:val="ru-RU"/>
        </w:rPr>
        <w:t xml:space="preserve">, </w:t>
      </w:r>
      <w:r w:rsidRPr="00BE165E">
        <w:t>K</w:t>
      </w:r>
      <w:r w:rsidRPr="00BE165E">
        <w:rPr>
          <w:lang w:val="ru-RU"/>
        </w:rPr>
        <w:t xml:space="preserve">. </w:t>
      </w:r>
      <w:r w:rsidRPr="00BE165E">
        <w:t>Ozgi</w:t>
      </w:r>
      <w:r w:rsidRPr="00BE165E">
        <w:rPr>
          <w:lang w:val="ru-RU"/>
        </w:rPr>
        <w:t xml:space="preserve">, </w:t>
      </w:r>
      <w:r w:rsidRPr="00BE165E">
        <w:t>Wydawnictwo</w:t>
      </w:r>
      <w:r w:rsidRPr="00BE165E">
        <w:rPr>
          <w:lang w:val="ru-RU"/>
        </w:rPr>
        <w:t xml:space="preserve"> </w:t>
      </w:r>
      <w:r w:rsidRPr="00BE165E">
        <w:t>Uniwersytetu</w:t>
      </w:r>
      <w:r w:rsidRPr="00BE165E">
        <w:rPr>
          <w:lang w:val="ru-RU"/>
        </w:rPr>
        <w:t xml:space="preserve"> </w:t>
      </w:r>
      <w:r w:rsidRPr="00BE165E">
        <w:t>Jagiello</w:t>
      </w:r>
      <w:r w:rsidRPr="00BE165E">
        <w:rPr>
          <w:lang w:val="ru-RU"/>
        </w:rPr>
        <w:t>ń</w:t>
      </w:r>
      <w:r w:rsidRPr="00BE165E">
        <w:t>skiego</w:t>
      </w:r>
      <w:r w:rsidRPr="00BE165E">
        <w:rPr>
          <w:lang w:val="ru-RU"/>
        </w:rPr>
        <w:t xml:space="preserve">, </w:t>
      </w:r>
      <w:r w:rsidRPr="00BE165E">
        <w:t>Krak</w:t>
      </w:r>
      <w:r w:rsidRPr="00BE165E">
        <w:rPr>
          <w:lang w:val="ru-RU"/>
        </w:rPr>
        <w:t>ó</w:t>
      </w:r>
      <w:r w:rsidRPr="00BE165E">
        <w:t>w</w:t>
      </w:r>
      <w:r w:rsidRPr="00BE165E">
        <w:rPr>
          <w:lang w:val="ru-RU"/>
        </w:rPr>
        <w:t xml:space="preserve"> 2021, </w:t>
      </w:r>
      <w:r w:rsidRPr="00BE165E">
        <w:t>s</w:t>
      </w:r>
      <w:r w:rsidRPr="00BE165E">
        <w:rPr>
          <w:lang w:val="ru-RU"/>
        </w:rPr>
        <w:t xml:space="preserve">. 271–280, </w:t>
      </w:r>
      <w:r w:rsidRPr="00BE165E">
        <w:t>ISBN</w:t>
      </w:r>
      <w:r w:rsidRPr="00BE165E">
        <w:rPr>
          <w:lang w:val="ru-RU"/>
        </w:rPr>
        <w:t xml:space="preserve"> 978-83-233-5023-1</w:t>
      </w:r>
    </w:p>
    <w:p w14:paraId="294CE659" w14:textId="77777777" w:rsidR="00BE165E" w:rsidRDefault="00BE165E" w:rsidP="00BE165E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BE165E">
        <w:rPr>
          <w:i/>
        </w:rPr>
        <w:t>Polskie gniazda słowotwórcze z rzeczownikami wyjściowymi nazywającymi pory roku w porównaniu z rosyjskimi,</w:t>
      </w:r>
      <w:r w:rsidRPr="00BE165E">
        <w:t xml:space="preserve"> „Zeszyty Cyrylo-Metodiańskie”, 12/2023, s. 142–155, e-ISSN: 2449-8297, DOI </w:t>
      </w:r>
      <w:hyperlink r:id="rId6" w:history="1">
        <w:r w:rsidRPr="00480B3E">
          <w:rPr>
            <w:rStyle w:val="Hipercze"/>
          </w:rPr>
          <w:t>http://dx.doi.org/10.17951/zcm</w:t>
        </w:r>
      </w:hyperlink>
    </w:p>
    <w:p w14:paraId="062DA18D" w14:textId="77777777" w:rsidR="00C05D58" w:rsidRPr="00BE165E" w:rsidRDefault="00BE165E" w:rsidP="00BE165E">
      <w:pPr>
        <w:numPr>
          <w:ilvl w:val="0"/>
          <w:numId w:val="26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BE165E">
        <w:rPr>
          <w:i/>
        </w:rPr>
        <w:t>Parcelacja zdania w świetle badań korpusowych,</w:t>
      </w:r>
      <w:r w:rsidRPr="00BE165E">
        <w:t xml:space="preserve"> „Acta Neophilologica”, XXV/2, s. 135–145, ISSN 1509-1619, DOI: 10.31648/an.8951</w:t>
      </w:r>
    </w:p>
    <w:p w14:paraId="1F9B6110" w14:textId="77777777" w:rsidR="00B70C89" w:rsidRDefault="00B70C89">
      <w:pPr>
        <w:rPr>
          <w:b/>
        </w:rPr>
      </w:pPr>
    </w:p>
    <w:p w14:paraId="26E75730" w14:textId="77777777" w:rsidR="00CE67CA" w:rsidRDefault="00CE67CA">
      <w:pPr>
        <w:rPr>
          <w:b/>
        </w:rPr>
      </w:pPr>
    </w:p>
    <w:p w14:paraId="1408A501" w14:textId="77777777" w:rsidR="00CE67CA" w:rsidRPr="00C07B6A" w:rsidRDefault="00CE67CA">
      <w:pPr>
        <w:rPr>
          <w:b/>
        </w:rPr>
      </w:pPr>
    </w:p>
    <w:p w14:paraId="2AAEE5AA" w14:textId="77777777" w:rsidR="004123A0" w:rsidRDefault="004123A0">
      <w:pPr>
        <w:rPr>
          <w:b/>
        </w:rPr>
      </w:pPr>
      <w:r w:rsidRPr="00943314">
        <w:rPr>
          <w:b/>
        </w:rPr>
        <w:lastRenderedPageBreak/>
        <w:t>RECENZJE:</w:t>
      </w:r>
    </w:p>
    <w:p w14:paraId="12AD7D7B" w14:textId="77777777" w:rsidR="004C3120" w:rsidRPr="009D7121" w:rsidRDefault="004C3120" w:rsidP="004C3120">
      <w:pPr>
        <w:numPr>
          <w:ilvl w:val="0"/>
          <w:numId w:val="27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Recenzja tomu pokonferencyjnego Świat Słowian w języku i kulturze VII: Kulturoznawstwo. Historia. Red. E. Komorowska, A. Krzanowska. Szczecin 2006, Przegląd Rusycystyczny, nr 1 (121), </w:t>
      </w:r>
      <w:r w:rsidR="00C717E9">
        <w:rPr>
          <w:rFonts w:eastAsia="Times New Roman"/>
          <w:iCs/>
          <w:lang w:eastAsia="pl-PL"/>
        </w:rPr>
        <w:t>Katowice 2008, s. 128</w:t>
      </w:r>
      <w:r w:rsidR="00C717E9" w:rsidRPr="00146C57">
        <w:rPr>
          <w:rFonts w:eastAsia="Times New Roman"/>
          <w:lang w:eastAsia="pl-PL"/>
        </w:rPr>
        <w:t>–</w:t>
      </w:r>
      <w:r w:rsidR="00C717E9">
        <w:rPr>
          <w:rFonts w:eastAsia="Times New Roman"/>
          <w:iCs/>
          <w:lang w:eastAsia="pl-PL"/>
        </w:rPr>
        <w:t>131</w:t>
      </w:r>
    </w:p>
    <w:p w14:paraId="24B39F8B" w14:textId="77777777" w:rsidR="008108A0" w:rsidRDefault="004C3120" w:rsidP="008108A0">
      <w:pPr>
        <w:numPr>
          <w:ilvl w:val="0"/>
          <w:numId w:val="27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Recenzja tomu pokonferencyjnego Świat Słowian w języku i kulturze VIII: Językoznawstwo. Morfologia. Składnia. Semantyka, Przegląd Rusycystyczny, nr 4 (128), </w:t>
      </w:r>
      <w:r w:rsidRPr="009D7121">
        <w:rPr>
          <w:rFonts w:eastAsia="Times New Roman"/>
          <w:iCs/>
          <w:lang w:eastAsia="pl-PL"/>
        </w:rPr>
        <w:t>Katowice 2009, s. 118</w:t>
      </w:r>
      <w:r w:rsidR="00C717E9" w:rsidRPr="00146C57">
        <w:rPr>
          <w:rFonts w:eastAsia="Times New Roman"/>
          <w:lang w:eastAsia="pl-PL"/>
        </w:rPr>
        <w:t>–</w:t>
      </w:r>
      <w:r w:rsidRPr="009D7121">
        <w:rPr>
          <w:rFonts w:eastAsia="Times New Roman"/>
          <w:iCs/>
          <w:lang w:eastAsia="pl-PL"/>
        </w:rPr>
        <w:t>120</w:t>
      </w:r>
    </w:p>
    <w:p w14:paraId="19FC5264" w14:textId="77777777" w:rsidR="008108A0" w:rsidRPr="008108A0" w:rsidRDefault="008108A0" w:rsidP="008108A0">
      <w:pPr>
        <w:numPr>
          <w:ilvl w:val="0"/>
          <w:numId w:val="27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8108A0">
        <w:rPr>
          <w:i/>
        </w:rPr>
        <w:t>Czesław Lachur, Polskie przyimki wtórne i jednostki o funkcji przyimkowej w użyciu realnym. Materiały do słownika (w zestawieniu z językiem rosyjskim). T. 1: a conto – oprócz,</w:t>
      </w:r>
      <w:r w:rsidRPr="008108A0">
        <w:t xml:space="preserve"> Wydawnictwo NOWIK sp. j., Kępa 2019, 425 ss., „Slavia Orientalis”, tom LXX, nr 2, 2021, s. 459–462, ISSN 0037-6744</w:t>
      </w:r>
    </w:p>
    <w:p w14:paraId="7FF19752" w14:textId="77777777" w:rsidR="004C3120" w:rsidRPr="00943314" w:rsidRDefault="004C3120">
      <w:pPr>
        <w:rPr>
          <w:b/>
        </w:rPr>
      </w:pPr>
    </w:p>
    <w:p w14:paraId="7247328D" w14:textId="77777777" w:rsidR="004123A0" w:rsidRDefault="004123A0">
      <w:pPr>
        <w:rPr>
          <w:b/>
        </w:rPr>
      </w:pPr>
      <w:r w:rsidRPr="00943314">
        <w:rPr>
          <w:b/>
        </w:rPr>
        <w:t>INNE PUBLIKACJE:</w:t>
      </w:r>
    </w:p>
    <w:p w14:paraId="306B3E8A" w14:textId="77777777" w:rsidR="004C3120" w:rsidRPr="009D7121" w:rsidRDefault="004C3120" w:rsidP="004C3120">
      <w:pPr>
        <w:numPr>
          <w:ilvl w:val="0"/>
          <w:numId w:val="28"/>
        </w:numPr>
        <w:spacing w:after="0" w:line="360" w:lineRule="auto"/>
        <w:ind w:left="0"/>
        <w:jc w:val="both"/>
        <w:rPr>
          <w:rFonts w:eastAsia="Times New Roman"/>
          <w:iCs/>
          <w:lang w:eastAsia="pl-PL"/>
        </w:rPr>
      </w:pPr>
      <w:r w:rsidRPr="002F5B65">
        <w:rPr>
          <w:rFonts w:eastAsia="Times New Roman"/>
          <w:i/>
          <w:iCs/>
          <w:lang w:eastAsia="pl-PL"/>
        </w:rPr>
        <w:t xml:space="preserve">Hilsen fra Norge!, </w:t>
      </w:r>
      <w:r w:rsidRPr="009D7121">
        <w:rPr>
          <w:rFonts w:eastAsia="Times New Roman"/>
          <w:iCs/>
          <w:lang w:eastAsia="pl-PL"/>
        </w:rPr>
        <w:t>„Gazeta Uniwersytecka”, Nr 3/2008 (51), Rzeszów 2008, s. 25 (współautor).</w:t>
      </w:r>
    </w:p>
    <w:p w14:paraId="1D4AFC97" w14:textId="77777777" w:rsidR="00C07B6A" w:rsidRPr="00943314" w:rsidRDefault="00C07B6A">
      <w:pPr>
        <w:rPr>
          <w:b/>
        </w:rPr>
      </w:pPr>
    </w:p>
    <w:p w14:paraId="60C8F921" w14:textId="77777777" w:rsidR="00943314" w:rsidRPr="00CE67CA" w:rsidRDefault="00943314" w:rsidP="00C07B6A">
      <w:pPr>
        <w:spacing w:after="0" w:line="360" w:lineRule="auto"/>
        <w:jc w:val="center"/>
        <w:rPr>
          <w:b/>
        </w:rPr>
      </w:pPr>
      <w:r w:rsidRPr="00CE67CA">
        <w:rPr>
          <w:b/>
        </w:rPr>
        <w:t>CZYNNY UDZIAŁ W KONFERENCJACH NAUKOWYCH</w:t>
      </w:r>
    </w:p>
    <w:p w14:paraId="190A63BF" w14:textId="77777777" w:rsidR="00943314" w:rsidRPr="00CE67CA" w:rsidRDefault="00943314" w:rsidP="00943314">
      <w:pPr>
        <w:spacing w:after="0" w:line="360" w:lineRule="auto"/>
        <w:jc w:val="both"/>
      </w:pPr>
    </w:p>
    <w:p w14:paraId="3EA15A6C" w14:textId="77777777" w:rsidR="00BE165E" w:rsidRPr="000E34DD" w:rsidRDefault="00BE165E" w:rsidP="00BE165E">
      <w:pPr>
        <w:spacing w:after="0" w:line="360" w:lineRule="auto"/>
        <w:ind w:firstLine="709"/>
        <w:jc w:val="both"/>
      </w:pPr>
      <w:r w:rsidRPr="000E34DD">
        <w:rPr>
          <w:bCs/>
        </w:rPr>
        <w:t>Międzynarodowa Konferencja Naukowa (Uniwersytet Zielonogórski)</w:t>
      </w:r>
      <w:r>
        <w:rPr>
          <w:bCs/>
        </w:rPr>
        <w:t>,</w:t>
      </w:r>
      <w:r w:rsidRPr="000E34DD">
        <w:rPr>
          <w:bCs/>
        </w:rPr>
        <w:t xml:space="preserve"> Zielona Góra 30–31.05.2001</w:t>
      </w:r>
      <w:r>
        <w:rPr>
          <w:bCs/>
        </w:rPr>
        <w:t xml:space="preserve"> (</w:t>
      </w:r>
      <w:r w:rsidRPr="00F51050">
        <w:rPr>
          <w:bCs/>
          <w:i/>
        </w:rPr>
        <w:t>К вопросу о синтаксической функции отадъективных имён существительных на -ость(-ość) в русском и польском языках</w:t>
      </w:r>
      <w:r>
        <w:rPr>
          <w:bCs/>
        </w:rPr>
        <w:t>),</w:t>
      </w:r>
    </w:p>
    <w:p w14:paraId="4F16B860" w14:textId="77777777" w:rsidR="00BE165E" w:rsidRPr="00F51050" w:rsidRDefault="00BE165E" w:rsidP="00BE165E">
      <w:pPr>
        <w:spacing w:after="0" w:line="360" w:lineRule="auto"/>
        <w:ind w:firstLine="709"/>
        <w:jc w:val="both"/>
      </w:pPr>
      <w:r w:rsidRPr="000E34DD">
        <w:rPr>
          <w:bCs/>
        </w:rPr>
        <w:t>XXVII Międzynarodowa Konferencja Naukowa (Uniwersytet Śląski), Sosnowiec 16–17.05. 2002</w:t>
      </w:r>
      <w:r w:rsidRPr="00F51050">
        <w:rPr>
          <w:bCs/>
        </w:rPr>
        <w:t xml:space="preserve"> (</w:t>
      </w:r>
      <w:r w:rsidRPr="00F51050">
        <w:rPr>
          <w:rFonts w:eastAsia="Times New Roman"/>
          <w:i/>
          <w:iCs/>
          <w:lang w:eastAsia="pl-PL"/>
        </w:rPr>
        <w:t>Z badań nad semantyką deadiektywów z formantem -ость/-ość w języku rosyjskim i polskim</w:t>
      </w:r>
      <w:r w:rsidRPr="00F51050">
        <w:rPr>
          <w:rFonts w:eastAsia="Times New Roman"/>
          <w:iCs/>
          <w:lang w:eastAsia="pl-PL"/>
        </w:rPr>
        <w:t>)</w:t>
      </w:r>
      <w:r w:rsidRPr="00F51050">
        <w:rPr>
          <w:rFonts w:eastAsia="Times New Roman"/>
          <w:lang w:eastAsia="pl-PL"/>
        </w:rPr>
        <w:t>,</w:t>
      </w:r>
    </w:p>
    <w:p w14:paraId="35AC1E3B" w14:textId="77777777" w:rsidR="00BE165E" w:rsidRPr="00263347" w:rsidRDefault="00BE165E" w:rsidP="00BE165E">
      <w:pPr>
        <w:spacing w:after="0" w:line="360" w:lineRule="auto"/>
        <w:ind w:firstLine="709"/>
        <w:jc w:val="both"/>
      </w:pPr>
      <w:r w:rsidRPr="000E34DD">
        <w:rPr>
          <w:bCs/>
        </w:rPr>
        <w:t xml:space="preserve">VI Międzynarodowa Konferencja Naukowa </w:t>
      </w:r>
      <w:r w:rsidRPr="00263347">
        <w:rPr>
          <w:bCs/>
          <w:i/>
        </w:rPr>
        <w:t>Pyc</w:t>
      </w:r>
      <w:r w:rsidRPr="00263347">
        <w:rPr>
          <w:bCs/>
          <w:i/>
          <w:lang w:val="ru-RU"/>
        </w:rPr>
        <w:t>истика</w:t>
      </w:r>
      <w:r w:rsidRPr="00263347">
        <w:rPr>
          <w:bCs/>
          <w:i/>
        </w:rPr>
        <w:t xml:space="preserve"> </w:t>
      </w:r>
      <w:r w:rsidRPr="00263347">
        <w:rPr>
          <w:bCs/>
          <w:i/>
          <w:lang w:val="ru-RU"/>
        </w:rPr>
        <w:t>и</w:t>
      </w:r>
      <w:r w:rsidRPr="00263347">
        <w:rPr>
          <w:bCs/>
          <w:i/>
        </w:rPr>
        <w:t xml:space="preserve"> </w:t>
      </w:r>
      <w:r w:rsidRPr="00263347">
        <w:rPr>
          <w:bCs/>
          <w:i/>
          <w:lang w:val="ru-RU"/>
        </w:rPr>
        <w:t>современность</w:t>
      </w:r>
      <w:r w:rsidRPr="000E34DD">
        <w:rPr>
          <w:bCs/>
        </w:rPr>
        <w:t xml:space="preserve"> (Uniwersytet Rzeszowski)</w:t>
      </w:r>
      <w:r>
        <w:rPr>
          <w:bCs/>
        </w:rPr>
        <w:t>,</w:t>
      </w:r>
      <w:r w:rsidRPr="000E34DD">
        <w:rPr>
          <w:bCs/>
        </w:rPr>
        <w:t xml:space="preserve"> Rzeszów 03–04.09.2002</w:t>
      </w:r>
      <w:r w:rsidRPr="00263347">
        <w:rPr>
          <w:bCs/>
        </w:rPr>
        <w:t xml:space="preserve"> (</w:t>
      </w:r>
      <w:r w:rsidRPr="00263347">
        <w:rPr>
          <w:rFonts w:eastAsia="Times New Roman"/>
          <w:i/>
          <w:iCs/>
          <w:lang w:val="ru-RU" w:eastAsia="pl-PL"/>
        </w:rPr>
        <w:t>К</w:t>
      </w:r>
      <w:r w:rsidRPr="00263347">
        <w:rPr>
          <w:rFonts w:eastAsia="Times New Roman"/>
          <w:i/>
          <w:iCs/>
          <w:lang w:eastAsia="pl-PL"/>
        </w:rPr>
        <w:t xml:space="preserve"> </w:t>
      </w:r>
      <w:r w:rsidRPr="00263347">
        <w:rPr>
          <w:rFonts w:eastAsia="Times New Roman"/>
          <w:i/>
          <w:iCs/>
          <w:lang w:val="ru-RU" w:eastAsia="pl-PL"/>
        </w:rPr>
        <w:t>проблеме</w:t>
      </w:r>
      <w:r w:rsidRPr="00263347">
        <w:rPr>
          <w:rFonts w:eastAsia="Times New Roman"/>
          <w:i/>
          <w:iCs/>
          <w:lang w:eastAsia="pl-PL"/>
        </w:rPr>
        <w:t xml:space="preserve"> </w:t>
      </w:r>
      <w:r w:rsidRPr="00263347">
        <w:rPr>
          <w:rFonts w:eastAsia="Times New Roman"/>
          <w:i/>
          <w:iCs/>
          <w:lang w:val="ru-RU" w:eastAsia="pl-PL"/>
        </w:rPr>
        <w:t>конкретизации</w:t>
      </w:r>
      <w:r w:rsidRPr="00263347">
        <w:rPr>
          <w:rFonts w:eastAsia="Times New Roman"/>
          <w:i/>
          <w:iCs/>
          <w:lang w:eastAsia="pl-PL"/>
        </w:rPr>
        <w:t xml:space="preserve"> </w:t>
      </w:r>
      <w:r w:rsidRPr="00263347">
        <w:rPr>
          <w:rFonts w:eastAsia="Times New Roman"/>
          <w:i/>
          <w:iCs/>
          <w:lang w:val="ru-RU" w:eastAsia="pl-PL"/>
        </w:rPr>
        <w:t>значений</w:t>
      </w:r>
      <w:r w:rsidRPr="00263347">
        <w:rPr>
          <w:rFonts w:eastAsia="Times New Roman"/>
          <w:i/>
          <w:iCs/>
          <w:lang w:eastAsia="pl-PL"/>
        </w:rPr>
        <w:t xml:space="preserve"> </w:t>
      </w:r>
      <w:r w:rsidRPr="00263347">
        <w:rPr>
          <w:rFonts w:eastAsia="Times New Roman"/>
          <w:i/>
          <w:iCs/>
          <w:lang w:val="ru-RU" w:eastAsia="pl-PL"/>
        </w:rPr>
        <w:t>деадъективов</w:t>
      </w:r>
      <w:r w:rsidRPr="00263347">
        <w:rPr>
          <w:rFonts w:eastAsia="Times New Roman"/>
          <w:i/>
          <w:iCs/>
          <w:lang w:eastAsia="pl-PL"/>
        </w:rPr>
        <w:t xml:space="preserve"> </w:t>
      </w:r>
      <w:r w:rsidRPr="00263347">
        <w:rPr>
          <w:rFonts w:eastAsia="Times New Roman"/>
          <w:i/>
          <w:iCs/>
          <w:lang w:val="ru-RU" w:eastAsia="pl-PL"/>
        </w:rPr>
        <w:t>с</w:t>
      </w:r>
      <w:r w:rsidRPr="00263347">
        <w:rPr>
          <w:rFonts w:eastAsia="Times New Roman"/>
          <w:i/>
          <w:iCs/>
          <w:lang w:eastAsia="pl-PL"/>
        </w:rPr>
        <w:t xml:space="preserve"> </w:t>
      </w:r>
      <w:r w:rsidRPr="00263347">
        <w:rPr>
          <w:rFonts w:eastAsia="Times New Roman"/>
          <w:i/>
          <w:iCs/>
          <w:lang w:val="ru-RU" w:eastAsia="pl-PL"/>
        </w:rPr>
        <w:t>суффиксом</w:t>
      </w:r>
      <w:r w:rsidRPr="00263347">
        <w:rPr>
          <w:rFonts w:eastAsia="Times New Roman"/>
          <w:i/>
          <w:iCs/>
          <w:lang w:eastAsia="pl-PL"/>
        </w:rPr>
        <w:t xml:space="preserve"> -</w:t>
      </w:r>
      <w:r w:rsidRPr="00263347">
        <w:rPr>
          <w:rFonts w:eastAsia="Times New Roman"/>
          <w:i/>
          <w:iCs/>
          <w:lang w:val="ru-RU" w:eastAsia="pl-PL"/>
        </w:rPr>
        <w:t>ость</w:t>
      </w:r>
      <w:r w:rsidRPr="00263347">
        <w:rPr>
          <w:rFonts w:eastAsia="Times New Roman"/>
          <w:i/>
          <w:iCs/>
          <w:lang w:eastAsia="pl-PL"/>
        </w:rPr>
        <w:t xml:space="preserve">/-ość </w:t>
      </w:r>
      <w:r w:rsidRPr="00263347">
        <w:rPr>
          <w:rFonts w:eastAsia="Times New Roman"/>
          <w:i/>
          <w:iCs/>
          <w:lang w:val="ru-RU" w:eastAsia="pl-PL"/>
        </w:rPr>
        <w:t>в</w:t>
      </w:r>
      <w:r w:rsidRPr="00263347">
        <w:rPr>
          <w:rFonts w:eastAsia="Times New Roman"/>
          <w:i/>
          <w:iCs/>
          <w:lang w:eastAsia="pl-PL"/>
        </w:rPr>
        <w:t xml:space="preserve"> </w:t>
      </w:r>
      <w:r w:rsidRPr="00263347">
        <w:rPr>
          <w:rFonts w:eastAsia="Times New Roman"/>
          <w:i/>
          <w:iCs/>
          <w:lang w:val="ru-RU" w:eastAsia="pl-PL"/>
        </w:rPr>
        <w:t>русском</w:t>
      </w:r>
      <w:r w:rsidRPr="00263347">
        <w:rPr>
          <w:rFonts w:eastAsia="Times New Roman"/>
          <w:i/>
          <w:iCs/>
          <w:lang w:eastAsia="pl-PL"/>
        </w:rPr>
        <w:t xml:space="preserve"> </w:t>
      </w:r>
      <w:r w:rsidRPr="00263347">
        <w:rPr>
          <w:rFonts w:eastAsia="Times New Roman"/>
          <w:i/>
          <w:iCs/>
          <w:lang w:val="ru-RU" w:eastAsia="pl-PL"/>
        </w:rPr>
        <w:t>и</w:t>
      </w:r>
      <w:r w:rsidRPr="00263347">
        <w:rPr>
          <w:rFonts w:eastAsia="Times New Roman"/>
          <w:i/>
          <w:iCs/>
          <w:lang w:eastAsia="pl-PL"/>
        </w:rPr>
        <w:t xml:space="preserve"> </w:t>
      </w:r>
      <w:r w:rsidRPr="00263347">
        <w:rPr>
          <w:rFonts w:eastAsia="Times New Roman"/>
          <w:i/>
          <w:iCs/>
          <w:lang w:val="ru-RU" w:eastAsia="pl-PL"/>
        </w:rPr>
        <w:t>польском</w:t>
      </w:r>
      <w:r w:rsidRPr="00263347">
        <w:rPr>
          <w:rFonts w:eastAsia="Times New Roman"/>
          <w:i/>
          <w:iCs/>
          <w:lang w:eastAsia="pl-PL"/>
        </w:rPr>
        <w:t xml:space="preserve"> </w:t>
      </w:r>
      <w:r w:rsidRPr="00263347">
        <w:rPr>
          <w:rFonts w:eastAsia="Times New Roman"/>
          <w:i/>
          <w:iCs/>
          <w:lang w:val="ru-RU" w:eastAsia="pl-PL"/>
        </w:rPr>
        <w:t>языках</w:t>
      </w:r>
      <w:r w:rsidRPr="00263347">
        <w:t>),</w:t>
      </w:r>
    </w:p>
    <w:p w14:paraId="271091BB" w14:textId="77777777" w:rsidR="00BE165E" w:rsidRPr="000E34DD" w:rsidRDefault="00BE165E" w:rsidP="00BE165E">
      <w:pPr>
        <w:spacing w:after="0" w:line="360" w:lineRule="auto"/>
        <w:ind w:firstLine="709"/>
        <w:jc w:val="both"/>
      </w:pPr>
      <w:r w:rsidRPr="000E34DD">
        <w:t xml:space="preserve">Międzynarodowa Konferencja Slawistyczna Młodych Naukowców </w:t>
      </w:r>
      <w:r w:rsidRPr="000145DF">
        <w:rPr>
          <w:i/>
        </w:rPr>
        <w:t>Świat Słowian w języku i kulturze</w:t>
      </w:r>
      <w:r w:rsidRPr="000E34DD">
        <w:t xml:space="preserve"> </w:t>
      </w:r>
      <w:r>
        <w:t>(</w:t>
      </w:r>
      <w:r w:rsidRPr="000E34DD">
        <w:t>Uniwersytet Szczeciński</w:t>
      </w:r>
      <w:r>
        <w:t xml:space="preserve">), </w:t>
      </w:r>
      <w:r w:rsidRPr="000E34DD">
        <w:t xml:space="preserve">Pobierowo </w:t>
      </w:r>
      <w:r>
        <w:t>10</w:t>
      </w:r>
      <w:r w:rsidRPr="000E34DD">
        <w:t>–</w:t>
      </w:r>
      <w:r>
        <w:t>12. 04. 2003 (</w:t>
      </w:r>
      <w:r w:rsidRPr="000E34DD">
        <w:rPr>
          <w:rFonts w:eastAsia="Times New Roman"/>
          <w:i/>
          <w:iCs/>
          <w:lang w:eastAsia="pl-PL"/>
        </w:rPr>
        <w:t>O synonimii słowotwórczej deadiektywów we współczesnym języku rosyjskim i polskim</w:t>
      </w:r>
      <w:r>
        <w:rPr>
          <w:rFonts w:eastAsia="Times New Roman"/>
          <w:lang w:eastAsia="pl-PL"/>
        </w:rPr>
        <w:t>),</w:t>
      </w:r>
    </w:p>
    <w:p w14:paraId="41B373AC" w14:textId="77777777" w:rsidR="00BE165E" w:rsidRPr="00615541" w:rsidRDefault="00BE165E" w:rsidP="00BE165E">
      <w:pPr>
        <w:spacing w:after="0" w:line="360" w:lineRule="auto"/>
        <w:ind w:firstLine="709"/>
        <w:jc w:val="both"/>
        <w:rPr>
          <w:lang w:val="ru-RU"/>
        </w:rPr>
      </w:pPr>
      <w:r w:rsidRPr="000E34DD">
        <w:rPr>
          <w:bCs/>
        </w:rPr>
        <w:t>VII</w:t>
      </w:r>
      <w:r w:rsidRPr="00615541">
        <w:rPr>
          <w:bCs/>
          <w:lang w:val="ru-RU"/>
        </w:rPr>
        <w:t xml:space="preserve"> </w:t>
      </w:r>
      <w:r w:rsidRPr="000E34DD">
        <w:rPr>
          <w:bCs/>
        </w:rPr>
        <w:t>Mi</w:t>
      </w:r>
      <w:r w:rsidRPr="00615541">
        <w:rPr>
          <w:bCs/>
          <w:lang w:val="ru-RU"/>
        </w:rPr>
        <w:t>ę</w:t>
      </w:r>
      <w:r w:rsidRPr="000E34DD">
        <w:rPr>
          <w:bCs/>
        </w:rPr>
        <w:t>dzynarodowa</w:t>
      </w:r>
      <w:r w:rsidRPr="00615541">
        <w:rPr>
          <w:bCs/>
          <w:lang w:val="ru-RU"/>
        </w:rPr>
        <w:t xml:space="preserve"> </w:t>
      </w:r>
      <w:r w:rsidRPr="000E34DD">
        <w:rPr>
          <w:bCs/>
        </w:rPr>
        <w:t>Konferencja</w:t>
      </w:r>
      <w:r w:rsidRPr="00615541">
        <w:rPr>
          <w:bCs/>
          <w:lang w:val="ru-RU"/>
        </w:rPr>
        <w:t xml:space="preserve"> </w:t>
      </w:r>
      <w:r w:rsidRPr="000E34DD">
        <w:rPr>
          <w:bCs/>
        </w:rPr>
        <w:t>Naukowa</w:t>
      </w:r>
      <w:r w:rsidRPr="00615541">
        <w:rPr>
          <w:bCs/>
          <w:lang w:val="ru-RU"/>
        </w:rPr>
        <w:t xml:space="preserve"> </w:t>
      </w:r>
      <w:r w:rsidRPr="00615541">
        <w:rPr>
          <w:bCs/>
          <w:i/>
        </w:rPr>
        <w:t>Pyc</w:t>
      </w:r>
      <w:r w:rsidRPr="00615541">
        <w:rPr>
          <w:bCs/>
          <w:i/>
          <w:lang w:val="ru-RU"/>
        </w:rPr>
        <w:t>истика и современность</w:t>
      </w:r>
      <w:r w:rsidRPr="00615541">
        <w:rPr>
          <w:bCs/>
          <w:lang w:val="ru-RU"/>
        </w:rPr>
        <w:t xml:space="preserve"> (</w:t>
      </w:r>
      <w:r w:rsidRPr="000E34DD">
        <w:rPr>
          <w:bCs/>
          <w:lang w:val="ru-RU"/>
        </w:rPr>
        <w:t>Одеський</w:t>
      </w:r>
      <w:r w:rsidRPr="00615541">
        <w:rPr>
          <w:bCs/>
          <w:lang w:val="ru-RU"/>
        </w:rPr>
        <w:t xml:space="preserve"> </w:t>
      </w:r>
      <w:r w:rsidRPr="000E34DD">
        <w:rPr>
          <w:bCs/>
          <w:lang w:val="ru-RU"/>
        </w:rPr>
        <w:t>нац</w:t>
      </w:r>
      <w:r w:rsidRPr="000E34DD">
        <w:rPr>
          <w:bCs/>
        </w:rPr>
        <w:t>i</w:t>
      </w:r>
      <w:r w:rsidRPr="000E34DD">
        <w:rPr>
          <w:bCs/>
          <w:lang w:val="ru-RU"/>
        </w:rPr>
        <w:t>ональний</w:t>
      </w:r>
      <w:r w:rsidRPr="00615541">
        <w:rPr>
          <w:bCs/>
          <w:lang w:val="ru-RU"/>
        </w:rPr>
        <w:t xml:space="preserve"> </w:t>
      </w:r>
      <w:r w:rsidRPr="000E34DD">
        <w:rPr>
          <w:bCs/>
          <w:lang w:val="ru-RU"/>
        </w:rPr>
        <w:t>ун</w:t>
      </w:r>
      <w:r w:rsidRPr="000E34DD">
        <w:rPr>
          <w:bCs/>
        </w:rPr>
        <w:t>i</w:t>
      </w:r>
      <w:r w:rsidRPr="000E34DD">
        <w:rPr>
          <w:bCs/>
          <w:lang w:val="ru-RU"/>
        </w:rPr>
        <w:t>верситет</w:t>
      </w:r>
      <w:r w:rsidRPr="00615541">
        <w:rPr>
          <w:bCs/>
          <w:lang w:val="ru-RU"/>
        </w:rPr>
        <w:t xml:space="preserve"> </w:t>
      </w:r>
      <w:r w:rsidRPr="000E34DD">
        <w:rPr>
          <w:bCs/>
        </w:rPr>
        <w:t>i</w:t>
      </w:r>
      <w:r w:rsidRPr="000E34DD">
        <w:rPr>
          <w:bCs/>
          <w:lang w:val="ru-RU"/>
        </w:rPr>
        <w:t>мен</w:t>
      </w:r>
      <w:r w:rsidRPr="000E34DD">
        <w:rPr>
          <w:bCs/>
        </w:rPr>
        <w:t>i</w:t>
      </w:r>
      <w:r w:rsidRPr="00615541">
        <w:rPr>
          <w:bCs/>
          <w:lang w:val="ru-RU"/>
        </w:rPr>
        <w:t xml:space="preserve"> </w:t>
      </w:r>
      <w:r w:rsidRPr="000E34DD">
        <w:rPr>
          <w:bCs/>
        </w:rPr>
        <w:t>I</w:t>
      </w:r>
      <w:r w:rsidRPr="00615541">
        <w:rPr>
          <w:bCs/>
          <w:lang w:val="ru-RU"/>
        </w:rPr>
        <w:t>.</w:t>
      </w:r>
      <w:r w:rsidRPr="000E34DD">
        <w:rPr>
          <w:bCs/>
        </w:rPr>
        <w:t>I</w:t>
      </w:r>
      <w:r w:rsidRPr="00615541">
        <w:rPr>
          <w:bCs/>
          <w:lang w:val="ru-RU"/>
        </w:rPr>
        <w:t xml:space="preserve">. </w:t>
      </w:r>
      <w:r w:rsidRPr="000E34DD">
        <w:rPr>
          <w:bCs/>
          <w:lang w:val="ru-RU"/>
        </w:rPr>
        <w:t>Мечникова</w:t>
      </w:r>
      <w:r w:rsidRPr="00615541">
        <w:rPr>
          <w:bCs/>
          <w:lang w:val="ru-RU"/>
        </w:rPr>
        <w:t xml:space="preserve">), </w:t>
      </w:r>
      <w:r w:rsidRPr="000E34DD">
        <w:rPr>
          <w:bCs/>
        </w:rPr>
        <w:t>Odessa</w:t>
      </w:r>
      <w:r w:rsidRPr="00615541">
        <w:rPr>
          <w:bCs/>
          <w:lang w:val="ru-RU"/>
        </w:rPr>
        <w:t xml:space="preserve"> 10–11.10.2003</w:t>
      </w:r>
      <w:r>
        <w:rPr>
          <w:bCs/>
          <w:lang w:val="ru-RU"/>
        </w:rPr>
        <w:t xml:space="preserve"> </w:t>
      </w:r>
      <w:r w:rsidRPr="00615541">
        <w:rPr>
          <w:bCs/>
          <w:lang w:val="ru-RU"/>
        </w:rPr>
        <w:t>(</w:t>
      </w:r>
      <w:r w:rsidRPr="00615541">
        <w:rPr>
          <w:i/>
          <w:lang w:val="ru-RU"/>
        </w:rPr>
        <w:t>Семантика и способы образования русских и польских градуальных деадъективов</w:t>
      </w:r>
      <w:r w:rsidRPr="00615541">
        <w:rPr>
          <w:lang w:val="ru-RU"/>
        </w:rPr>
        <w:t>),</w:t>
      </w:r>
    </w:p>
    <w:p w14:paraId="1C6964EE" w14:textId="77777777" w:rsidR="00BE165E" w:rsidRPr="00615541" w:rsidRDefault="00BE165E" w:rsidP="00BE165E">
      <w:pPr>
        <w:spacing w:after="0" w:line="360" w:lineRule="auto"/>
        <w:ind w:firstLine="709"/>
        <w:jc w:val="both"/>
      </w:pPr>
      <w:r w:rsidRPr="000E34DD">
        <w:lastRenderedPageBreak/>
        <w:t xml:space="preserve">Międzynarodowa Konferencja Slawistyczna Młodych Naukowców </w:t>
      </w:r>
      <w:r w:rsidRPr="000145DF">
        <w:rPr>
          <w:i/>
        </w:rPr>
        <w:t>Świat Słowian w języku i kulturze</w:t>
      </w:r>
      <w:r w:rsidRPr="000E34DD">
        <w:t xml:space="preserve"> </w:t>
      </w:r>
      <w:r>
        <w:t>(</w:t>
      </w:r>
      <w:r w:rsidRPr="000E34DD">
        <w:t>Uniwersytet Szczeciński</w:t>
      </w:r>
      <w:r>
        <w:t xml:space="preserve">), </w:t>
      </w:r>
      <w:r w:rsidRPr="000E34DD">
        <w:t xml:space="preserve">Pobierowo </w:t>
      </w:r>
      <w:r>
        <w:t>8</w:t>
      </w:r>
      <w:r w:rsidRPr="000E34DD">
        <w:t>–</w:t>
      </w:r>
      <w:r>
        <w:t xml:space="preserve">10. 11. </w:t>
      </w:r>
      <w:r w:rsidRPr="000E34DD">
        <w:t xml:space="preserve">2004 </w:t>
      </w:r>
      <w:r>
        <w:t>(</w:t>
      </w:r>
      <w:r w:rsidRPr="000E34DD">
        <w:rPr>
          <w:rFonts w:eastAsia="Times New Roman"/>
          <w:i/>
          <w:iCs/>
          <w:lang w:eastAsia="pl-PL"/>
        </w:rPr>
        <w:t>Nowe deadiektywy w systemie leksykalnym współczesnego języka rosyjskiego</w:t>
      </w:r>
      <w:r>
        <w:rPr>
          <w:rFonts w:eastAsia="Times New Roman"/>
          <w:iCs/>
          <w:lang w:eastAsia="pl-PL"/>
        </w:rPr>
        <w:t>),</w:t>
      </w:r>
    </w:p>
    <w:p w14:paraId="1251B0F7" w14:textId="77777777" w:rsidR="00BE165E" w:rsidRPr="00615541" w:rsidRDefault="00BE165E" w:rsidP="00BE165E">
      <w:pPr>
        <w:spacing w:after="0" w:line="360" w:lineRule="auto"/>
        <w:ind w:firstLine="709"/>
        <w:jc w:val="both"/>
      </w:pPr>
      <w:r>
        <w:t>VII Międzynarodowa Konferencja Naukowa</w:t>
      </w:r>
      <w:r w:rsidRPr="00615541">
        <w:rPr>
          <w:i/>
        </w:rPr>
        <w:t xml:space="preserve"> </w:t>
      </w:r>
      <w:r w:rsidRPr="000E34DD">
        <w:rPr>
          <w:i/>
          <w:lang w:val="ru-RU"/>
        </w:rPr>
        <w:t>Русистика</w:t>
      </w:r>
      <w:r w:rsidRPr="00615541">
        <w:rPr>
          <w:i/>
        </w:rPr>
        <w:t xml:space="preserve"> </w:t>
      </w:r>
      <w:r w:rsidRPr="000E34DD">
        <w:rPr>
          <w:i/>
          <w:lang w:val="ru-RU"/>
        </w:rPr>
        <w:t>и</w:t>
      </w:r>
      <w:r w:rsidRPr="00615541">
        <w:rPr>
          <w:i/>
        </w:rPr>
        <w:t xml:space="preserve"> </w:t>
      </w:r>
      <w:r w:rsidRPr="000E34DD">
        <w:rPr>
          <w:i/>
          <w:lang w:val="ru-RU"/>
        </w:rPr>
        <w:t>современность</w:t>
      </w:r>
      <w:r w:rsidRPr="000E34DD">
        <w:t xml:space="preserve"> </w:t>
      </w:r>
      <w:r>
        <w:t>(</w:t>
      </w:r>
      <w:r w:rsidRPr="000E34DD">
        <w:t>Rosyjski Państwowy Uniwersytet Pedagogiczny</w:t>
      </w:r>
      <w:r>
        <w:t>)</w:t>
      </w:r>
      <w:r w:rsidRPr="000E34DD">
        <w:t>, Sankt Petersburg</w:t>
      </w:r>
      <w:r>
        <w:t xml:space="preserve"> 17–18. 09. 2004</w:t>
      </w:r>
      <w:r w:rsidRPr="00615541">
        <w:t xml:space="preserve"> (</w:t>
      </w:r>
      <w:r w:rsidRPr="000E34DD">
        <w:rPr>
          <w:i/>
          <w:lang w:val="ru-RU"/>
        </w:rPr>
        <w:t>Из</w:t>
      </w:r>
      <w:r w:rsidRPr="00615541">
        <w:rPr>
          <w:i/>
        </w:rPr>
        <w:t xml:space="preserve"> </w:t>
      </w:r>
      <w:r w:rsidRPr="000E34DD">
        <w:rPr>
          <w:i/>
          <w:lang w:val="ru-RU"/>
        </w:rPr>
        <w:t>исследований</w:t>
      </w:r>
      <w:r w:rsidRPr="00615541">
        <w:rPr>
          <w:i/>
        </w:rPr>
        <w:t xml:space="preserve"> </w:t>
      </w:r>
      <w:r w:rsidRPr="000E34DD">
        <w:rPr>
          <w:i/>
          <w:lang w:val="ru-RU"/>
        </w:rPr>
        <w:t>деадъектива</w:t>
      </w:r>
      <w:r w:rsidRPr="00615541">
        <w:rPr>
          <w:i/>
        </w:rPr>
        <w:t xml:space="preserve"> </w:t>
      </w:r>
      <w:r w:rsidRPr="000E34DD">
        <w:rPr>
          <w:i/>
          <w:lang w:val="ru-RU"/>
        </w:rPr>
        <w:t>в</w:t>
      </w:r>
      <w:r w:rsidRPr="00615541">
        <w:rPr>
          <w:i/>
        </w:rPr>
        <w:t xml:space="preserve"> </w:t>
      </w:r>
      <w:r w:rsidRPr="000E34DD">
        <w:rPr>
          <w:i/>
          <w:lang w:val="ru-RU"/>
        </w:rPr>
        <w:t>русском</w:t>
      </w:r>
      <w:r w:rsidRPr="00615541">
        <w:rPr>
          <w:i/>
        </w:rPr>
        <w:t xml:space="preserve"> </w:t>
      </w:r>
      <w:r w:rsidRPr="000E34DD">
        <w:rPr>
          <w:i/>
          <w:lang w:val="ru-RU"/>
        </w:rPr>
        <w:t>и</w:t>
      </w:r>
      <w:r w:rsidRPr="00615541">
        <w:rPr>
          <w:i/>
        </w:rPr>
        <w:t xml:space="preserve"> </w:t>
      </w:r>
      <w:r w:rsidRPr="000E34DD">
        <w:rPr>
          <w:i/>
          <w:lang w:val="ru-RU"/>
        </w:rPr>
        <w:t>польском</w:t>
      </w:r>
      <w:r w:rsidRPr="00615541">
        <w:rPr>
          <w:i/>
        </w:rPr>
        <w:t xml:space="preserve"> </w:t>
      </w:r>
      <w:r w:rsidRPr="000E34DD">
        <w:rPr>
          <w:i/>
          <w:lang w:val="ru-RU"/>
        </w:rPr>
        <w:t>языках</w:t>
      </w:r>
      <w:r w:rsidRPr="00615541">
        <w:t>),</w:t>
      </w:r>
    </w:p>
    <w:p w14:paraId="62FEB78A" w14:textId="77777777" w:rsidR="00BE165E" w:rsidRPr="00615541" w:rsidRDefault="00BE165E" w:rsidP="00BE165E">
      <w:pPr>
        <w:spacing w:after="0" w:line="360" w:lineRule="auto"/>
        <w:ind w:firstLine="709"/>
        <w:jc w:val="both"/>
      </w:pPr>
      <w:r w:rsidRPr="000E34DD">
        <w:t xml:space="preserve">Międzynarodowa Konferencja Slawistyczna Młodych Naukowców </w:t>
      </w:r>
      <w:r w:rsidRPr="000145DF">
        <w:rPr>
          <w:i/>
        </w:rPr>
        <w:t>Świat Słowian w języku i kulturze</w:t>
      </w:r>
      <w:r w:rsidRPr="000E34DD">
        <w:t xml:space="preserve"> </w:t>
      </w:r>
      <w:r>
        <w:t>(</w:t>
      </w:r>
      <w:r w:rsidRPr="000E34DD">
        <w:t>Uniwersytet Szczeciński</w:t>
      </w:r>
      <w:r>
        <w:t xml:space="preserve">), </w:t>
      </w:r>
      <w:r w:rsidRPr="000E34DD">
        <w:t xml:space="preserve">Pobierowo </w:t>
      </w:r>
      <w:r>
        <w:t>04. 2005</w:t>
      </w:r>
      <w:r w:rsidRPr="000E34DD">
        <w:t xml:space="preserve"> </w:t>
      </w:r>
      <w:r>
        <w:t>(</w:t>
      </w:r>
      <w:r>
        <w:rPr>
          <w:rFonts w:eastAsia="Times New Roman"/>
          <w:i/>
          <w:iCs/>
          <w:lang w:eastAsia="pl-PL"/>
        </w:rPr>
        <w:t>O subiekcie w zdaniach z dead</w:t>
      </w:r>
      <w:r w:rsidRPr="000E34DD">
        <w:rPr>
          <w:rFonts w:eastAsia="Times New Roman"/>
          <w:i/>
          <w:iCs/>
          <w:lang w:eastAsia="pl-PL"/>
        </w:rPr>
        <w:t>iektywem w pozycji głównego argumentu w języku polskim i rosyjskim</w:t>
      </w:r>
      <w:r>
        <w:rPr>
          <w:rFonts w:eastAsia="Times New Roman"/>
          <w:iCs/>
          <w:lang w:eastAsia="pl-PL"/>
        </w:rPr>
        <w:t>),</w:t>
      </w:r>
    </w:p>
    <w:p w14:paraId="60D411BB" w14:textId="77777777" w:rsidR="00BE165E" w:rsidRPr="000E34DD" w:rsidRDefault="00BE165E" w:rsidP="00BE165E">
      <w:pPr>
        <w:spacing w:after="0" w:line="360" w:lineRule="auto"/>
        <w:ind w:firstLine="709"/>
        <w:jc w:val="both"/>
      </w:pPr>
      <w:r>
        <w:t>Międzynarodowa Konferencja Naukowa (</w:t>
      </w:r>
      <w:r w:rsidRPr="000E34DD">
        <w:t>Uniwersytet Zielonogórski</w:t>
      </w:r>
      <w:r>
        <w:t>)</w:t>
      </w:r>
      <w:r w:rsidRPr="000E34DD">
        <w:t>, Zielona Góra</w:t>
      </w:r>
      <w:r>
        <w:t xml:space="preserve"> 2005 (</w:t>
      </w:r>
      <w:r w:rsidRPr="000E34DD">
        <w:rPr>
          <w:rFonts w:eastAsia="Times New Roman"/>
          <w:i/>
          <w:iCs/>
          <w:lang w:eastAsia="pl-PL"/>
        </w:rPr>
        <w:t>Z badań nad zdaniami z mianownikową formą deadiektywu w języku rosyjskim i polskim</w:t>
      </w:r>
      <w:r>
        <w:rPr>
          <w:rFonts w:eastAsia="Times New Roman"/>
          <w:lang w:eastAsia="pl-PL"/>
        </w:rPr>
        <w:t>),</w:t>
      </w:r>
    </w:p>
    <w:p w14:paraId="42B922A7" w14:textId="77777777" w:rsidR="00BE165E" w:rsidRPr="00264BEA" w:rsidRDefault="00BE165E" w:rsidP="00BE165E">
      <w:pPr>
        <w:spacing w:after="0" w:line="360" w:lineRule="auto"/>
        <w:ind w:firstLine="709"/>
        <w:jc w:val="both"/>
        <w:rPr>
          <w:lang w:val="ru-RU"/>
        </w:rPr>
      </w:pPr>
      <w:r w:rsidRPr="000E34DD">
        <w:rPr>
          <w:bCs/>
        </w:rPr>
        <w:t xml:space="preserve">IX Międzynarodowa Konferencja Naukowa </w:t>
      </w:r>
      <w:r w:rsidRPr="002E50CE">
        <w:rPr>
          <w:bCs/>
          <w:i/>
        </w:rPr>
        <w:t>Pycистика и современность</w:t>
      </w:r>
      <w:r w:rsidRPr="000E34DD">
        <w:rPr>
          <w:bCs/>
        </w:rPr>
        <w:t xml:space="preserve"> (Uniwersytet Rzeszowski) Rzeszów 13–15.10. </w:t>
      </w:r>
      <w:r w:rsidRPr="00264BEA">
        <w:rPr>
          <w:bCs/>
          <w:lang w:val="ru-RU"/>
        </w:rPr>
        <w:t>2005 (</w:t>
      </w:r>
      <w:r w:rsidRPr="009434A1">
        <w:rPr>
          <w:rFonts w:eastAsia="Times New Roman"/>
          <w:i/>
          <w:iCs/>
          <w:lang w:val="ru-RU" w:eastAsia="pl-PL"/>
        </w:rPr>
        <w:t>Деадъектив</w:t>
      </w:r>
      <w:r w:rsidRPr="00264BEA">
        <w:rPr>
          <w:rFonts w:eastAsia="Times New Roman"/>
          <w:i/>
          <w:iCs/>
          <w:lang w:val="ru-RU" w:eastAsia="pl-PL"/>
        </w:rPr>
        <w:t xml:space="preserve"> </w:t>
      </w:r>
      <w:r w:rsidRPr="009434A1">
        <w:rPr>
          <w:rFonts w:eastAsia="Times New Roman"/>
          <w:i/>
          <w:iCs/>
          <w:lang w:val="ru-RU" w:eastAsia="pl-PL"/>
        </w:rPr>
        <w:t>в</w:t>
      </w:r>
      <w:r w:rsidRPr="00264BEA">
        <w:rPr>
          <w:rFonts w:eastAsia="Times New Roman"/>
          <w:i/>
          <w:iCs/>
          <w:lang w:val="ru-RU" w:eastAsia="pl-PL"/>
        </w:rPr>
        <w:t xml:space="preserve"> </w:t>
      </w:r>
      <w:r w:rsidRPr="009434A1">
        <w:rPr>
          <w:rFonts w:eastAsia="Times New Roman"/>
          <w:i/>
          <w:iCs/>
          <w:lang w:val="ru-RU" w:eastAsia="pl-PL"/>
        </w:rPr>
        <w:t>функции</w:t>
      </w:r>
      <w:r w:rsidRPr="00264BEA">
        <w:rPr>
          <w:rFonts w:eastAsia="Times New Roman"/>
          <w:i/>
          <w:iCs/>
          <w:lang w:val="ru-RU" w:eastAsia="pl-PL"/>
        </w:rPr>
        <w:t xml:space="preserve"> </w:t>
      </w:r>
      <w:r w:rsidRPr="009434A1">
        <w:rPr>
          <w:rFonts w:eastAsia="Times New Roman"/>
          <w:i/>
          <w:iCs/>
          <w:lang w:val="ru-RU" w:eastAsia="pl-PL"/>
        </w:rPr>
        <w:t>подлежащего</w:t>
      </w:r>
      <w:r w:rsidRPr="00264BEA">
        <w:rPr>
          <w:rFonts w:eastAsia="Times New Roman"/>
          <w:i/>
          <w:iCs/>
          <w:lang w:val="ru-RU" w:eastAsia="pl-PL"/>
        </w:rPr>
        <w:t xml:space="preserve"> </w:t>
      </w:r>
      <w:r w:rsidRPr="009434A1">
        <w:rPr>
          <w:rFonts w:eastAsia="Times New Roman"/>
          <w:i/>
          <w:iCs/>
          <w:lang w:val="ru-RU" w:eastAsia="pl-PL"/>
        </w:rPr>
        <w:t>в</w:t>
      </w:r>
      <w:r w:rsidRPr="00264BEA">
        <w:rPr>
          <w:rFonts w:eastAsia="Times New Roman"/>
          <w:i/>
          <w:iCs/>
          <w:lang w:val="ru-RU" w:eastAsia="pl-PL"/>
        </w:rPr>
        <w:t xml:space="preserve"> </w:t>
      </w:r>
      <w:r w:rsidRPr="009434A1">
        <w:rPr>
          <w:rFonts w:eastAsia="Times New Roman"/>
          <w:i/>
          <w:iCs/>
          <w:lang w:val="ru-RU" w:eastAsia="pl-PL"/>
        </w:rPr>
        <w:t>русском</w:t>
      </w:r>
      <w:r w:rsidRPr="00264BEA">
        <w:rPr>
          <w:rFonts w:eastAsia="Times New Roman"/>
          <w:i/>
          <w:iCs/>
          <w:lang w:val="ru-RU" w:eastAsia="pl-PL"/>
        </w:rPr>
        <w:t xml:space="preserve"> </w:t>
      </w:r>
      <w:r w:rsidRPr="009434A1">
        <w:rPr>
          <w:rFonts w:eastAsia="Times New Roman"/>
          <w:i/>
          <w:iCs/>
          <w:lang w:val="ru-RU" w:eastAsia="pl-PL"/>
        </w:rPr>
        <w:t>и</w:t>
      </w:r>
      <w:r w:rsidRPr="00264BEA">
        <w:rPr>
          <w:rFonts w:eastAsia="Times New Roman"/>
          <w:i/>
          <w:iCs/>
          <w:lang w:val="ru-RU" w:eastAsia="pl-PL"/>
        </w:rPr>
        <w:t xml:space="preserve"> </w:t>
      </w:r>
      <w:r w:rsidRPr="009434A1">
        <w:rPr>
          <w:rFonts w:eastAsia="Times New Roman"/>
          <w:i/>
          <w:iCs/>
          <w:lang w:val="ru-RU" w:eastAsia="pl-PL"/>
        </w:rPr>
        <w:t>польском</w:t>
      </w:r>
      <w:r w:rsidRPr="00264BEA">
        <w:rPr>
          <w:rFonts w:eastAsia="Times New Roman"/>
          <w:i/>
          <w:iCs/>
          <w:lang w:val="ru-RU" w:eastAsia="pl-PL"/>
        </w:rPr>
        <w:t xml:space="preserve"> </w:t>
      </w:r>
      <w:r w:rsidRPr="009434A1">
        <w:rPr>
          <w:rFonts w:eastAsia="Times New Roman"/>
          <w:i/>
          <w:iCs/>
          <w:lang w:val="ru-RU" w:eastAsia="pl-PL"/>
        </w:rPr>
        <w:t>языках</w:t>
      </w:r>
      <w:r w:rsidRPr="00264BEA">
        <w:rPr>
          <w:rFonts w:eastAsia="Times New Roman"/>
          <w:i/>
          <w:iCs/>
          <w:lang w:val="ru-RU" w:eastAsia="pl-PL"/>
        </w:rPr>
        <w:t xml:space="preserve"> (</w:t>
      </w:r>
      <w:r w:rsidRPr="009434A1">
        <w:rPr>
          <w:rFonts w:eastAsia="Times New Roman"/>
          <w:i/>
          <w:iCs/>
          <w:lang w:val="ru-RU" w:eastAsia="pl-PL"/>
        </w:rPr>
        <w:t>на</w:t>
      </w:r>
      <w:r w:rsidRPr="00264BEA">
        <w:rPr>
          <w:rFonts w:eastAsia="Times New Roman"/>
          <w:i/>
          <w:iCs/>
          <w:lang w:val="ru-RU" w:eastAsia="pl-PL"/>
        </w:rPr>
        <w:t xml:space="preserve"> </w:t>
      </w:r>
      <w:r w:rsidRPr="009434A1">
        <w:rPr>
          <w:rFonts w:eastAsia="Times New Roman"/>
          <w:i/>
          <w:iCs/>
          <w:lang w:val="ru-RU" w:eastAsia="pl-PL"/>
        </w:rPr>
        <w:t>материале</w:t>
      </w:r>
      <w:r w:rsidRPr="00264BEA">
        <w:rPr>
          <w:rFonts w:eastAsia="Times New Roman"/>
          <w:i/>
          <w:iCs/>
          <w:lang w:val="ru-RU" w:eastAsia="pl-PL"/>
        </w:rPr>
        <w:t xml:space="preserve"> </w:t>
      </w:r>
      <w:r w:rsidRPr="009434A1">
        <w:rPr>
          <w:rFonts w:eastAsia="Times New Roman"/>
          <w:i/>
          <w:iCs/>
          <w:lang w:val="ru-RU" w:eastAsia="pl-PL"/>
        </w:rPr>
        <w:t>художественных</w:t>
      </w:r>
      <w:r w:rsidRPr="00264BEA">
        <w:rPr>
          <w:rFonts w:eastAsia="Times New Roman"/>
          <w:i/>
          <w:iCs/>
          <w:lang w:val="ru-RU" w:eastAsia="pl-PL"/>
        </w:rPr>
        <w:t xml:space="preserve"> </w:t>
      </w:r>
      <w:r w:rsidRPr="009434A1">
        <w:rPr>
          <w:rFonts w:eastAsia="Times New Roman"/>
          <w:i/>
          <w:iCs/>
          <w:lang w:val="ru-RU" w:eastAsia="pl-PL"/>
        </w:rPr>
        <w:t>текстов</w:t>
      </w:r>
      <w:r w:rsidRPr="00264BEA">
        <w:rPr>
          <w:rFonts w:eastAsia="Times New Roman"/>
          <w:i/>
          <w:iCs/>
          <w:lang w:val="ru-RU" w:eastAsia="pl-PL"/>
        </w:rPr>
        <w:t>)</w:t>
      </w:r>
      <w:r>
        <w:rPr>
          <w:rFonts w:eastAsia="Times New Roman"/>
          <w:lang w:val="ru-RU" w:eastAsia="pl-PL"/>
        </w:rPr>
        <w:t>),</w:t>
      </w:r>
    </w:p>
    <w:p w14:paraId="537333D6" w14:textId="77777777" w:rsidR="00BE165E" w:rsidRPr="002E50CE" w:rsidRDefault="00BE165E" w:rsidP="00BE165E">
      <w:pPr>
        <w:spacing w:after="0" w:line="360" w:lineRule="auto"/>
        <w:ind w:firstLine="709"/>
        <w:jc w:val="both"/>
        <w:rPr>
          <w:rFonts w:eastAsia="Times New Roman"/>
          <w:iCs/>
          <w:lang w:eastAsia="pl-PL"/>
        </w:rPr>
      </w:pPr>
      <w:r w:rsidRPr="000E34DD">
        <w:t xml:space="preserve">Międzynarodowa Konferencja Slawistyczna Młodych Naukowców </w:t>
      </w:r>
      <w:r w:rsidRPr="000145DF">
        <w:rPr>
          <w:i/>
        </w:rPr>
        <w:t>Świat Słowian w języku i kulturze</w:t>
      </w:r>
      <w:r w:rsidRPr="000E34DD">
        <w:t xml:space="preserve"> </w:t>
      </w:r>
      <w:r>
        <w:t>(</w:t>
      </w:r>
      <w:r w:rsidRPr="000E34DD">
        <w:t>Uniwersytet Szczeciński</w:t>
      </w:r>
      <w:r>
        <w:t xml:space="preserve">), </w:t>
      </w:r>
      <w:r w:rsidRPr="000E34DD">
        <w:t xml:space="preserve">Pobierowo </w:t>
      </w:r>
      <w:r>
        <w:t>21</w:t>
      </w:r>
      <w:r w:rsidRPr="000E34DD">
        <w:t>–</w:t>
      </w:r>
      <w:r>
        <w:t>23. 04. 2006</w:t>
      </w:r>
      <w:r w:rsidRPr="000E34DD">
        <w:t xml:space="preserve"> </w:t>
      </w:r>
      <w:r>
        <w:t>(</w:t>
      </w:r>
      <w:r w:rsidRPr="000E34DD">
        <w:rPr>
          <w:rFonts w:eastAsia="Times New Roman"/>
          <w:i/>
          <w:iCs/>
          <w:lang w:eastAsia="pl-PL"/>
        </w:rPr>
        <w:t>O subiekcie semantycznym w zdaniach z deadiektywem w funkcji predykatu w języku polskim i rosyjskim</w:t>
      </w:r>
      <w:r>
        <w:rPr>
          <w:rFonts w:eastAsia="Times New Roman"/>
          <w:iCs/>
          <w:lang w:eastAsia="pl-PL"/>
        </w:rPr>
        <w:t xml:space="preserve">), </w:t>
      </w:r>
    </w:p>
    <w:p w14:paraId="05988A6A" w14:textId="77777777" w:rsidR="00BE165E" w:rsidRPr="002E50CE" w:rsidRDefault="00BE165E" w:rsidP="00BE165E">
      <w:pPr>
        <w:spacing w:after="0" w:line="360" w:lineRule="auto"/>
        <w:ind w:firstLine="709"/>
        <w:jc w:val="both"/>
      </w:pPr>
      <w:r w:rsidRPr="000E34DD">
        <w:t xml:space="preserve">Międzynarodowa Konferencja Slawistyczna Młodych Naukowców </w:t>
      </w:r>
      <w:r w:rsidRPr="000145DF">
        <w:rPr>
          <w:i/>
        </w:rPr>
        <w:t>Świat Słowian w języku i kulturze</w:t>
      </w:r>
      <w:r w:rsidRPr="000E34DD">
        <w:t xml:space="preserve"> </w:t>
      </w:r>
      <w:r>
        <w:t>(</w:t>
      </w:r>
      <w:r w:rsidRPr="000E34DD">
        <w:t>Uniwersytet Szczeciński</w:t>
      </w:r>
      <w:r>
        <w:t xml:space="preserve">), </w:t>
      </w:r>
      <w:r w:rsidRPr="000E34DD">
        <w:t xml:space="preserve">Pobierowo </w:t>
      </w:r>
      <w:r>
        <w:t>17</w:t>
      </w:r>
      <w:r w:rsidRPr="000E34DD">
        <w:t>–</w:t>
      </w:r>
      <w:r>
        <w:t>19. 04. 2008</w:t>
      </w:r>
      <w:r w:rsidRPr="000E34DD">
        <w:t xml:space="preserve"> </w:t>
      </w:r>
      <w:r>
        <w:t>(</w:t>
      </w:r>
      <w:r w:rsidRPr="000E34DD">
        <w:rPr>
          <w:rFonts w:eastAsia="Times New Roman"/>
          <w:i/>
          <w:iCs/>
          <w:lang w:eastAsia="pl-PL"/>
        </w:rPr>
        <w:t>Z badań nad deadiektywem w językoznawstwie rosyjskim i polskim</w:t>
      </w:r>
      <w:r>
        <w:rPr>
          <w:rFonts w:eastAsia="Times New Roman"/>
          <w:iCs/>
          <w:lang w:eastAsia="pl-PL"/>
        </w:rPr>
        <w:t>),</w:t>
      </w:r>
    </w:p>
    <w:p w14:paraId="4802A6AD" w14:textId="77777777" w:rsidR="00BE165E" w:rsidRPr="00F827DE" w:rsidRDefault="00BE165E" w:rsidP="00BE165E">
      <w:pPr>
        <w:spacing w:after="0" w:line="360" w:lineRule="auto"/>
        <w:ind w:firstLine="709"/>
        <w:jc w:val="both"/>
      </w:pPr>
      <w:r w:rsidRPr="000E34DD">
        <w:rPr>
          <w:bCs/>
        </w:rPr>
        <w:t xml:space="preserve">XI Międzynarodowa Konferencja Naukowa </w:t>
      </w:r>
      <w:r w:rsidRPr="00F827DE">
        <w:rPr>
          <w:bCs/>
          <w:i/>
        </w:rPr>
        <w:t>Pyc</w:t>
      </w:r>
      <w:r w:rsidRPr="00F827DE">
        <w:rPr>
          <w:bCs/>
          <w:i/>
          <w:lang w:val="ru-RU"/>
        </w:rPr>
        <w:t>истика</w:t>
      </w:r>
      <w:r w:rsidRPr="00F827DE">
        <w:rPr>
          <w:bCs/>
          <w:i/>
        </w:rPr>
        <w:t xml:space="preserve"> </w:t>
      </w:r>
      <w:r w:rsidRPr="00F827DE">
        <w:rPr>
          <w:bCs/>
          <w:i/>
          <w:lang w:val="ru-RU"/>
        </w:rPr>
        <w:t>и</w:t>
      </w:r>
      <w:r w:rsidRPr="00F827DE">
        <w:rPr>
          <w:bCs/>
          <w:i/>
        </w:rPr>
        <w:t xml:space="preserve"> </w:t>
      </w:r>
      <w:r w:rsidRPr="00F827DE">
        <w:rPr>
          <w:bCs/>
          <w:i/>
          <w:lang w:val="ru-RU"/>
        </w:rPr>
        <w:t>современность</w:t>
      </w:r>
      <w:r w:rsidRPr="000E34DD">
        <w:rPr>
          <w:bCs/>
        </w:rPr>
        <w:t xml:space="preserve"> (Uniwersytet Rzeszowski)</w:t>
      </w:r>
      <w:r>
        <w:rPr>
          <w:bCs/>
        </w:rPr>
        <w:t>, Rzeszów 26–27.09.2008 (</w:t>
      </w:r>
      <w:r w:rsidRPr="000E34DD">
        <w:rPr>
          <w:rFonts w:eastAsia="Times New Roman"/>
          <w:i/>
          <w:iCs/>
          <w:lang w:val="ru-RU" w:eastAsia="pl-PL"/>
        </w:rPr>
        <w:t>К</w:t>
      </w:r>
      <w:r w:rsidRPr="000E34DD">
        <w:rPr>
          <w:rFonts w:eastAsia="Times New Roman"/>
          <w:i/>
          <w:iCs/>
          <w:lang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вопросу</w:t>
      </w:r>
      <w:r w:rsidRPr="000E34DD">
        <w:rPr>
          <w:rFonts w:eastAsia="Times New Roman"/>
          <w:i/>
          <w:iCs/>
          <w:lang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о</w:t>
      </w:r>
      <w:r w:rsidRPr="000E34DD">
        <w:rPr>
          <w:rFonts w:eastAsia="Times New Roman"/>
          <w:i/>
          <w:iCs/>
          <w:lang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парцелляции</w:t>
      </w:r>
      <w:r w:rsidRPr="000E34DD">
        <w:rPr>
          <w:rFonts w:eastAsia="Times New Roman"/>
          <w:i/>
          <w:iCs/>
          <w:lang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в</w:t>
      </w:r>
      <w:r w:rsidRPr="000E34DD">
        <w:rPr>
          <w:rFonts w:eastAsia="Times New Roman"/>
          <w:i/>
          <w:iCs/>
          <w:lang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современном</w:t>
      </w:r>
      <w:r w:rsidRPr="000E34DD">
        <w:rPr>
          <w:rFonts w:eastAsia="Times New Roman"/>
          <w:i/>
          <w:iCs/>
          <w:lang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русском</w:t>
      </w:r>
      <w:r w:rsidRPr="000E34DD">
        <w:rPr>
          <w:rFonts w:eastAsia="Times New Roman"/>
          <w:i/>
          <w:iCs/>
          <w:lang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и</w:t>
      </w:r>
      <w:r w:rsidRPr="000E34DD">
        <w:rPr>
          <w:rFonts w:eastAsia="Times New Roman"/>
          <w:i/>
          <w:iCs/>
          <w:lang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польском</w:t>
      </w:r>
      <w:r w:rsidRPr="000E34DD">
        <w:rPr>
          <w:rFonts w:eastAsia="Times New Roman"/>
          <w:i/>
          <w:iCs/>
          <w:lang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языках</w:t>
      </w:r>
      <w:r>
        <w:rPr>
          <w:rFonts w:eastAsia="Times New Roman"/>
          <w:iCs/>
          <w:lang w:eastAsia="pl-PL"/>
        </w:rPr>
        <w:t>),</w:t>
      </w:r>
    </w:p>
    <w:p w14:paraId="28C10E18" w14:textId="77777777" w:rsidR="00BE165E" w:rsidRPr="00264BEA" w:rsidRDefault="00BE165E" w:rsidP="00BE165E">
      <w:pPr>
        <w:spacing w:after="0" w:line="360" w:lineRule="auto"/>
        <w:ind w:firstLine="709"/>
        <w:jc w:val="both"/>
        <w:rPr>
          <w:lang w:val="ru-RU"/>
        </w:rPr>
      </w:pPr>
      <w:r w:rsidRPr="000E34DD">
        <w:t xml:space="preserve">Międzynarodowa Konferencja Slawistyczna Młodych Naukowców </w:t>
      </w:r>
      <w:r w:rsidRPr="000145DF">
        <w:rPr>
          <w:i/>
        </w:rPr>
        <w:t>Świat Słowian w języku i kulturze</w:t>
      </w:r>
      <w:r w:rsidRPr="000E34DD">
        <w:t xml:space="preserve"> </w:t>
      </w:r>
      <w:r>
        <w:t>(</w:t>
      </w:r>
      <w:r w:rsidRPr="000E34DD">
        <w:t>Uniwersytet Szczeciński</w:t>
      </w:r>
      <w:r>
        <w:t xml:space="preserve">), </w:t>
      </w:r>
      <w:r w:rsidRPr="000E34DD">
        <w:t xml:space="preserve">Pobierowo </w:t>
      </w:r>
      <w:r>
        <w:t>16</w:t>
      </w:r>
      <w:r w:rsidRPr="000E34DD">
        <w:t>–</w:t>
      </w:r>
      <w:r>
        <w:t xml:space="preserve">18. </w:t>
      </w:r>
      <w:r>
        <w:rPr>
          <w:lang w:val="ru-RU"/>
        </w:rPr>
        <w:t>04. 2009</w:t>
      </w:r>
      <w:r w:rsidRPr="00F827DE">
        <w:rPr>
          <w:lang w:val="ru-RU"/>
        </w:rPr>
        <w:t xml:space="preserve"> (</w:t>
      </w:r>
      <w:r w:rsidRPr="00264BEA">
        <w:rPr>
          <w:rFonts w:eastAsia="Times New Roman"/>
          <w:i/>
          <w:iCs/>
          <w:lang w:val="ru-RU" w:eastAsia="pl-PL"/>
        </w:rPr>
        <w:t>Русские парцеллированные конструкции в тексте романа Бориса Акунина Турецкий гамбит и их польские эквиваленты</w:t>
      </w:r>
      <w:r w:rsidRPr="00264BEA">
        <w:rPr>
          <w:rFonts w:eastAsia="Times New Roman"/>
          <w:iCs/>
          <w:lang w:val="ru-RU" w:eastAsia="pl-PL"/>
        </w:rPr>
        <w:t xml:space="preserve">), </w:t>
      </w:r>
    </w:p>
    <w:p w14:paraId="114680FE" w14:textId="77777777" w:rsidR="00BE165E" w:rsidRPr="00F827DE" w:rsidRDefault="00BE165E" w:rsidP="00BE165E">
      <w:pPr>
        <w:spacing w:after="0" w:line="360" w:lineRule="auto"/>
        <w:ind w:firstLine="709"/>
        <w:jc w:val="both"/>
        <w:rPr>
          <w:lang w:val="ru-RU"/>
        </w:rPr>
      </w:pPr>
      <w:r w:rsidRPr="000E34DD">
        <w:rPr>
          <w:bCs/>
        </w:rPr>
        <w:t>XV</w:t>
      </w:r>
      <w:r w:rsidRPr="00F827DE">
        <w:rPr>
          <w:bCs/>
          <w:lang w:val="ru-RU"/>
        </w:rPr>
        <w:t xml:space="preserve"> </w:t>
      </w:r>
      <w:r w:rsidRPr="000E34DD">
        <w:rPr>
          <w:bCs/>
        </w:rPr>
        <w:t>Mi</w:t>
      </w:r>
      <w:r w:rsidRPr="00F827DE">
        <w:rPr>
          <w:bCs/>
          <w:lang w:val="ru-RU"/>
        </w:rPr>
        <w:t>ę</w:t>
      </w:r>
      <w:r w:rsidRPr="000E34DD">
        <w:rPr>
          <w:bCs/>
        </w:rPr>
        <w:t>dzynarodowa</w:t>
      </w:r>
      <w:r w:rsidRPr="00F827DE">
        <w:rPr>
          <w:bCs/>
          <w:lang w:val="ru-RU"/>
        </w:rPr>
        <w:t xml:space="preserve"> </w:t>
      </w:r>
      <w:r w:rsidRPr="000E34DD">
        <w:rPr>
          <w:bCs/>
        </w:rPr>
        <w:t>Konferencja</w:t>
      </w:r>
      <w:r w:rsidRPr="00F827DE">
        <w:rPr>
          <w:bCs/>
          <w:lang w:val="ru-RU"/>
        </w:rPr>
        <w:t xml:space="preserve"> </w:t>
      </w:r>
      <w:r w:rsidRPr="000E34DD">
        <w:rPr>
          <w:bCs/>
        </w:rPr>
        <w:t>Naukowa</w:t>
      </w:r>
      <w:r w:rsidRPr="00F827DE">
        <w:rPr>
          <w:bCs/>
          <w:lang w:val="ru-RU"/>
        </w:rPr>
        <w:t xml:space="preserve"> </w:t>
      </w:r>
      <w:r w:rsidRPr="00F827DE">
        <w:rPr>
          <w:bCs/>
          <w:i/>
        </w:rPr>
        <w:t>Pyc</w:t>
      </w:r>
      <w:r w:rsidRPr="00F827DE">
        <w:rPr>
          <w:bCs/>
          <w:i/>
          <w:lang w:val="ru-RU"/>
        </w:rPr>
        <w:t>истика и современность</w:t>
      </w:r>
      <w:r w:rsidRPr="00F827DE">
        <w:rPr>
          <w:bCs/>
          <w:lang w:val="ru-RU"/>
        </w:rPr>
        <w:t xml:space="preserve"> (</w:t>
      </w:r>
      <w:r w:rsidRPr="000E34DD">
        <w:rPr>
          <w:bCs/>
        </w:rPr>
        <w:t>Uniwersytet</w:t>
      </w:r>
      <w:r w:rsidRPr="00F827DE">
        <w:rPr>
          <w:bCs/>
          <w:lang w:val="ru-RU"/>
        </w:rPr>
        <w:t xml:space="preserve"> </w:t>
      </w:r>
      <w:r w:rsidRPr="000E34DD">
        <w:rPr>
          <w:bCs/>
        </w:rPr>
        <w:t>Rzeszowski</w:t>
      </w:r>
      <w:r w:rsidRPr="00F827DE">
        <w:rPr>
          <w:bCs/>
          <w:lang w:val="ru-RU"/>
        </w:rPr>
        <w:t xml:space="preserve">), </w:t>
      </w:r>
      <w:r w:rsidRPr="000E34DD">
        <w:rPr>
          <w:bCs/>
        </w:rPr>
        <w:t>Rzesz</w:t>
      </w:r>
      <w:r w:rsidRPr="00F827DE">
        <w:rPr>
          <w:bCs/>
          <w:lang w:val="ru-RU"/>
        </w:rPr>
        <w:t>ó</w:t>
      </w:r>
      <w:r w:rsidRPr="000E34DD">
        <w:rPr>
          <w:bCs/>
        </w:rPr>
        <w:t>w</w:t>
      </w:r>
      <w:r w:rsidRPr="00F827DE">
        <w:rPr>
          <w:bCs/>
          <w:lang w:val="ru-RU"/>
        </w:rPr>
        <w:t xml:space="preserve"> 27–28.09.2012 (</w:t>
      </w:r>
      <w:r w:rsidRPr="000E34DD">
        <w:rPr>
          <w:rFonts w:eastAsia="Times New Roman"/>
          <w:i/>
          <w:iCs/>
          <w:lang w:val="ru-RU" w:eastAsia="pl-PL"/>
        </w:rPr>
        <w:t>Семантика</w:t>
      </w:r>
      <w:r w:rsidRPr="00F827DE">
        <w:rPr>
          <w:rFonts w:eastAsia="Times New Roman"/>
          <w:i/>
          <w:iCs/>
          <w:lang w:val="ru-RU"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и</w:t>
      </w:r>
      <w:r w:rsidRPr="00F827DE">
        <w:rPr>
          <w:rFonts w:eastAsia="Times New Roman"/>
          <w:i/>
          <w:iCs/>
          <w:lang w:val="ru-RU"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синтаксические</w:t>
      </w:r>
      <w:r w:rsidRPr="00F827DE">
        <w:rPr>
          <w:rFonts w:eastAsia="Times New Roman"/>
          <w:i/>
          <w:iCs/>
          <w:lang w:val="ru-RU"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функции</w:t>
      </w:r>
      <w:r w:rsidRPr="00F827DE">
        <w:rPr>
          <w:rFonts w:eastAsia="Times New Roman"/>
          <w:i/>
          <w:iCs/>
          <w:lang w:val="ru-RU"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русских</w:t>
      </w:r>
      <w:r w:rsidRPr="00F827DE">
        <w:rPr>
          <w:rFonts w:eastAsia="Times New Roman"/>
          <w:i/>
          <w:iCs/>
          <w:lang w:val="ru-RU"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и</w:t>
      </w:r>
      <w:r w:rsidRPr="00F827DE">
        <w:rPr>
          <w:rFonts w:eastAsia="Times New Roman"/>
          <w:i/>
          <w:iCs/>
          <w:lang w:val="ru-RU"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польских</w:t>
      </w:r>
      <w:r w:rsidRPr="00F827DE">
        <w:rPr>
          <w:rFonts w:eastAsia="Times New Roman"/>
          <w:i/>
          <w:iCs/>
          <w:lang w:val="ru-RU" w:eastAsia="pl-PL"/>
        </w:rPr>
        <w:t xml:space="preserve"> </w:t>
      </w:r>
      <w:r w:rsidRPr="000E34DD">
        <w:rPr>
          <w:rFonts w:eastAsia="Times New Roman"/>
          <w:i/>
          <w:iCs/>
          <w:lang w:val="ru-RU" w:eastAsia="pl-PL"/>
        </w:rPr>
        <w:t>деадъективов</w:t>
      </w:r>
      <w:r w:rsidRPr="00F827DE">
        <w:rPr>
          <w:rFonts w:eastAsia="Times New Roman"/>
          <w:iCs/>
          <w:lang w:val="ru-RU" w:eastAsia="pl-PL"/>
        </w:rPr>
        <w:t>),</w:t>
      </w:r>
    </w:p>
    <w:p w14:paraId="58CF54AF" w14:textId="77777777" w:rsidR="00BE165E" w:rsidRPr="000E34DD" w:rsidRDefault="00BE165E" w:rsidP="00BE165E">
      <w:pPr>
        <w:spacing w:after="0" w:line="360" w:lineRule="auto"/>
        <w:ind w:firstLine="709"/>
        <w:jc w:val="both"/>
        <w:rPr>
          <w:rFonts w:eastAsia="Times New Roman"/>
        </w:rPr>
      </w:pPr>
      <w:r w:rsidRPr="000E34DD">
        <w:rPr>
          <w:rFonts w:eastAsia="Times New Roman"/>
        </w:rPr>
        <w:t xml:space="preserve">XXIII Międzynarodowa Konferencja Slawistyczna, </w:t>
      </w:r>
      <w:r w:rsidRPr="000E34DD">
        <w:rPr>
          <w:rFonts w:eastAsia="Calibri"/>
          <w:bCs/>
        </w:rPr>
        <w:t xml:space="preserve">Olsztyn </w:t>
      </w:r>
      <w:r w:rsidRPr="000E34DD">
        <w:rPr>
          <w:rFonts w:eastAsia="Times New Roman"/>
        </w:rPr>
        <w:t>24–25. 06. 2021 (</w:t>
      </w:r>
      <w:r w:rsidRPr="000E34DD">
        <w:rPr>
          <w:rFonts w:eastAsia="Times New Roman"/>
          <w:i/>
        </w:rPr>
        <w:t>Funkcje parcelacji w obrębie zdania pojedynczego we współczesnym języku rosyjskim i polskim</w:t>
      </w:r>
      <w:r w:rsidRPr="000E34DD">
        <w:rPr>
          <w:rFonts w:eastAsia="Times New Roman"/>
        </w:rPr>
        <w:t>)</w:t>
      </w:r>
      <w:r>
        <w:rPr>
          <w:rFonts w:eastAsia="Times New Roman"/>
        </w:rPr>
        <w:t>,</w:t>
      </w:r>
    </w:p>
    <w:p w14:paraId="24F09132" w14:textId="77777777" w:rsidR="00BE165E" w:rsidRPr="000E34DD" w:rsidRDefault="00BE165E" w:rsidP="00BE165E">
      <w:pPr>
        <w:spacing w:after="0" w:line="360" w:lineRule="auto"/>
        <w:ind w:firstLine="709"/>
        <w:jc w:val="both"/>
        <w:rPr>
          <w:rFonts w:eastAsia="Calibri"/>
          <w:bCs/>
          <w:i/>
        </w:rPr>
      </w:pPr>
      <w:r w:rsidRPr="000E34DD">
        <w:rPr>
          <w:rFonts w:eastAsia="Times New Roman"/>
        </w:rPr>
        <w:lastRenderedPageBreak/>
        <w:t xml:space="preserve">Międzynarodowa Konferencja Naukowa </w:t>
      </w:r>
      <w:r w:rsidRPr="00F827DE">
        <w:rPr>
          <w:rFonts w:eastAsia="Times New Roman"/>
          <w:i/>
        </w:rPr>
        <w:t>Area Slavica 4</w:t>
      </w:r>
      <w:r w:rsidRPr="000E34DD">
        <w:rPr>
          <w:rFonts w:eastAsia="Times New Roman"/>
        </w:rPr>
        <w:t xml:space="preserve">, </w:t>
      </w:r>
      <w:r>
        <w:rPr>
          <w:rFonts w:eastAsia="Times New Roman"/>
        </w:rPr>
        <w:t>Ostrawa</w:t>
      </w:r>
      <w:r w:rsidRPr="000E34DD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0E34DD">
        <w:rPr>
          <w:rFonts w:eastAsia="Times New Roman"/>
        </w:rPr>
        <w:t>Czechy</w:t>
      </w:r>
      <w:r>
        <w:rPr>
          <w:rFonts w:eastAsia="Times New Roman"/>
        </w:rPr>
        <w:t>)</w:t>
      </w:r>
      <w:r w:rsidRPr="000E34DD">
        <w:rPr>
          <w:rFonts w:eastAsia="Times New Roman"/>
        </w:rPr>
        <w:t xml:space="preserve"> 15–16. 09.</w:t>
      </w:r>
      <w:r>
        <w:rPr>
          <w:rFonts w:eastAsia="Times New Roman"/>
        </w:rPr>
        <w:t xml:space="preserve"> 2022</w:t>
      </w:r>
      <w:r w:rsidRPr="000E34DD">
        <w:rPr>
          <w:rFonts w:eastAsia="Calibri"/>
          <w:bCs/>
          <w:i/>
        </w:rPr>
        <w:t xml:space="preserve"> </w:t>
      </w:r>
      <w:r w:rsidRPr="000E34DD">
        <w:rPr>
          <w:rFonts w:eastAsia="Calibri"/>
        </w:rPr>
        <w:t>(</w:t>
      </w:r>
      <w:r w:rsidRPr="000E34DD">
        <w:rPr>
          <w:rFonts w:eastAsia="Calibri"/>
          <w:i/>
        </w:rPr>
        <w:t>O polskich i rosyjskich derywatach motywowanych nazwami pór roku</w:t>
      </w:r>
      <w:r w:rsidRPr="000E34DD">
        <w:rPr>
          <w:rFonts w:eastAsia="Calibri"/>
        </w:rPr>
        <w:t>)</w:t>
      </w:r>
      <w:r>
        <w:rPr>
          <w:rFonts w:eastAsia="Calibri"/>
        </w:rPr>
        <w:t>,</w:t>
      </w:r>
    </w:p>
    <w:p w14:paraId="3BFEF9EA" w14:textId="77777777" w:rsidR="00BE165E" w:rsidRPr="000E34DD" w:rsidRDefault="00BE165E" w:rsidP="00BE165E">
      <w:pPr>
        <w:spacing w:after="0" w:line="360" w:lineRule="auto"/>
        <w:ind w:firstLine="709"/>
        <w:jc w:val="both"/>
        <w:rPr>
          <w:rFonts w:eastAsia="Calibri"/>
        </w:rPr>
      </w:pPr>
      <w:r w:rsidRPr="000E34DD">
        <w:rPr>
          <w:rFonts w:eastAsia="Calibri"/>
        </w:rPr>
        <w:t xml:space="preserve">V Sosnowieckie Forum Językoznawcze, </w:t>
      </w:r>
      <w:r w:rsidRPr="00F827DE">
        <w:rPr>
          <w:rFonts w:eastAsia="Calibri"/>
          <w:i/>
        </w:rPr>
        <w:t>Semantyka – gramatyka – stylistyka</w:t>
      </w:r>
      <w:r w:rsidRPr="000E34DD">
        <w:rPr>
          <w:rFonts w:eastAsia="Calibri"/>
        </w:rPr>
        <w:t xml:space="preserve"> </w:t>
      </w:r>
      <w:r>
        <w:rPr>
          <w:rFonts w:eastAsia="Calibri"/>
        </w:rPr>
        <w:t xml:space="preserve">(Uniwersytet Śląski), Sosnowiec </w:t>
      </w:r>
      <w:r w:rsidRPr="000E34DD">
        <w:rPr>
          <w:rFonts w:eastAsia="Calibri"/>
        </w:rPr>
        <w:t>2</w:t>
      </w:r>
      <w:r>
        <w:rPr>
          <w:rFonts w:eastAsia="Calibri"/>
        </w:rPr>
        <w:t>6–27. 09. 2022</w:t>
      </w:r>
      <w:r w:rsidRPr="000E34DD">
        <w:rPr>
          <w:rFonts w:eastAsia="Calibri"/>
        </w:rPr>
        <w:t xml:space="preserve"> (</w:t>
      </w:r>
      <w:r w:rsidRPr="000E34DD">
        <w:rPr>
          <w:rFonts w:eastAsia="Times New Roman"/>
          <w:i/>
          <w:color w:val="000000"/>
          <w:lang w:eastAsia="pl-PL"/>
        </w:rPr>
        <w:t>O strukturze parcelatów we współczesnym języku rosyjskim i polskim</w:t>
      </w:r>
      <w:r w:rsidRPr="000E34DD">
        <w:rPr>
          <w:rFonts w:eastAsia="Calibri"/>
        </w:rPr>
        <w:t>)</w:t>
      </w:r>
      <w:r>
        <w:rPr>
          <w:rFonts w:eastAsia="Calibri"/>
        </w:rPr>
        <w:t>,</w:t>
      </w:r>
    </w:p>
    <w:p w14:paraId="3FC65C2D" w14:textId="77777777" w:rsidR="00BE165E" w:rsidRPr="000E34DD" w:rsidRDefault="00BE165E" w:rsidP="00BE165E">
      <w:pPr>
        <w:spacing w:after="0" w:line="360" w:lineRule="auto"/>
        <w:ind w:firstLine="709"/>
        <w:jc w:val="both"/>
        <w:rPr>
          <w:rFonts w:eastAsia="Calibri"/>
        </w:rPr>
      </w:pPr>
      <w:r w:rsidRPr="000E34DD">
        <w:rPr>
          <w:rFonts w:eastAsia="Calibri"/>
        </w:rPr>
        <w:t xml:space="preserve">Międzynarodowa Konferencja Naukowa </w:t>
      </w:r>
      <w:r w:rsidRPr="000E34DD">
        <w:rPr>
          <w:rFonts w:eastAsia="Calibri"/>
          <w:i/>
        </w:rPr>
        <w:t>Język ojczysty w XXI wieku – system, edukacja, perspektywy</w:t>
      </w:r>
      <w:r w:rsidRPr="000E34DD">
        <w:rPr>
          <w:rFonts w:eastAsia="Calibri"/>
        </w:rPr>
        <w:t xml:space="preserve"> </w:t>
      </w:r>
      <w:r w:rsidRPr="00F827DE">
        <w:rPr>
          <w:rFonts w:eastAsia="Calibri"/>
          <w:i/>
        </w:rPr>
        <w:t>(pamięci Profesora Michała Jaworskiego)</w:t>
      </w:r>
      <w:r w:rsidRPr="000E34DD">
        <w:rPr>
          <w:rFonts w:eastAsia="Calibri"/>
        </w:rPr>
        <w:t xml:space="preserve">, </w:t>
      </w:r>
      <w:r>
        <w:rPr>
          <w:rFonts w:eastAsia="Calibri"/>
        </w:rPr>
        <w:t>Kielce 17–18. 11. 2022</w:t>
      </w:r>
      <w:r w:rsidRPr="000E34DD">
        <w:rPr>
          <w:rFonts w:eastAsia="Calibri"/>
        </w:rPr>
        <w:t xml:space="preserve"> (</w:t>
      </w:r>
      <w:r w:rsidRPr="000E34DD">
        <w:rPr>
          <w:rFonts w:eastAsia="Calibri"/>
          <w:i/>
        </w:rPr>
        <w:t>O parcelacji we współczesnym języku polskim</w:t>
      </w:r>
      <w:r w:rsidRPr="000E34DD">
        <w:rPr>
          <w:rFonts w:eastAsia="Calibri"/>
        </w:rPr>
        <w:t>)</w:t>
      </w:r>
      <w:r>
        <w:rPr>
          <w:rFonts w:eastAsia="Calibri"/>
        </w:rPr>
        <w:t>,</w:t>
      </w:r>
    </w:p>
    <w:p w14:paraId="37CAFFD7" w14:textId="77777777" w:rsidR="00BE165E" w:rsidRPr="000E34DD" w:rsidRDefault="00BE165E" w:rsidP="00BE165E">
      <w:pPr>
        <w:spacing w:after="0" w:line="360" w:lineRule="auto"/>
        <w:ind w:firstLine="709"/>
        <w:jc w:val="both"/>
        <w:rPr>
          <w:rFonts w:eastAsia="Calibri"/>
        </w:rPr>
      </w:pPr>
      <w:r w:rsidRPr="000E34DD">
        <w:rPr>
          <w:rFonts w:eastAsia="Calibri"/>
        </w:rPr>
        <w:t>Międzynarodowa Konferencja naukowa „</w:t>
      </w:r>
      <w:r w:rsidRPr="000E34DD">
        <w:rPr>
          <w:rFonts w:eastAsia="Calibri"/>
          <w:i/>
        </w:rPr>
        <w:t>Rusycystyka po 2022 roku: kontynuacja badań i nowe wyzwania</w:t>
      </w:r>
      <w:r w:rsidRPr="000E34DD">
        <w:rPr>
          <w:rFonts w:eastAsia="Calibri"/>
        </w:rPr>
        <w:t xml:space="preserve">”, </w:t>
      </w:r>
      <w:r>
        <w:rPr>
          <w:rFonts w:eastAsia="Calibri"/>
        </w:rPr>
        <w:t xml:space="preserve">Lublin </w:t>
      </w:r>
      <w:r w:rsidRPr="000E34DD">
        <w:rPr>
          <w:rFonts w:eastAsia="Calibri"/>
        </w:rPr>
        <w:t>28–</w:t>
      </w:r>
      <w:r>
        <w:rPr>
          <w:rFonts w:eastAsia="Calibri"/>
        </w:rPr>
        <w:t>29.09.2023</w:t>
      </w:r>
      <w:r w:rsidRPr="000E34DD">
        <w:rPr>
          <w:rFonts w:eastAsia="Calibri"/>
        </w:rPr>
        <w:t xml:space="preserve"> (</w:t>
      </w:r>
      <w:r w:rsidRPr="000E34DD">
        <w:rPr>
          <w:rFonts w:eastAsia="Calibri"/>
          <w:i/>
        </w:rPr>
        <w:t>O wykorzystaniu korpusów w badaniach językoznawczych</w:t>
      </w:r>
      <w:r w:rsidRPr="000E34DD">
        <w:rPr>
          <w:rFonts w:eastAsia="Calibri"/>
        </w:rPr>
        <w:t>)</w:t>
      </w:r>
      <w:r>
        <w:rPr>
          <w:rFonts w:eastAsia="Calibri"/>
        </w:rPr>
        <w:t>,</w:t>
      </w:r>
    </w:p>
    <w:p w14:paraId="01C5BE9D" w14:textId="77777777" w:rsidR="00BE165E" w:rsidRPr="000E34DD" w:rsidRDefault="00BE165E" w:rsidP="00BE165E">
      <w:pPr>
        <w:spacing w:after="0" w:line="360" w:lineRule="auto"/>
        <w:ind w:firstLine="709"/>
        <w:jc w:val="both"/>
        <w:rPr>
          <w:rFonts w:eastAsia="Calibri"/>
        </w:rPr>
      </w:pPr>
      <w:r w:rsidRPr="000E34DD">
        <w:rPr>
          <w:rFonts w:eastAsia="Calibri"/>
        </w:rPr>
        <w:t xml:space="preserve">Międzynarodowa Konferencja Naukowa: Otwarte Lingwistyczne Debaty XXI wieku, </w:t>
      </w:r>
      <w:r>
        <w:rPr>
          <w:rFonts w:eastAsia="Calibri"/>
        </w:rPr>
        <w:t xml:space="preserve">Szczecin </w:t>
      </w:r>
      <w:r w:rsidRPr="000E34DD">
        <w:rPr>
          <w:rFonts w:eastAsia="Calibri"/>
        </w:rPr>
        <w:t>21–22. 04.</w:t>
      </w:r>
      <w:r>
        <w:rPr>
          <w:rFonts w:eastAsia="Calibri"/>
        </w:rPr>
        <w:t xml:space="preserve"> 2023</w:t>
      </w:r>
      <w:r w:rsidRPr="000E34DD">
        <w:rPr>
          <w:rFonts w:eastAsia="Calibri"/>
        </w:rPr>
        <w:t xml:space="preserve"> (</w:t>
      </w:r>
      <w:r w:rsidRPr="000E34DD">
        <w:rPr>
          <w:rFonts w:eastAsia="Calibri"/>
          <w:i/>
        </w:rPr>
        <w:t>Parcelacja w świetle badań korpusowych</w:t>
      </w:r>
      <w:r w:rsidRPr="000E34DD">
        <w:rPr>
          <w:rFonts w:eastAsia="Calibri"/>
        </w:rPr>
        <w:t>)</w:t>
      </w:r>
      <w:r>
        <w:rPr>
          <w:rFonts w:eastAsia="Calibri"/>
        </w:rPr>
        <w:t>,</w:t>
      </w:r>
    </w:p>
    <w:p w14:paraId="1A2E48E8" w14:textId="77777777" w:rsidR="00BE165E" w:rsidRPr="000E34DD" w:rsidRDefault="00BE165E" w:rsidP="00BE165E">
      <w:pPr>
        <w:spacing w:after="0" w:line="360" w:lineRule="auto"/>
        <w:ind w:firstLine="709"/>
        <w:jc w:val="both"/>
        <w:rPr>
          <w:rFonts w:eastAsia="Calibri"/>
        </w:rPr>
      </w:pPr>
      <w:r w:rsidRPr="000E34DD">
        <w:rPr>
          <w:rFonts w:eastAsia="Calibri"/>
        </w:rPr>
        <w:t xml:space="preserve">Międzynarodowa Konferencja Naukowa: Otwarte Lingwistyczne Debaty XXI wieku, </w:t>
      </w:r>
      <w:r>
        <w:rPr>
          <w:rFonts w:eastAsia="Calibri"/>
        </w:rPr>
        <w:t xml:space="preserve">Szczecin </w:t>
      </w:r>
      <w:r w:rsidRPr="000E34DD">
        <w:rPr>
          <w:rFonts w:eastAsia="Calibri"/>
        </w:rPr>
        <w:t>5–6. 04.</w:t>
      </w:r>
      <w:r>
        <w:rPr>
          <w:rFonts w:eastAsia="Calibri"/>
        </w:rPr>
        <w:t xml:space="preserve"> 2024</w:t>
      </w:r>
      <w:r w:rsidRPr="000E34DD">
        <w:rPr>
          <w:rFonts w:eastAsia="Calibri"/>
        </w:rPr>
        <w:t xml:space="preserve"> (</w:t>
      </w:r>
      <w:r w:rsidRPr="000E34DD">
        <w:rPr>
          <w:rFonts w:eastAsia="Calibri"/>
          <w:i/>
        </w:rPr>
        <w:t>Polskie czasowniki motywowane nazwami pór roku (analiza korpusowa)</w:t>
      </w:r>
      <w:r w:rsidRPr="000E34DD">
        <w:rPr>
          <w:rFonts w:eastAsia="Calibri"/>
        </w:rPr>
        <w:t>)</w:t>
      </w:r>
      <w:r>
        <w:rPr>
          <w:rFonts w:eastAsia="Calibri"/>
        </w:rPr>
        <w:t>.</w:t>
      </w:r>
    </w:p>
    <w:p w14:paraId="7CAFA4C7" w14:textId="77777777" w:rsidR="004C3120" w:rsidRPr="004C3120" w:rsidRDefault="004C3120" w:rsidP="00943314">
      <w:pPr>
        <w:spacing w:after="0" w:line="360" w:lineRule="auto"/>
        <w:jc w:val="both"/>
      </w:pPr>
    </w:p>
    <w:p w14:paraId="7951557C" w14:textId="77777777" w:rsidR="004123A0" w:rsidRPr="00CE67CA" w:rsidRDefault="004123A0" w:rsidP="004545A4">
      <w:pPr>
        <w:jc w:val="center"/>
        <w:rPr>
          <w:b/>
        </w:rPr>
      </w:pPr>
      <w:r w:rsidRPr="00CE67CA">
        <w:rPr>
          <w:b/>
        </w:rPr>
        <w:t>DYDAKTYKA</w:t>
      </w:r>
    </w:p>
    <w:p w14:paraId="4049652A" w14:textId="77777777" w:rsidR="004123A0" w:rsidRDefault="004123A0" w:rsidP="004123A0">
      <w:pPr>
        <w:rPr>
          <w:b/>
        </w:rPr>
      </w:pPr>
      <w:r w:rsidRPr="009D7121">
        <w:rPr>
          <w:b/>
        </w:rPr>
        <w:t>NAUCZANE PRZEDMIOTY:</w:t>
      </w:r>
    </w:p>
    <w:p w14:paraId="5ABAE47B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– przedmioty rosyjskojęzyczne: gramatyka opisowa języka rosyjskiego (słowotwórstwo, morfologia, składnia), seminarium licencjackie językoznawcze, zajęcia specjalizacyjne, gramatyka kontrastywna polsko-rosyjska, lingwistyka tekstu, gramatyka funkcjonalna, historia języka rosyjskiego, praktyczna nauka języka rosyjskiego, translatoryka rosyjskich tekstów ekonomicznych, przekład ustny i pisemny, stylistyka, język rosyjski XX/XXI wieku, zmiany we współczesnym języku rosyjskim, komputerowa obróbka tekstu, język mediów, reklama rosyjska;</w:t>
      </w:r>
    </w:p>
    <w:p w14:paraId="4EDC35EC" w14:textId="77777777" w:rsidR="00B21EBB" w:rsidRPr="00B21EBB" w:rsidRDefault="00B21EBB" w:rsidP="00B21EBB">
      <w:pPr>
        <w:spacing w:after="0" w:line="360" w:lineRule="auto"/>
        <w:ind w:firstLine="709"/>
        <w:jc w:val="both"/>
      </w:pPr>
      <w:r w:rsidRPr="00307F4D">
        <w:t>– przedmioty anglojęzyczne: praktyczna nauka języka angielsk</w:t>
      </w:r>
      <w:r>
        <w:t>iego</w:t>
      </w:r>
      <w:r w:rsidRPr="00307F4D">
        <w:t>, lektorat języka zachodnioeuropejskiego (język angielski), język angielski w obsłudze granicznej, język angielski w biznesie międzynarodowym, język angielski w logistyce, język angielski w biznesie, język angielski w turystyce, angielska korespondencja handlowa, praktyczna gramatyka języka angielskiego</w:t>
      </w:r>
      <w:r>
        <w:t xml:space="preserve">, </w:t>
      </w:r>
      <w:r w:rsidR="003D7C1F">
        <w:t>gramatyka porównawcza angielsko-polska</w:t>
      </w:r>
      <w:r w:rsidR="003D7C1F" w:rsidRPr="00307F4D">
        <w:t>.</w:t>
      </w:r>
    </w:p>
    <w:p w14:paraId="710D8682" w14:textId="77777777" w:rsidR="00457234" w:rsidRDefault="00457234" w:rsidP="00943314">
      <w:pPr>
        <w:spacing w:after="0" w:line="360" w:lineRule="auto"/>
        <w:jc w:val="both"/>
        <w:rPr>
          <w:b/>
        </w:rPr>
      </w:pPr>
    </w:p>
    <w:p w14:paraId="2EEE1905" w14:textId="77777777" w:rsidR="00CE67CA" w:rsidRDefault="00CE67CA" w:rsidP="00943314">
      <w:pPr>
        <w:spacing w:after="0" w:line="360" w:lineRule="auto"/>
        <w:jc w:val="both"/>
        <w:rPr>
          <w:b/>
        </w:rPr>
      </w:pPr>
    </w:p>
    <w:p w14:paraId="7F42AEF4" w14:textId="77777777" w:rsidR="004C3120" w:rsidRDefault="00943314" w:rsidP="00CE67CA">
      <w:pPr>
        <w:spacing w:after="0" w:line="360" w:lineRule="auto"/>
        <w:jc w:val="center"/>
        <w:rPr>
          <w:b/>
        </w:rPr>
      </w:pPr>
      <w:r w:rsidRPr="00C07B6A">
        <w:rPr>
          <w:b/>
        </w:rPr>
        <w:lastRenderedPageBreak/>
        <w:t>WYJAZDY ZAGRANICZNE:</w:t>
      </w:r>
    </w:p>
    <w:p w14:paraId="3C3EB430" w14:textId="77777777" w:rsidR="00457234" w:rsidRPr="00457234" w:rsidRDefault="00457234" w:rsidP="004C3120">
      <w:pPr>
        <w:spacing w:after="0" w:line="360" w:lineRule="auto"/>
        <w:jc w:val="both"/>
        <w:rPr>
          <w:b/>
        </w:rPr>
      </w:pPr>
    </w:p>
    <w:p w14:paraId="4C935E58" w14:textId="77777777" w:rsidR="004C3120" w:rsidRPr="004C3120" w:rsidRDefault="004C3120" w:rsidP="004C3120">
      <w:pPr>
        <w:numPr>
          <w:ilvl w:val="0"/>
          <w:numId w:val="30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2F5B65">
        <w:rPr>
          <w:rFonts w:eastAsia="Times New Roman"/>
          <w:lang w:eastAsia="pl-PL"/>
        </w:rPr>
        <w:t>2008 - Uniwersytet w Tromso, Norwegia</w:t>
      </w:r>
      <w:r>
        <w:rPr>
          <w:rFonts w:eastAsia="Times New Roman"/>
          <w:lang w:eastAsia="pl-PL"/>
        </w:rPr>
        <w:t xml:space="preserve"> </w:t>
      </w:r>
      <w:r w:rsidRPr="004C3120">
        <w:rPr>
          <w:rFonts w:eastAsia="Times New Roman"/>
          <w:lang w:eastAsia="pl-PL"/>
        </w:rPr>
        <w:t>(</w:t>
      </w:r>
      <w:r w:rsidRPr="004C3120">
        <w:rPr>
          <w:rFonts w:eastAsia="Times New Roman"/>
          <w:bCs/>
          <w:lang w:eastAsia="pl-PL"/>
        </w:rPr>
        <w:t>prowadzenie zajęć dydaktycznych w ramach Erasmus/LLP</w:t>
      </w:r>
      <w:r>
        <w:rPr>
          <w:rFonts w:eastAsia="Times New Roman"/>
          <w:bCs/>
          <w:lang w:eastAsia="pl-PL"/>
        </w:rPr>
        <w:t>)</w:t>
      </w:r>
    </w:p>
    <w:p w14:paraId="4C9725B1" w14:textId="77777777" w:rsidR="004C3120" w:rsidRPr="004C3120" w:rsidRDefault="004C3120" w:rsidP="004C3120">
      <w:pPr>
        <w:numPr>
          <w:ilvl w:val="0"/>
          <w:numId w:val="30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 w:rsidRPr="004C3120">
        <w:rPr>
          <w:rFonts w:eastAsia="Times New Roman"/>
          <w:lang w:eastAsia="pl-PL"/>
        </w:rPr>
        <w:t xml:space="preserve">2013 - Universidad de Granada Hiszpania </w:t>
      </w:r>
      <w:r w:rsidRPr="004C3120">
        <w:t>(prowadzenie zajęć dydaktycznych w ramach Erasmus/LLP)</w:t>
      </w:r>
    </w:p>
    <w:p w14:paraId="5D8DDB54" w14:textId="77777777" w:rsidR="00457234" w:rsidRDefault="004C3120" w:rsidP="00457234">
      <w:pPr>
        <w:numPr>
          <w:ilvl w:val="0"/>
          <w:numId w:val="30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2011 - </w:t>
      </w:r>
      <w:r>
        <w:t>w</w:t>
      </w:r>
      <w:r w:rsidRPr="004C3120">
        <w:t>izyta studyjna w ramach programu "UR - Nowoczesność i przyszłość regionu". Projekt współfinansowany ze środków Unii Europejskiej w ramach Europejsk</w:t>
      </w:r>
      <w:r>
        <w:t>iego Funduszu Społecznego</w:t>
      </w:r>
      <w:r w:rsidRPr="004C3120">
        <w:t xml:space="preserve"> – Monash University, Melbourne</w:t>
      </w:r>
    </w:p>
    <w:p w14:paraId="2624122A" w14:textId="77777777" w:rsidR="00457234" w:rsidRDefault="00457234" w:rsidP="00457234">
      <w:pPr>
        <w:numPr>
          <w:ilvl w:val="0"/>
          <w:numId w:val="30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t xml:space="preserve">2013 – Specjalistyczne szkolenie metodyczne CLIL, NILE, Norwich, Wielka Brytania </w:t>
      </w:r>
    </w:p>
    <w:p w14:paraId="50D99745" w14:textId="77777777" w:rsidR="00943314" w:rsidRPr="00457234" w:rsidRDefault="00457234" w:rsidP="00457234">
      <w:pPr>
        <w:numPr>
          <w:ilvl w:val="0"/>
          <w:numId w:val="30"/>
        </w:numPr>
        <w:spacing w:after="0" w:line="360" w:lineRule="auto"/>
        <w:ind w:left="0"/>
        <w:jc w:val="both"/>
        <w:rPr>
          <w:rFonts w:eastAsia="Times New Roman"/>
          <w:lang w:eastAsia="pl-PL"/>
        </w:rPr>
      </w:pPr>
      <w:r>
        <w:t>2014 – Specjalistyczne szkolenie metodyczne CLIL, NILE, Norwich, Wielka Brytania</w:t>
      </w:r>
    </w:p>
    <w:p w14:paraId="468D0CE1" w14:textId="77777777" w:rsidR="00457234" w:rsidRDefault="00457234" w:rsidP="005201D7">
      <w:pPr>
        <w:spacing w:after="0" w:line="360" w:lineRule="auto"/>
        <w:jc w:val="center"/>
        <w:rPr>
          <w:b/>
          <w:u w:val="single"/>
          <w:lang w:eastAsia="ar-SA"/>
        </w:rPr>
      </w:pPr>
    </w:p>
    <w:p w14:paraId="2C33F346" w14:textId="77777777" w:rsidR="00457234" w:rsidRPr="00CE67CA" w:rsidRDefault="00943314" w:rsidP="00457234">
      <w:pPr>
        <w:spacing w:after="0" w:line="360" w:lineRule="auto"/>
        <w:jc w:val="center"/>
        <w:rPr>
          <w:lang w:eastAsia="ar-SA"/>
        </w:rPr>
      </w:pPr>
      <w:r w:rsidRPr="00CE67CA">
        <w:rPr>
          <w:b/>
          <w:lang w:eastAsia="ar-SA"/>
        </w:rPr>
        <w:t>PODNOSZENIE KWALIFIKACJI</w:t>
      </w:r>
    </w:p>
    <w:p w14:paraId="60088E9B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Emisja głosu (40 godzin) – 2010</w:t>
      </w:r>
    </w:p>
    <w:p w14:paraId="4353C9C4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Zastosowanie metod statystycznych w procesie dydaktycznym (40 godzin) – 2013</w:t>
      </w:r>
    </w:p>
    <w:p w14:paraId="00704EE8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Umiejętności interpersonalne (40 godzin) – 2013</w:t>
      </w:r>
    </w:p>
    <w:p w14:paraId="6F8FC091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Aktywne metody w pracy z grupą – dla nauczycieli akademickich (40 godzin) – 2013</w:t>
      </w:r>
    </w:p>
    <w:p w14:paraId="78DB73E8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Kompetencje dydaktyczne i informatyczne kadry Uniwersytetu Rzeszowskiego w zakresie kształ</w:t>
      </w:r>
      <w:r>
        <w:t xml:space="preserve">cenia na odległość (30 godzin) </w:t>
      </w:r>
      <w:r w:rsidRPr="00307F4D">
        <w:t>– 2019</w:t>
      </w:r>
    </w:p>
    <w:p w14:paraId="15FA92FB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Szkolenie z zakresu tworzenia kurs</w:t>
      </w:r>
      <w:r>
        <w:t xml:space="preserve">ów e-learningowych (30 godzin) </w:t>
      </w:r>
      <w:r w:rsidRPr="00307F4D">
        <w:t>– 2020</w:t>
      </w:r>
    </w:p>
    <w:p w14:paraId="48E558DC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Szkolenie świadomościowe dotyczące problemów osób z niepełnosprawnością dla pracowników Uniwersytetu Rzeszo</w:t>
      </w:r>
      <w:r>
        <w:t xml:space="preserve">wskiego (8 godzin) </w:t>
      </w:r>
      <w:r w:rsidRPr="00307F4D">
        <w:t>– 2021</w:t>
      </w:r>
    </w:p>
    <w:p w14:paraId="218EDA2C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Jak z sukcesem wnioskować o granty Narodowego Centrum Nauki – szkolenie dla wnioskodawców – 2022</w:t>
      </w:r>
    </w:p>
    <w:p w14:paraId="00549332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 xml:space="preserve">Platforma </w:t>
      </w:r>
      <w:r w:rsidRPr="00307F4D">
        <w:rPr>
          <w:i/>
        </w:rPr>
        <w:t>Science Direct</w:t>
      </w:r>
      <w:r>
        <w:t xml:space="preserve"> bez tajemnic </w:t>
      </w:r>
      <w:r w:rsidRPr="00307F4D">
        <w:t>– 2022</w:t>
      </w:r>
    </w:p>
    <w:p w14:paraId="479F8409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Interaktywny język – aplikacje int</w:t>
      </w:r>
      <w:r>
        <w:t xml:space="preserve">ernetowe w edukacji językowej </w:t>
      </w:r>
      <w:r w:rsidRPr="00307F4D">
        <w:t>–</w:t>
      </w:r>
      <w:r>
        <w:t xml:space="preserve"> </w:t>
      </w:r>
      <w:r w:rsidRPr="00307F4D">
        <w:t>2022</w:t>
      </w:r>
    </w:p>
    <w:p w14:paraId="4D9920D1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XII Cykl Warsztatów CLARIN-P</w:t>
      </w:r>
      <w:r>
        <w:t>L w praktyce badawczej 9.</w:t>
      </w:r>
      <w:r w:rsidRPr="00307F4D">
        <w:t xml:space="preserve"> – 10.12.2022, Wydział Humanistyczny Uniwersytetu Śląskiego w Katowicach.</w:t>
      </w:r>
    </w:p>
    <w:p w14:paraId="068CC819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 xml:space="preserve">Planowanie badań i analiza ich wyników w programie </w:t>
      </w:r>
      <w:r w:rsidRPr="00307F4D">
        <w:rPr>
          <w:i/>
        </w:rPr>
        <w:t>Statistica</w:t>
      </w:r>
      <w:r w:rsidRPr="00307F4D">
        <w:t xml:space="preserve"> – 2024 </w:t>
      </w:r>
    </w:p>
    <w:p w14:paraId="61E51636" w14:textId="77777777" w:rsidR="00B21EBB" w:rsidRPr="00307F4D" w:rsidRDefault="00B21EBB" w:rsidP="00B21EBB">
      <w:pPr>
        <w:spacing w:after="0" w:line="360" w:lineRule="auto"/>
        <w:ind w:firstLine="709"/>
        <w:jc w:val="both"/>
        <w:rPr>
          <w:lang w:val="en-GB"/>
        </w:rPr>
      </w:pPr>
      <w:r w:rsidRPr="00307F4D">
        <w:rPr>
          <w:lang w:val="en-GB"/>
        </w:rPr>
        <w:t xml:space="preserve">Warsztaty </w:t>
      </w:r>
      <w:r w:rsidRPr="00307F4D">
        <w:rPr>
          <w:i/>
          <w:lang w:val="en-GB"/>
        </w:rPr>
        <w:t>Cross-Linguistic Exploration in Linguistics</w:t>
      </w:r>
      <w:r w:rsidRPr="00307F4D">
        <w:rPr>
          <w:lang w:val="en-GB"/>
        </w:rPr>
        <w:t xml:space="preserve"> – 2024 </w:t>
      </w:r>
    </w:p>
    <w:p w14:paraId="2C91F920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 xml:space="preserve">Warsztaty </w:t>
      </w:r>
      <w:r w:rsidRPr="00307F4D">
        <w:rPr>
          <w:i/>
        </w:rPr>
        <w:t>Słowosieć 5.0</w:t>
      </w:r>
      <w:r w:rsidRPr="00307F4D">
        <w:t xml:space="preserve"> – 2024 </w:t>
      </w:r>
    </w:p>
    <w:p w14:paraId="770EFC7D" w14:textId="77777777" w:rsidR="00B21EBB" w:rsidRPr="00307F4D" w:rsidRDefault="00B21EBB" w:rsidP="00B21EBB">
      <w:pPr>
        <w:spacing w:after="0" w:line="360" w:lineRule="auto"/>
        <w:ind w:firstLine="709"/>
        <w:jc w:val="both"/>
        <w:rPr>
          <w:b/>
        </w:rPr>
      </w:pPr>
      <w:r w:rsidRPr="00307F4D">
        <w:rPr>
          <w:b/>
        </w:rPr>
        <w:t>Bierne uczestnictwo w konferencjach:</w:t>
      </w:r>
    </w:p>
    <w:p w14:paraId="14F94CA3" w14:textId="77777777" w:rsidR="00B21EBB" w:rsidRPr="00307F4D" w:rsidRDefault="00B21EBB" w:rsidP="00B21EBB">
      <w:pPr>
        <w:spacing w:after="0" w:line="360" w:lineRule="auto"/>
        <w:ind w:firstLine="709"/>
        <w:jc w:val="both"/>
      </w:pPr>
      <w:r w:rsidRPr="00307F4D">
        <w:t>Jęz</w:t>
      </w:r>
      <w:r>
        <w:t>yki specjalistyczne – praktyka i</w:t>
      </w:r>
      <w:r w:rsidRPr="00307F4D">
        <w:t xml:space="preserve"> teoria, 16 – 17.09.2016, Rzeszów</w:t>
      </w:r>
    </w:p>
    <w:p w14:paraId="3AFDBB0B" w14:textId="77777777" w:rsidR="00B21EBB" w:rsidRPr="00307F4D" w:rsidRDefault="00B21EBB" w:rsidP="00B21EBB">
      <w:pPr>
        <w:spacing w:after="0" w:line="360" w:lineRule="auto"/>
        <w:ind w:firstLine="709"/>
        <w:jc w:val="both"/>
        <w:rPr>
          <w:lang w:val="en-GB"/>
        </w:rPr>
      </w:pPr>
      <w:r w:rsidRPr="00307F4D">
        <w:rPr>
          <w:lang w:val="en-GB"/>
        </w:rPr>
        <w:t>The Specialist Languages: Practice and Theory II, 14.09.2017, Rzeszów</w:t>
      </w:r>
    </w:p>
    <w:p w14:paraId="32FD66D2" w14:textId="77777777" w:rsidR="00B21EBB" w:rsidRPr="00307F4D" w:rsidRDefault="00B21EBB" w:rsidP="00B21EBB">
      <w:pPr>
        <w:spacing w:after="0" w:line="360" w:lineRule="auto"/>
        <w:ind w:firstLine="709"/>
        <w:jc w:val="both"/>
        <w:rPr>
          <w:lang w:val="en-GB"/>
        </w:rPr>
      </w:pPr>
      <w:r w:rsidRPr="00307F4D">
        <w:rPr>
          <w:lang w:val="en-GB"/>
        </w:rPr>
        <w:lastRenderedPageBreak/>
        <w:t>The Specialist Languages: Practice and Theory III, 14.09.2018, Rzeszów</w:t>
      </w:r>
    </w:p>
    <w:p w14:paraId="3E5E4741" w14:textId="77777777" w:rsidR="00B21EBB" w:rsidRPr="00307F4D" w:rsidRDefault="00B21EBB" w:rsidP="00B21EBB">
      <w:pPr>
        <w:spacing w:after="0" w:line="360" w:lineRule="auto"/>
        <w:ind w:firstLine="709"/>
        <w:jc w:val="both"/>
        <w:rPr>
          <w:lang w:val="en-GB"/>
        </w:rPr>
      </w:pPr>
      <w:r w:rsidRPr="00307F4D">
        <w:rPr>
          <w:lang w:val="en-GB"/>
        </w:rPr>
        <w:t>The Specialist Languages: Practice and Theory IV, 13.09.2019, Rzeszów</w:t>
      </w:r>
    </w:p>
    <w:p w14:paraId="41E04E99" w14:textId="77777777" w:rsidR="00CE67CA" w:rsidRPr="00CE67CA" w:rsidRDefault="00B21EBB" w:rsidP="00CE67CA">
      <w:pPr>
        <w:spacing w:after="0" w:line="360" w:lineRule="auto"/>
        <w:ind w:firstLine="709"/>
        <w:jc w:val="both"/>
        <w:rPr>
          <w:lang w:val="en-GB"/>
        </w:rPr>
      </w:pPr>
      <w:r w:rsidRPr="00307F4D">
        <w:rPr>
          <w:lang w:val="en-GB"/>
        </w:rPr>
        <w:t xml:space="preserve">The Specialist Languages: Practice and Theory V, 15.09.2023, Rzeszów </w:t>
      </w:r>
    </w:p>
    <w:p w14:paraId="55341015" w14:textId="77777777" w:rsidR="00CE67CA" w:rsidRDefault="00CE67CA" w:rsidP="004123A0"/>
    <w:p w14:paraId="4959E0ED" w14:textId="77777777" w:rsidR="00CE67CA" w:rsidRPr="00CE67CA" w:rsidRDefault="00456C31" w:rsidP="00456C31">
      <w:pPr>
        <w:jc w:val="center"/>
        <w:rPr>
          <w:b/>
        </w:rPr>
      </w:pPr>
      <w:r w:rsidRPr="00456C31">
        <w:rPr>
          <w:b/>
        </w:rPr>
        <w:t>PEŁNIONE FUNKCJE I PRACE ORGANIZACYJNE</w:t>
      </w:r>
    </w:p>
    <w:p w14:paraId="1816C223" w14:textId="77777777" w:rsidR="00CE67CA" w:rsidRPr="00307F4D" w:rsidRDefault="00CE67CA" w:rsidP="00CE67CA">
      <w:pPr>
        <w:spacing w:after="0" w:line="360" w:lineRule="auto"/>
        <w:ind w:firstLine="709"/>
        <w:jc w:val="both"/>
      </w:pPr>
      <w:r>
        <w:t>– koordynator</w:t>
      </w:r>
      <w:r w:rsidRPr="00307F4D">
        <w:t xml:space="preserve"> bloku przedmiotów języko</w:t>
      </w:r>
      <w:r>
        <w:t>znawczych w Instytucie Slawistyki</w:t>
      </w:r>
      <w:r w:rsidRPr="00307F4D">
        <w:t>,</w:t>
      </w:r>
    </w:p>
    <w:p w14:paraId="3C226A9E" w14:textId="77777777" w:rsidR="00CE67CA" w:rsidRDefault="00CE67CA" w:rsidP="00CE67CA">
      <w:pPr>
        <w:spacing w:after="0" w:line="360" w:lineRule="auto"/>
        <w:ind w:firstLine="709"/>
        <w:jc w:val="both"/>
      </w:pPr>
      <w:r>
        <w:t>– członek</w:t>
      </w:r>
      <w:r w:rsidRPr="00307F4D">
        <w:t xml:space="preserve"> zespołu programowego na kierunku Nauczanie języków obcych – język angielski i rosyjski,</w:t>
      </w:r>
    </w:p>
    <w:p w14:paraId="0F610831" w14:textId="77777777" w:rsidR="00CE67CA" w:rsidRDefault="00CE67CA" w:rsidP="00CE67CA">
      <w:pPr>
        <w:spacing w:after="0" w:line="360" w:lineRule="auto"/>
        <w:ind w:firstLine="709"/>
        <w:jc w:val="both"/>
      </w:pPr>
      <w:r>
        <w:t>– opiekun roku</w:t>
      </w:r>
    </w:p>
    <w:p w14:paraId="1883FCA5" w14:textId="77777777" w:rsidR="00CE67CA" w:rsidRPr="00C07B6A" w:rsidRDefault="00CE67CA" w:rsidP="004123A0"/>
    <w:p w14:paraId="1A800C4D" w14:textId="77777777" w:rsidR="004123A0" w:rsidRPr="00187D45" w:rsidRDefault="004123A0" w:rsidP="005201D7">
      <w:pPr>
        <w:jc w:val="center"/>
        <w:rPr>
          <w:b/>
          <w:u w:val="single"/>
        </w:rPr>
      </w:pPr>
    </w:p>
    <w:sectPr w:rsidR="004123A0" w:rsidRPr="00187D45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22B2"/>
    <w:multiLevelType w:val="multilevel"/>
    <w:tmpl w:val="8566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F6A4C"/>
    <w:multiLevelType w:val="multilevel"/>
    <w:tmpl w:val="6286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37A11"/>
    <w:multiLevelType w:val="multilevel"/>
    <w:tmpl w:val="813E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CB56D4"/>
    <w:multiLevelType w:val="multilevel"/>
    <w:tmpl w:val="ACF0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4428C"/>
    <w:multiLevelType w:val="multilevel"/>
    <w:tmpl w:val="6B2C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41616"/>
    <w:multiLevelType w:val="multilevel"/>
    <w:tmpl w:val="05C0D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A44F0"/>
    <w:multiLevelType w:val="hybridMultilevel"/>
    <w:tmpl w:val="BDC00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E26CD"/>
    <w:multiLevelType w:val="multilevel"/>
    <w:tmpl w:val="62861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46BB1"/>
    <w:multiLevelType w:val="multilevel"/>
    <w:tmpl w:val="42BE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46D94"/>
    <w:multiLevelType w:val="multilevel"/>
    <w:tmpl w:val="6B2C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373168">
    <w:abstractNumId w:val="20"/>
  </w:num>
  <w:num w:numId="2" w16cid:durableId="804474077">
    <w:abstractNumId w:val="29"/>
  </w:num>
  <w:num w:numId="3" w16cid:durableId="135802427">
    <w:abstractNumId w:val="18"/>
  </w:num>
  <w:num w:numId="4" w16cid:durableId="1490512031">
    <w:abstractNumId w:val="9"/>
  </w:num>
  <w:num w:numId="5" w16cid:durableId="1120299109">
    <w:abstractNumId w:val="14"/>
  </w:num>
  <w:num w:numId="6" w16cid:durableId="730925711">
    <w:abstractNumId w:val="27"/>
  </w:num>
  <w:num w:numId="7" w16cid:durableId="1920165392">
    <w:abstractNumId w:val="23"/>
  </w:num>
  <w:num w:numId="8" w16cid:durableId="1093547476">
    <w:abstractNumId w:val="31"/>
  </w:num>
  <w:num w:numId="9" w16cid:durableId="1475489666">
    <w:abstractNumId w:val="12"/>
  </w:num>
  <w:num w:numId="10" w16cid:durableId="1295402441">
    <w:abstractNumId w:val="19"/>
  </w:num>
  <w:num w:numId="11" w16cid:durableId="1523939205">
    <w:abstractNumId w:val="25"/>
  </w:num>
  <w:num w:numId="12" w16cid:durableId="2096053226">
    <w:abstractNumId w:val="5"/>
  </w:num>
  <w:num w:numId="13" w16cid:durableId="238834247">
    <w:abstractNumId w:val="26"/>
  </w:num>
  <w:num w:numId="14" w16cid:durableId="2123500348">
    <w:abstractNumId w:val="6"/>
  </w:num>
  <w:num w:numId="15" w16cid:durableId="705059665">
    <w:abstractNumId w:val="4"/>
  </w:num>
  <w:num w:numId="16" w16cid:durableId="1159925369">
    <w:abstractNumId w:val="16"/>
  </w:num>
  <w:num w:numId="17" w16cid:durableId="1531458766">
    <w:abstractNumId w:val="22"/>
  </w:num>
  <w:num w:numId="18" w16cid:durableId="1095710420">
    <w:abstractNumId w:val="2"/>
  </w:num>
  <w:num w:numId="19" w16cid:durableId="130370062">
    <w:abstractNumId w:val="21"/>
  </w:num>
  <w:num w:numId="20" w16cid:durableId="1060399596">
    <w:abstractNumId w:val="24"/>
  </w:num>
  <w:num w:numId="21" w16cid:durableId="322398927">
    <w:abstractNumId w:val="10"/>
  </w:num>
  <w:num w:numId="22" w16cid:durableId="1296372448">
    <w:abstractNumId w:val="1"/>
  </w:num>
  <w:num w:numId="23" w16cid:durableId="74056982">
    <w:abstractNumId w:val="0"/>
  </w:num>
  <w:num w:numId="24" w16cid:durableId="1666545978">
    <w:abstractNumId w:val="3"/>
  </w:num>
  <w:num w:numId="25" w16cid:durableId="1156336755">
    <w:abstractNumId w:val="8"/>
  </w:num>
  <w:num w:numId="26" w16cid:durableId="357581736">
    <w:abstractNumId w:val="11"/>
  </w:num>
  <w:num w:numId="27" w16cid:durableId="367950370">
    <w:abstractNumId w:val="28"/>
  </w:num>
  <w:num w:numId="28" w16cid:durableId="1499729113">
    <w:abstractNumId w:val="7"/>
  </w:num>
  <w:num w:numId="29" w16cid:durableId="1214539031">
    <w:abstractNumId w:val="30"/>
  </w:num>
  <w:num w:numId="30" w16cid:durableId="717364147">
    <w:abstractNumId w:val="15"/>
  </w:num>
  <w:num w:numId="31" w16cid:durableId="2074892308">
    <w:abstractNumId w:val="13"/>
  </w:num>
  <w:num w:numId="32" w16cid:durableId="1216813468">
    <w:abstractNumId w:val="17"/>
  </w:num>
  <w:num w:numId="33" w16cid:durableId="203607311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8C"/>
    <w:rsid w:val="00041F02"/>
    <w:rsid w:val="00087485"/>
    <w:rsid w:val="00113150"/>
    <w:rsid w:val="00132685"/>
    <w:rsid w:val="00146C57"/>
    <w:rsid w:val="00175085"/>
    <w:rsid w:val="00187D45"/>
    <w:rsid w:val="001E67AA"/>
    <w:rsid w:val="0038308C"/>
    <w:rsid w:val="003D7C1F"/>
    <w:rsid w:val="004123A0"/>
    <w:rsid w:val="00422EFD"/>
    <w:rsid w:val="0043303F"/>
    <w:rsid w:val="004432CB"/>
    <w:rsid w:val="004545A4"/>
    <w:rsid w:val="00456C31"/>
    <w:rsid w:val="00457234"/>
    <w:rsid w:val="004C3120"/>
    <w:rsid w:val="004C3C46"/>
    <w:rsid w:val="004D64FC"/>
    <w:rsid w:val="005201D7"/>
    <w:rsid w:val="006441CA"/>
    <w:rsid w:val="0064784C"/>
    <w:rsid w:val="00652BEB"/>
    <w:rsid w:val="006B2BF9"/>
    <w:rsid w:val="006D5B07"/>
    <w:rsid w:val="00757653"/>
    <w:rsid w:val="007F2FA7"/>
    <w:rsid w:val="008108A0"/>
    <w:rsid w:val="008C2CEE"/>
    <w:rsid w:val="00913D58"/>
    <w:rsid w:val="00943314"/>
    <w:rsid w:val="00980634"/>
    <w:rsid w:val="009807E4"/>
    <w:rsid w:val="00997298"/>
    <w:rsid w:val="009A215E"/>
    <w:rsid w:val="009B0D52"/>
    <w:rsid w:val="009D7121"/>
    <w:rsid w:val="009E3371"/>
    <w:rsid w:val="00AE02DB"/>
    <w:rsid w:val="00B21EBB"/>
    <w:rsid w:val="00B70C89"/>
    <w:rsid w:val="00B82C57"/>
    <w:rsid w:val="00BE165E"/>
    <w:rsid w:val="00C05D58"/>
    <w:rsid w:val="00C07B6A"/>
    <w:rsid w:val="00C717E9"/>
    <w:rsid w:val="00CE67CA"/>
    <w:rsid w:val="00D0355E"/>
    <w:rsid w:val="00D055E4"/>
    <w:rsid w:val="00D17AC8"/>
    <w:rsid w:val="00D7123E"/>
    <w:rsid w:val="00D957A9"/>
    <w:rsid w:val="00E006BF"/>
    <w:rsid w:val="00F25A1D"/>
    <w:rsid w:val="00F6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D0B"/>
  <w15:docId w15:val="{9E46A96C-E41A-DC40-8B7B-5BD170CB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2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7951/zcm" TargetMode="External"/><Relationship Id="rId5" Type="http://schemas.openxmlformats.org/officeDocument/2006/relationships/hyperlink" Target="mailto:astasienko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2945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Anominowy</cp:lastModifiedBy>
  <cp:revision>2</cp:revision>
  <dcterms:created xsi:type="dcterms:W3CDTF">2025-10-20T21:09:00Z</dcterms:created>
  <dcterms:modified xsi:type="dcterms:W3CDTF">2025-10-20T21:09:00Z</dcterms:modified>
</cp:coreProperties>
</file>