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0530C" w14:textId="70FEC327" w:rsidR="00B61E3A" w:rsidRPr="00B61E3A" w:rsidRDefault="00B61E3A" w:rsidP="00B61E3A">
      <w:pPr>
        <w:pStyle w:val="NormalnyWeb"/>
        <w:jc w:val="right"/>
        <w:rPr>
          <w:rFonts w:ascii="Corbel" w:hAnsi="Corbel"/>
          <w:color w:val="000000"/>
          <w:sz w:val="22"/>
          <w:szCs w:val="22"/>
        </w:rPr>
      </w:pPr>
      <w:r w:rsidRPr="00B61E3A">
        <w:rPr>
          <w:rFonts w:ascii="Corbel" w:hAnsi="Corbel"/>
          <w:color w:val="000000"/>
          <w:sz w:val="22"/>
          <w:szCs w:val="22"/>
        </w:rPr>
        <w:t>Załącznik</w:t>
      </w:r>
      <w:r w:rsidR="005B35C8">
        <w:rPr>
          <w:rFonts w:ascii="Corbel" w:hAnsi="Corbel"/>
          <w:color w:val="000000"/>
          <w:sz w:val="22"/>
          <w:szCs w:val="22"/>
        </w:rPr>
        <w:t xml:space="preserve"> 1</w:t>
      </w:r>
      <w:bookmarkStart w:id="0" w:name="_GoBack"/>
      <w:bookmarkEnd w:id="0"/>
      <w:r w:rsidRPr="00B61E3A">
        <w:rPr>
          <w:rFonts w:ascii="Corbel" w:hAnsi="Corbel"/>
          <w:color w:val="000000"/>
          <w:sz w:val="22"/>
          <w:szCs w:val="22"/>
        </w:rPr>
        <w:t xml:space="preserve"> do uchwały</w:t>
      </w:r>
      <w:r w:rsidR="0036741B">
        <w:rPr>
          <w:rFonts w:ascii="Corbel" w:hAnsi="Corbel"/>
          <w:color w:val="000000"/>
          <w:sz w:val="22"/>
          <w:szCs w:val="22"/>
        </w:rPr>
        <w:t xml:space="preserve"> 9/04/2025</w:t>
      </w:r>
    </w:p>
    <w:p w14:paraId="23C28360" w14:textId="77777777" w:rsidR="00B61E3A" w:rsidRDefault="00B61E3A" w:rsidP="00B61E3A">
      <w:pPr>
        <w:pStyle w:val="NormalnyWeb"/>
        <w:rPr>
          <w:color w:val="000000"/>
          <w:sz w:val="27"/>
          <w:szCs w:val="27"/>
        </w:rPr>
      </w:pPr>
    </w:p>
    <w:p w14:paraId="0F8E32E9" w14:textId="501DB102" w:rsidR="00B61E3A" w:rsidRDefault="00B61E3A" w:rsidP="00B61E3A">
      <w:pPr>
        <w:pStyle w:val="NormalnyWeb"/>
        <w:jc w:val="center"/>
        <w:rPr>
          <w:color w:val="000000"/>
          <w:sz w:val="27"/>
          <w:szCs w:val="27"/>
        </w:rPr>
      </w:pPr>
      <w:r w:rsidRPr="00B61E3A">
        <w:rPr>
          <w:rFonts w:ascii="Corbel" w:hAnsi="Corbel"/>
          <w:b/>
          <w:color w:val="000000"/>
          <w:sz w:val="22"/>
          <w:szCs w:val="22"/>
        </w:rPr>
        <w:t>Szczegółowe wytyczne dotyczące rozprawy doktorskiej</w:t>
      </w:r>
    </w:p>
    <w:p w14:paraId="6BBA9BD0" w14:textId="3979C9D6" w:rsidR="00B61E3A" w:rsidRPr="00B61E3A" w:rsidRDefault="00B61E3A" w:rsidP="00B61E3A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B61E3A">
        <w:rPr>
          <w:rFonts w:ascii="Corbel" w:hAnsi="Corbel"/>
          <w:color w:val="000000"/>
          <w:sz w:val="22"/>
          <w:szCs w:val="22"/>
        </w:rPr>
        <w:t>§</w:t>
      </w:r>
      <w:r>
        <w:rPr>
          <w:rFonts w:ascii="Corbel" w:hAnsi="Corbel"/>
          <w:color w:val="000000"/>
          <w:sz w:val="22"/>
          <w:szCs w:val="22"/>
        </w:rPr>
        <w:t xml:space="preserve"> </w:t>
      </w:r>
      <w:r w:rsidRPr="00B61E3A">
        <w:rPr>
          <w:rFonts w:ascii="Corbel" w:hAnsi="Corbel"/>
          <w:color w:val="000000"/>
          <w:sz w:val="22"/>
          <w:szCs w:val="22"/>
        </w:rPr>
        <w:t>1</w:t>
      </w:r>
    </w:p>
    <w:p w14:paraId="0D2B7569" w14:textId="7B7953B7" w:rsidR="00B61E3A" w:rsidRPr="00B61E3A" w:rsidRDefault="00B61E3A" w:rsidP="00634820">
      <w:pPr>
        <w:pStyle w:val="Tekstkomentarza"/>
        <w:jc w:val="both"/>
        <w:rPr>
          <w:rFonts w:ascii="Corbel" w:hAnsi="Corbel"/>
          <w:color w:val="000000"/>
          <w:sz w:val="22"/>
          <w:szCs w:val="22"/>
        </w:rPr>
      </w:pPr>
      <w:r w:rsidRPr="00B61E3A">
        <w:rPr>
          <w:rFonts w:ascii="Corbel" w:hAnsi="Corbel"/>
          <w:color w:val="000000"/>
          <w:sz w:val="22"/>
          <w:szCs w:val="22"/>
        </w:rPr>
        <w:t>Rozprawę doktorską</w:t>
      </w:r>
      <w:r w:rsidR="00D2168C">
        <w:rPr>
          <w:rFonts w:ascii="Corbel" w:hAnsi="Corbel"/>
          <w:color w:val="000000"/>
          <w:sz w:val="22"/>
          <w:szCs w:val="22"/>
        </w:rPr>
        <w:t xml:space="preserve"> w ramach dyscyplin </w:t>
      </w:r>
      <w:r w:rsidR="00D2168C" w:rsidRPr="00D2168C">
        <w:rPr>
          <w:rFonts w:ascii="Corbel" w:hAnsi="Corbel"/>
          <w:i/>
          <w:color w:val="000000"/>
          <w:sz w:val="22"/>
          <w:szCs w:val="22"/>
        </w:rPr>
        <w:t xml:space="preserve">nauki fizyczne, matematyka, informatyka techniczna </w:t>
      </w:r>
      <w:r w:rsidR="00D2168C">
        <w:rPr>
          <w:rFonts w:ascii="Corbel" w:hAnsi="Corbel"/>
          <w:i/>
          <w:color w:val="000000"/>
          <w:sz w:val="22"/>
          <w:szCs w:val="22"/>
        </w:rPr>
        <w:br/>
      </w:r>
      <w:r w:rsidR="00D2168C" w:rsidRPr="00D2168C">
        <w:rPr>
          <w:rFonts w:ascii="Corbel" w:hAnsi="Corbel"/>
          <w:i/>
          <w:color w:val="000000"/>
          <w:sz w:val="22"/>
          <w:szCs w:val="22"/>
        </w:rPr>
        <w:t>i telekomunikacja oraz inżynieria materiałowa</w:t>
      </w:r>
      <w:r w:rsidRPr="00B61E3A">
        <w:rPr>
          <w:rFonts w:ascii="Corbel" w:hAnsi="Corbel"/>
          <w:color w:val="000000"/>
          <w:sz w:val="22"/>
          <w:szCs w:val="22"/>
        </w:rPr>
        <w:t xml:space="preserve"> może </w:t>
      </w:r>
      <w:r w:rsidRPr="0036741B">
        <w:rPr>
          <w:rFonts w:ascii="Corbel" w:hAnsi="Corbel"/>
          <w:sz w:val="22"/>
          <w:szCs w:val="22"/>
        </w:rPr>
        <w:t>stanowić samodzielna</w:t>
      </w:r>
      <w:r w:rsidR="00634820" w:rsidRPr="0036741B">
        <w:rPr>
          <w:rFonts w:ascii="Corbel" w:hAnsi="Corbel"/>
          <w:sz w:val="22"/>
          <w:szCs w:val="22"/>
        </w:rPr>
        <w:t xml:space="preserve"> praca</w:t>
      </w:r>
      <w:r w:rsidRPr="0036741B">
        <w:rPr>
          <w:rFonts w:ascii="Corbel" w:hAnsi="Corbel"/>
          <w:sz w:val="22"/>
          <w:szCs w:val="22"/>
        </w:rPr>
        <w:t xml:space="preserve"> lub wyodrębniona część pracy zbiorowej. Rozprawę doktorską w formie spójnego tematycznie zbioru artykułów powinny stanowić co najmniej trzy artykuły </w:t>
      </w:r>
      <w:r w:rsidR="00634820" w:rsidRPr="0036741B">
        <w:rPr>
          <w:rFonts w:ascii="Corbel" w:hAnsi="Corbel"/>
          <w:sz w:val="22"/>
          <w:szCs w:val="22"/>
        </w:rPr>
        <w:t>zawierające oryginalne wyniki bada</w:t>
      </w:r>
      <w:r w:rsidR="00F6303C" w:rsidRPr="0036741B">
        <w:rPr>
          <w:rFonts w:ascii="Corbel" w:hAnsi="Corbel"/>
          <w:sz w:val="22"/>
          <w:szCs w:val="22"/>
        </w:rPr>
        <w:t>ń</w:t>
      </w:r>
      <w:r w:rsidR="00634820" w:rsidRPr="0036741B">
        <w:rPr>
          <w:rFonts w:ascii="Corbel" w:hAnsi="Corbel"/>
          <w:sz w:val="22"/>
          <w:szCs w:val="22"/>
        </w:rPr>
        <w:t xml:space="preserve"> uzyskane przez kandydata,</w:t>
      </w:r>
      <w:r w:rsidR="00634820" w:rsidRPr="0036741B">
        <w:t xml:space="preserve"> </w:t>
      </w:r>
      <w:r w:rsidRPr="0036741B">
        <w:rPr>
          <w:rFonts w:ascii="Corbel" w:hAnsi="Corbel"/>
          <w:sz w:val="22"/>
          <w:szCs w:val="22"/>
        </w:rPr>
        <w:t xml:space="preserve"> opublikowane w czasopismach naukowych lub recenzowanych</w:t>
      </w:r>
      <w:r w:rsidR="00D2168C" w:rsidRPr="0036741B">
        <w:rPr>
          <w:rFonts w:ascii="Corbel" w:hAnsi="Corbel"/>
          <w:sz w:val="22"/>
          <w:szCs w:val="22"/>
        </w:rPr>
        <w:t xml:space="preserve"> </w:t>
      </w:r>
      <w:r w:rsidRPr="0036741B">
        <w:rPr>
          <w:rFonts w:ascii="Corbel" w:hAnsi="Corbel"/>
          <w:sz w:val="22"/>
          <w:szCs w:val="22"/>
        </w:rPr>
        <w:t xml:space="preserve">materiałach z konferencji międzynarodowej, które w roku opublikowania artykułu w ostatecznej formie były ujęte w wykazie </w:t>
      </w:r>
      <w:r w:rsidRPr="00B61E3A">
        <w:rPr>
          <w:rFonts w:ascii="Corbel" w:hAnsi="Corbel"/>
          <w:color w:val="000000"/>
          <w:sz w:val="22"/>
          <w:szCs w:val="22"/>
        </w:rPr>
        <w:t xml:space="preserve">sporządzonym zgodnie z przepisami wydanymi na podstawie Ustawy z dnia 20 lipca 2018 r. Prawo </w:t>
      </w:r>
      <w:r w:rsidR="00F6303C">
        <w:rPr>
          <w:rFonts w:ascii="Corbel" w:hAnsi="Corbel"/>
          <w:color w:val="000000"/>
          <w:sz w:val="22"/>
          <w:szCs w:val="22"/>
        </w:rPr>
        <w:br/>
      </w:r>
      <w:r w:rsidRPr="00B61E3A">
        <w:rPr>
          <w:rFonts w:ascii="Corbel" w:hAnsi="Corbel"/>
          <w:color w:val="000000"/>
          <w:sz w:val="22"/>
          <w:szCs w:val="22"/>
        </w:rPr>
        <w:t>o szkolnictwie wyższym i nauce art. 267 ust. 2 pkt 2 lit. b (wykazy sporządzane dla potrzeb ewaluacji).</w:t>
      </w:r>
    </w:p>
    <w:p w14:paraId="0D7AD014" w14:textId="6E3D1C76" w:rsidR="00B61E3A" w:rsidRPr="00B61E3A" w:rsidRDefault="00B61E3A" w:rsidP="00B61E3A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B61E3A">
        <w:rPr>
          <w:rFonts w:ascii="Corbel" w:hAnsi="Corbel"/>
          <w:color w:val="000000"/>
          <w:sz w:val="22"/>
          <w:szCs w:val="22"/>
        </w:rPr>
        <w:t>§</w:t>
      </w:r>
      <w:r>
        <w:rPr>
          <w:rFonts w:ascii="Corbel" w:hAnsi="Corbel"/>
          <w:color w:val="000000"/>
          <w:sz w:val="22"/>
          <w:szCs w:val="22"/>
        </w:rPr>
        <w:t xml:space="preserve"> </w:t>
      </w:r>
      <w:r w:rsidRPr="00B61E3A">
        <w:rPr>
          <w:rFonts w:ascii="Corbel" w:hAnsi="Corbel"/>
          <w:color w:val="000000"/>
          <w:sz w:val="22"/>
          <w:szCs w:val="22"/>
        </w:rPr>
        <w:t>2</w:t>
      </w:r>
    </w:p>
    <w:p w14:paraId="41B4E7D3" w14:textId="08CF760A" w:rsidR="00B61E3A" w:rsidRPr="00634820" w:rsidRDefault="00B61E3A" w:rsidP="00634820">
      <w:pPr>
        <w:pStyle w:val="Tekstkomentarza"/>
        <w:jc w:val="both"/>
      </w:pPr>
      <w:r w:rsidRPr="00B61E3A">
        <w:rPr>
          <w:rFonts w:ascii="Corbel" w:hAnsi="Corbel"/>
          <w:color w:val="000000"/>
          <w:sz w:val="22"/>
          <w:szCs w:val="22"/>
        </w:rPr>
        <w:t xml:space="preserve">Uzupełnieniem treści rozprawy mogą być ponadto manuskrypty niepublikowane, przygotowane </w:t>
      </w:r>
      <w:r>
        <w:rPr>
          <w:rFonts w:ascii="Corbel" w:hAnsi="Corbel"/>
          <w:color w:val="000000"/>
          <w:sz w:val="22"/>
          <w:szCs w:val="22"/>
        </w:rPr>
        <w:br/>
      </w:r>
      <w:r w:rsidRPr="00B61E3A">
        <w:rPr>
          <w:rFonts w:ascii="Corbel" w:hAnsi="Corbel"/>
          <w:color w:val="000000"/>
          <w:sz w:val="22"/>
          <w:szCs w:val="22"/>
        </w:rPr>
        <w:t xml:space="preserve">w formie artykułów, zwłaszcza artykuł przeglądowy prezentujący światowy dorobek w tematyce rozprawy, jeśli treści </w:t>
      </w:r>
      <w:r w:rsidRPr="0036741B">
        <w:rPr>
          <w:rFonts w:ascii="Corbel" w:hAnsi="Corbel"/>
          <w:sz w:val="22"/>
          <w:szCs w:val="22"/>
        </w:rPr>
        <w:t xml:space="preserve">zawarte w </w:t>
      </w:r>
      <w:r w:rsidR="00634820" w:rsidRPr="0036741B">
        <w:rPr>
          <w:rFonts w:ascii="Corbel" w:hAnsi="Corbel"/>
          <w:sz w:val="22"/>
          <w:szCs w:val="22"/>
        </w:rPr>
        <w:t>artykułach wymaganych w § 1,</w:t>
      </w:r>
      <w:r w:rsidR="00634820" w:rsidRPr="0036741B">
        <w:t xml:space="preserve"> </w:t>
      </w:r>
      <w:r w:rsidR="00634820" w:rsidRPr="0036741B">
        <w:rPr>
          <w:rFonts w:ascii="Corbel" w:hAnsi="Corbel"/>
          <w:sz w:val="22"/>
          <w:szCs w:val="22"/>
        </w:rPr>
        <w:t>opublikowanych</w:t>
      </w:r>
      <w:r w:rsidR="00634820" w:rsidRPr="0036741B">
        <w:t xml:space="preserve"> </w:t>
      </w:r>
      <w:r w:rsidRPr="0036741B">
        <w:rPr>
          <w:rFonts w:ascii="Corbel" w:hAnsi="Corbel"/>
          <w:sz w:val="22"/>
          <w:szCs w:val="22"/>
        </w:rPr>
        <w:t xml:space="preserve"> lub przyjętych </w:t>
      </w:r>
      <w:r w:rsidR="00530C0A">
        <w:rPr>
          <w:rFonts w:ascii="Corbel" w:hAnsi="Corbel"/>
          <w:sz w:val="22"/>
          <w:szCs w:val="22"/>
        </w:rPr>
        <w:br/>
      </w:r>
      <w:r w:rsidRPr="0036741B">
        <w:rPr>
          <w:rFonts w:ascii="Corbel" w:hAnsi="Corbel"/>
          <w:sz w:val="22"/>
          <w:szCs w:val="22"/>
        </w:rPr>
        <w:t xml:space="preserve">do druku nie obejmują całości tematu podejmowanego w rozprawie. Dopuszcza </w:t>
      </w:r>
      <w:r w:rsidRPr="00B61E3A">
        <w:rPr>
          <w:rFonts w:ascii="Corbel" w:hAnsi="Corbel"/>
          <w:color w:val="000000"/>
          <w:sz w:val="22"/>
          <w:szCs w:val="22"/>
        </w:rPr>
        <w:t>się uzupełnienie treści patentem powiązanym tematycznie, przy czym udział kandydata w patencie nie może być mniejszy niż średni udział pozostałych autorów.</w:t>
      </w:r>
    </w:p>
    <w:p w14:paraId="5ED5CDE9" w14:textId="7357113C" w:rsidR="00B61E3A" w:rsidRPr="00B61E3A" w:rsidRDefault="00B61E3A" w:rsidP="00B61E3A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B61E3A">
        <w:rPr>
          <w:rFonts w:ascii="Corbel" w:hAnsi="Corbel"/>
          <w:color w:val="000000"/>
          <w:sz w:val="22"/>
          <w:szCs w:val="22"/>
        </w:rPr>
        <w:t>§</w:t>
      </w:r>
      <w:r>
        <w:rPr>
          <w:rFonts w:ascii="Corbel" w:hAnsi="Corbel"/>
          <w:color w:val="000000"/>
          <w:sz w:val="22"/>
          <w:szCs w:val="22"/>
        </w:rPr>
        <w:t xml:space="preserve"> 3</w:t>
      </w:r>
    </w:p>
    <w:p w14:paraId="0B2A63E2" w14:textId="77777777" w:rsidR="00B61E3A" w:rsidRPr="00B61E3A" w:rsidRDefault="00B61E3A" w:rsidP="00B61E3A">
      <w:pPr>
        <w:pStyle w:val="NormalnyWeb"/>
        <w:jc w:val="both"/>
        <w:rPr>
          <w:rFonts w:ascii="Corbel" w:hAnsi="Corbel"/>
          <w:color w:val="000000"/>
          <w:sz w:val="22"/>
          <w:szCs w:val="22"/>
        </w:rPr>
      </w:pPr>
      <w:r w:rsidRPr="00B61E3A">
        <w:rPr>
          <w:rFonts w:ascii="Corbel" w:hAnsi="Corbel"/>
          <w:color w:val="000000"/>
          <w:sz w:val="22"/>
          <w:szCs w:val="22"/>
        </w:rPr>
        <w:t>Każdy artykuł powinien być poprzedzony odrębną kartą opatrzoną notą bibliograficzną.</w:t>
      </w:r>
    </w:p>
    <w:p w14:paraId="442E577C" w14:textId="26931345" w:rsidR="00B61E3A" w:rsidRPr="00B61E3A" w:rsidRDefault="00B61E3A" w:rsidP="00B61E3A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B61E3A">
        <w:rPr>
          <w:rFonts w:ascii="Corbel" w:hAnsi="Corbel"/>
          <w:color w:val="000000"/>
          <w:sz w:val="22"/>
          <w:szCs w:val="22"/>
        </w:rPr>
        <w:t>§</w:t>
      </w:r>
      <w:r>
        <w:rPr>
          <w:rFonts w:ascii="Corbel" w:hAnsi="Corbel"/>
          <w:color w:val="000000"/>
          <w:sz w:val="22"/>
          <w:szCs w:val="22"/>
        </w:rPr>
        <w:t xml:space="preserve"> 4</w:t>
      </w:r>
    </w:p>
    <w:p w14:paraId="26D3AC63" w14:textId="3354E030" w:rsidR="00B61E3A" w:rsidRDefault="00B61E3A" w:rsidP="00634820">
      <w:pPr>
        <w:pStyle w:val="NormalnyWeb"/>
        <w:jc w:val="both"/>
        <w:rPr>
          <w:rFonts w:ascii="Corbel" w:hAnsi="Corbel"/>
          <w:color w:val="000000"/>
          <w:sz w:val="22"/>
          <w:szCs w:val="22"/>
        </w:rPr>
      </w:pPr>
      <w:r w:rsidRPr="00B61E3A">
        <w:rPr>
          <w:rFonts w:ascii="Corbel" w:hAnsi="Corbel"/>
          <w:color w:val="000000"/>
          <w:sz w:val="22"/>
          <w:szCs w:val="22"/>
        </w:rPr>
        <w:t xml:space="preserve">W przypadku, gdy rozprawę doktorską stanowi część pracy zbiorowej, kandydat przedkłada w formie załącznika oświadczenia wszystkich jej współautorów określające indywidualny </w:t>
      </w:r>
      <w:r w:rsidRPr="0036741B">
        <w:rPr>
          <w:rFonts w:ascii="Corbel" w:hAnsi="Corbel"/>
          <w:sz w:val="22"/>
          <w:szCs w:val="22"/>
        </w:rPr>
        <w:t xml:space="preserve">wkład </w:t>
      </w:r>
      <w:r w:rsidR="00634820" w:rsidRPr="0036741B">
        <w:rPr>
          <w:rFonts w:ascii="Corbel" w:hAnsi="Corbel"/>
          <w:sz w:val="22"/>
          <w:szCs w:val="22"/>
        </w:rPr>
        <w:t xml:space="preserve"> merytoryczny </w:t>
      </w:r>
      <w:r w:rsidRPr="0036741B">
        <w:rPr>
          <w:rFonts w:ascii="Corbel" w:hAnsi="Corbel"/>
          <w:sz w:val="22"/>
          <w:szCs w:val="22"/>
        </w:rPr>
        <w:t>każdego z nich w jej powstanie (opis słowny) w poszczególnych obszarach badań.</w:t>
      </w:r>
      <w:r w:rsidR="00530639" w:rsidRPr="0036741B">
        <w:rPr>
          <w:rFonts w:ascii="Corbel" w:hAnsi="Corbel"/>
          <w:sz w:val="22"/>
          <w:szCs w:val="22"/>
        </w:rPr>
        <w:t xml:space="preserve"> Wzór oświadczenia o udziale </w:t>
      </w:r>
      <w:r w:rsidR="00634820" w:rsidRPr="0036741B">
        <w:rPr>
          <w:rFonts w:ascii="Corbel" w:hAnsi="Corbel"/>
          <w:sz w:val="22"/>
          <w:szCs w:val="22"/>
        </w:rPr>
        <w:t xml:space="preserve">merytorycznym </w:t>
      </w:r>
      <w:r w:rsidR="00530639" w:rsidRPr="0036741B">
        <w:rPr>
          <w:rFonts w:ascii="Corbel" w:hAnsi="Corbel"/>
          <w:sz w:val="22"/>
          <w:szCs w:val="22"/>
        </w:rPr>
        <w:t xml:space="preserve">stanowi załącznik 4 </w:t>
      </w:r>
      <w:r w:rsidR="00530639" w:rsidRPr="0036741B">
        <w:rPr>
          <w:rFonts w:ascii="Corbel" w:hAnsi="Corbel"/>
          <w:i/>
          <w:sz w:val="22"/>
          <w:szCs w:val="22"/>
        </w:rPr>
        <w:t xml:space="preserve">Regulaminu przeprowadzania czynności </w:t>
      </w:r>
      <w:r w:rsidR="00634820" w:rsidRPr="0036741B">
        <w:rPr>
          <w:rFonts w:ascii="Corbel" w:hAnsi="Corbel"/>
          <w:i/>
          <w:sz w:val="22"/>
          <w:szCs w:val="22"/>
        </w:rPr>
        <w:br/>
      </w:r>
      <w:r w:rsidR="00530639" w:rsidRPr="0036741B">
        <w:rPr>
          <w:rFonts w:ascii="Corbel" w:hAnsi="Corbel"/>
          <w:i/>
          <w:sz w:val="22"/>
          <w:szCs w:val="22"/>
        </w:rPr>
        <w:t xml:space="preserve">w postępowaniach w sprawie nadania stopnia doktora oraz stopnia doktora habilitowanego </w:t>
      </w:r>
      <w:r w:rsidR="00530639" w:rsidRPr="00FB5E14">
        <w:rPr>
          <w:rFonts w:ascii="Corbel" w:hAnsi="Corbel"/>
          <w:i/>
          <w:color w:val="000000"/>
          <w:sz w:val="22"/>
          <w:szCs w:val="22"/>
        </w:rPr>
        <w:t>prowadzonych w Uniwersytecie Rzeszowskim</w:t>
      </w:r>
      <w:r w:rsidR="00530639" w:rsidRPr="00D2168C">
        <w:rPr>
          <w:rFonts w:ascii="Corbel" w:hAnsi="Corbel"/>
          <w:color w:val="000000"/>
          <w:sz w:val="22"/>
          <w:szCs w:val="22"/>
        </w:rPr>
        <w:t>.</w:t>
      </w:r>
    </w:p>
    <w:p w14:paraId="330192B5" w14:textId="47896B00" w:rsidR="00E30DD6" w:rsidRPr="00B61E3A" w:rsidRDefault="00E30DD6" w:rsidP="00E30DD6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B61E3A">
        <w:rPr>
          <w:rFonts w:ascii="Corbel" w:hAnsi="Corbel"/>
          <w:color w:val="000000"/>
          <w:sz w:val="22"/>
          <w:szCs w:val="22"/>
        </w:rPr>
        <w:t>§</w:t>
      </w:r>
      <w:r>
        <w:rPr>
          <w:rFonts w:ascii="Corbel" w:hAnsi="Corbel"/>
          <w:color w:val="000000"/>
          <w:sz w:val="22"/>
          <w:szCs w:val="22"/>
        </w:rPr>
        <w:t xml:space="preserve"> 5</w:t>
      </w:r>
    </w:p>
    <w:p w14:paraId="5E6603BE" w14:textId="77777777" w:rsidR="00E30DD6" w:rsidRPr="00D2168C" w:rsidRDefault="00E30DD6" w:rsidP="00E30DD6">
      <w:pPr>
        <w:pStyle w:val="NormalnyWeb"/>
        <w:jc w:val="both"/>
        <w:rPr>
          <w:rFonts w:ascii="Corbel" w:hAnsi="Corbel"/>
          <w:color w:val="000000"/>
          <w:sz w:val="22"/>
          <w:szCs w:val="22"/>
        </w:rPr>
      </w:pPr>
      <w:r w:rsidRPr="00D2168C">
        <w:rPr>
          <w:rFonts w:ascii="Corbel" w:hAnsi="Corbel"/>
          <w:color w:val="000000"/>
          <w:sz w:val="22"/>
          <w:szCs w:val="22"/>
        </w:rPr>
        <w:t>Kandydat jest zwolniony z obowiązku przedłożenia oświadczenia współautora w przypadku jego śmierci, uznania go za zmarłego albo jego trwałego uszczerbku na zdrowiu, uniemożliwiającego uzyskanie wymaganego oświadczenia.</w:t>
      </w:r>
    </w:p>
    <w:p w14:paraId="651A0A14" w14:textId="3BD0249D" w:rsidR="00E30DD6" w:rsidRDefault="00E30DD6" w:rsidP="00B61E3A">
      <w:pPr>
        <w:pStyle w:val="NormalnyWeb"/>
        <w:jc w:val="both"/>
        <w:rPr>
          <w:rFonts w:ascii="Corbel" w:hAnsi="Corbel"/>
          <w:color w:val="000000"/>
          <w:sz w:val="22"/>
          <w:szCs w:val="22"/>
        </w:rPr>
      </w:pPr>
    </w:p>
    <w:p w14:paraId="3B1962D1" w14:textId="57F0C637" w:rsidR="00E30DD6" w:rsidRDefault="00E30DD6" w:rsidP="00B61E3A">
      <w:pPr>
        <w:pStyle w:val="NormalnyWeb"/>
        <w:jc w:val="both"/>
        <w:rPr>
          <w:rFonts w:ascii="Corbel" w:hAnsi="Corbel"/>
          <w:color w:val="000000"/>
          <w:sz w:val="22"/>
          <w:szCs w:val="22"/>
        </w:rPr>
      </w:pPr>
    </w:p>
    <w:p w14:paraId="4AF10119" w14:textId="77777777" w:rsidR="00E30DD6" w:rsidRPr="00B61E3A" w:rsidRDefault="00E30DD6" w:rsidP="00B61E3A">
      <w:pPr>
        <w:pStyle w:val="NormalnyWeb"/>
        <w:jc w:val="both"/>
        <w:rPr>
          <w:rFonts w:ascii="Corbel" w:hAnsi="Corbel"/>
          <w:color w:val="000000"/>
          <w:sz w:val="22"/>
          <w:szCs w:val="22"/>
        </w:rPr>
      </w:pPr>
    </w:p>
    <w:p w14:paraId="356B0CB7" w14:textId="49511488" w:rsidR="00B61E3A" w:rsidRPr="00B61E3A" w:rsidRDefault="00B61E3A" w:rsidP="00B61E3A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B61E3A">
        <w:rPr>
          <w:rFonts w:ascii="Corbel" w:hAnsi="Corbel"/>
          <w:color w:val="000000"/>
          <w:sz w:val="22"/>
          <w:szCs w:val="22"/>
        </w:rPr>
        <w:lastRenderedPageBreak/>
        <w:t>§</w:t>
      </w:r>
      <w:r>
        <w:rPr>
          <w:rFonts w:ascii="Corbel" w:hAnsi="Corbel"/>
          <w:color w:val="000000"/>
          <w:sz w:val="22"/>
          <w:szCs w:val="22"/>
        </w:rPr>
        <w:t xml:space="preserve"> </w:t>
      </w:r>
      <w:r w:rsidR="00E30DD6">
        <w:rPr>
          <w:rFonts w:ascii="Corbel" w:hAnsi="Corbel"/>
          <w:color w:val="000000"/>
          <w:sz w:val="22"/>
          <w:szCs w:val="22"/>
        </w:rPr>
        <w:t>6</w:t>
      </w:r>
    </w:p>
    <w:p w14:paraId="260D1978" w14:textId="19F005F2" w:rsidR="00B61E3A" w:rsidRDefault="00B61E3A" w:rsidP="00D2168C">
      <w:pPr>
        <w:pStyle w:val="NormalnyWeb"/>
        <w:jc w:val="both"/>
        <w:rPr>
          <w:rFonts w:ascii="Corbel" w:hAnsi="Corbel"/>
          <w:color w:val="000000"/>
          <w:sz w:val="22"/>
          <w:szCs w:val="22"/>
        </w:rPr>
      </w:pPr>
      <w:r w:rsidRPr="00D2168C">
        <w:rPr>
          <w:rFonts w:ascii="Corbel" w:hAnsi="Corbel"/>
          <w:color w:val="000000"/>
          <w:sz w:val="22"/>
          <w:szCs w:val="22"/>
        </w:rPr>
        <w:t xml:space="preserve">Zbiór artykułów powinien być </w:t>
      </w:r>
      <w:r w:rsidRPr="0036741B">
        <w:rPr>
          <w:rFonts w:ascii="Corbel" w:hAnsi="Corbel"/>
          <w:sz w:val="22"/>
          <w:szCs w:val="22"/>
        </w:rPr>
        <w:t>poprzedzony syntezą rozprawy. Synteza powinna mieć charakter jednorodnego, samodzieln</w:t>
      </w:r>
      <w:r w:rsidR="009221ED" w:rsidRPr="0036741B">
        <w:rPr>
          <w:rFonts w:ascii="Corbel" w:hAnsi="Corbel"/>
          <w:sz w:val="22"/>
          <w:szCs w:val="22"/>
        </w:rPr>
        <w:t>ie przygotowanego</w:t>
      </w:r>
      <w:r w:rsidRPr="0036741B">
        <w:rPr>
          <w:rFonts w:ascii="Corbel" w:hAnsi="Corbel"/>
          <w:sz w:val="22"/>
          <w:szCs w:val="22"/>
        </w:rPr>
        <w:t xml:space="preserve"> manuskryptu, z wprowadzeniem </w:t>
      </w:r>
      <w:r w:rsidR="00634820" w:rsidRPr="0036741B">
        <w:rPr>
          <w:rFonts w:ascii="Corbel" w:hAnsi="Corbel"/>
          <w:sz w:val="22"/>
          <w:szCs w:val="22"/>
        </w:rPr>
        <w:t xml:space="preserve">obejmującym cele naukowe, </w:t>
      </w:r>
      <w:r w:rsidRPr="0036741B">
        <w:rPr>
          <w:rFonts w:ascii="Corbel" w:hAnsi="Corbel"/>
          <w:sz w:val="22"/>
          <w:szCs w:val="22"/>
        </w:rPr>
        <w:t>kluczow</w:t>
      </w:r>
      <w:r w:rsidR="001C38FD" w:rsidRPr="0036741B">
        <w:rPr>
          <w:rFonts w:ascii="Corbel" w:hAnsi="Corbel"/>
          <w:sz w:val="22"/>
          <w:szCs w:val="22"/>
        </w:rPr>
        <w:t xml:space="preserve">ymi </w:t>
      </w:r>
      <w:r w:rsidRPr="0036741B">
        <w:rPr>
          <w:rFonts w:ascii="Corbel" w:hAnsi="Corbel"/>
          <w:sz w:val="22"/>
          <w:szCs w:val="22"/>
        </w:rPr>
        <w:t xml:space="preserve"> informacj</w:t>
      </w:r>
      <w:r w:rsidR="001C38FD" w:rsidRPr="0036741B">
        <w:rPr>
          <w:rFonts w:ascii="Corbel" w:hAnsi="Corbel"/>
          <w:sz w:val="22"/>
          <w:szCs w:val="22"/>
        </w:rPr>
        <w:t>ami</w:t>
      </w:r>
      <w:r w:rsidRPr="0036741B">
        <w:rPr>
          <w:rFonts w:ascii="Corbel" w:hAnsi="Corbel"/>
          <w:sz w:val="22"/>
          <w:szCs w:val="22"/>
        </w:rPr>
        <w:t xml:space="preserve"> o zastosowanych metodach, wynik</w:t>
      </w:r>
      <w:r w:rsidR="001C38FD" w:rsidRPr="0036741B">
        <w:rPr>
          <w:rFonts w:ascii="Corbel" w:hAnsi="Corbel"/>
          <w:sz w:val="22"/>
          <w:szCs w:val="22"/>
        </w:rPr>
        <w:t>ami</w:t>
      </w:r>
      <w:r w:rsidRPr="0036741B">
        <w:rPr>
          <w:rFonts w:ascii="Corbel" w:hAnsi="Corbel"/>
          <w:sz w:val="22"/>
          <w:szCs w:val="22"/>
        </w:rPr>
        <w:t>, dyskusj</w:t>
      </w:r>
      <w:r w:rsidR="001C38FD" w:rsidRPr="0036741B">
        <w:rPr>
          <w:rFonts w:ascii="Corbel" w:hAnsi="Corbel"/>
          <w:sz w:val="22"/>
          <w:szCs w:val="22"/>
        </w:rPr>
        <w:t>ą</w:t>
      </w:r>
      <w:r w:rsidRPr="0036741B">
        <w:rPr>
          <w:rFonts w:ascii="Corbel" w:hAnsi="Corbel"/>
          <w:sz w:val="22"/>
          <w:szCs w:val="22"/>
        </w:rPr>
        <w:t xml:space="preserve"> </w:t>
      </w:r>
      <w:r w:rsidR="00530C0A">
        <w:rPr>
          <w:rFonts w:ascii="Corbel" w:hAnsi="Corbel"/>
          <w:sz w:val="22"/>
          <w:szCs w:val="22"/>
        </w:rPr>
        <w:br/>
      </w:r>
      <w:r w:rsidRPr="0036741B">
        <w:rPr>
          <w:rFonts w:ascii="Corbel" w:hAnsi="Corbel"/>
          <w:sz w:val="22"/>
          <w:szCs w:val="22"/>
        </w:rPr>
        <w:t xml:space="preserve">(nad elementami oryginalności i nowości przedstawionych </w:t>
      </w:r>
      <w:r w:rsidRPr="00D2168C">
        <w:rPr>
          <w:rFonts w:ascii="Corbel" w:hAnsi="Corbel"/>
          <w:color w:val="000000"/>
          <w:sz w:val="22"/>
          <w:szCs w:val="22"/>
        </w:rPr>
        <w:t>rozwiązań) i wniosk</w:t>
      </w:r>
      <w:r w:rsidR="001C38FD">
        <w:rPr>
          <w:rFonts w:ascii="Corbel" w:hAnsi="Corbel"/>
          <w:color w:val="000000"/>
          <w:sz w:val="22"/>
          <w:szCs w:val="22"/>
        </w:rPr>
        <w:t>ami</w:t>
      </w:r>
      <w:r w:rsidRPr="00D2168C">
        <w:rPr>
          <w:rFonts w:ascii="Corbel" w:hAnsi="Corbel"/>
          <w:color w:val="000000"/>
          <w:sz w:val="22"/>
          <w:szCs w:val="22"/>
        </w:rPr>
        <w:t>, umożliwiając</w:t>
      </w:r>
      <w:r w:rsidR="00D2168C" w:rsidRPr="00D2168C">
        <w:rPr>
          <w:rFonts w:ascii="Corbel" w:hAnsi="Corbel"/>
          <w:color w:val="000000"/>
          <w:sz w:val="22"/>
          <w:szCs w:val="22"/>
        </w:rPr>
        <w:t>ymi</w:t>
      </w:r>
      <w:r w:rsidRPr="00D2168C">
        <w:rPr>
          <w:rFonts w:ascii="Corbel" w:hAnsi="Corbel"/>
          <w:color w:val="000000"/>
          <w:sz w:val="22"/>
          <w:szCs w:val="22"/>
        </w:rPr>
        <w:t xml:space="preserve"> zrozumienie, w jaki sposób został rozwiązany problem badawczy. Manuskrypt taki może być przygotowany w języku polskim </w:t>
      </w:r>
      <w:r w:rsidR="00F95FF1">
        <w:rPr>
          <w:rFonts w:ascii="Corbel" w:hAnsi="Corbel"/>
          <w:color w:val="000000"/>
          <w:sz w:val="22"/>
          <w:szCs w:val="22"/>
        </w:rPr>
        <w:t>lub w języku angielskim</w:t>
      </w:r>
      <w:r w:rsidRPr="00D2168C">
        <w:rPr>
          <w:rFonts w:ascii="Corbel" w:hAnsi="Corbel"/>
          <w:color w:val="000000"/>
          <w:sz w:val="22"/>
          <w:szCs w:val="22"/>
        </w:rPr>
        <w:t>.</w:t>
      </w:r>
    </w:p>
    <w:p w14:paraId="16B2F8B9" w14:textId="77777777" w:rsidR="00530639" w:rsidRDefault="00530639" w:rsidP="00D2168C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</w:p>
    <w:p w14:paraId="59C684E3" w14:textId="3AD94245" w:rsidR="00D2168C" w:rsidRPr="00B61E3A" w:rsidRDefault="00D2168C" w:rsidP="00D2168C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B61E3A">
        <w:rPr>
          <w:rFonts w:ascii="Corbel" w:hAnsi="Corbel"/>
          <w:color w:val="000000"/>
          <w:sz w:val="22"/>
          <w:szCs w:val="22"/>
        </w:rPr>
        <w:t>§</w:t>
      </w:r>
      <w:r>
        <w:rPr>
          <w:rFonts w:ascii="Corbel" w:hAnsi="Corbel"/>
          <w:color w:val="000000"/>
          <w:sz w:val="22"/>
          <w:szCs w:val="22"/>
        </w:rPr>
        <w:t xml:space="preserve"> </w:t>
      </w:r>
      <w:r w:rsidR="00E30DD6">
        <w:rPr>
          <w:rFonts w:ascii="Corbel" w:hAnsi="Corbel"/>
          <w:color w:val="000000"/>
          <w:sz w:val="22"/>
          <w:szCs w:val="22"/>
        </w:rPr>
        <w:t>7</w:t>
      </w:r>
    </w:p>
    <w:p w14:paraId="3AF19E67" w14:textId="37C5294B" w:rsidR="00B61E3A" w:rsidRPr="00D2168C" w:rsidRDefault="00D2168C" w:rsidP="00D2168C">
      <w:pPr>
        <w:pStyle w:val="NormalnyWeb"/>
        <w:rPr>
          <w:rFonts w:ascii="Corbel" w:hAnsi="Corbel"/>
          <w:color w:val="000000"/>
          <w:sz w:val="22"/>
          <w:szCs w:val="22"/>
        </w:rPr>
      </w:pPr>
      <w:r w:rsidRPr="00D2168C">
        <w:rPr>
          <w:rFonts w:ascii="Corbel" w:hAnsi="Corbel"/>
          <w:color w:val="000000"/>
          <w:sz w:val="22"/>
          <w:szCs w:val="22"/>
        </w:rPr>
        <w:t>Wszystkie</w:t>
      </w:r>
      <w:r w:rsidR="00E30DD6">
        <w:rPr>
          <w:rFonts w:ascii="Corbel" w:hAnsi="Corbel"/>
          <w:color w:val="000000"/>
          <w:sz w:val="22"/>
          <w:szCs w:val="22"/>
        </w:rPr>
        <w:t xml:space="preserve"> wymagane elementy </w:t>
      </w:r>
      <w:r w:rsidRPr="00D2168C">
        <w:rPr>
          <w:rFonts w:ascii="Corbel" w:hAnsi="Corbel"/>
          <w:color w:val="000000"/>
          <w:sz w:val="22"/>
          <w:szCs w:val="22"/>
        </w:rPr>
        <w:t>rozprawy powinny być oprawione w jedną całość.</w:t>
      </w:r>
    </w:p>
    <w:p w14:paraId="6FF056B0" w14:textId="77777777" w:rsidR="00AE570C" w:rsidRDefault="00AE570C" w:rsidP="00AE570C">
      <w:pPr>
        <w:spacing w:after="160"/>
        <w:rPr>
          <w:rFonts w:ascii="Corbel" w:hAnsi="Corbel"/>
          <w:sz w:val="24"/>
          <w:szCs w:val="24"/>
        </w:rPr>
      </w:pPr>
    </w:p>
    <w:sectPr w:rsidR="00AE570C" w:rsidSect="005B07BA">
      <w:headerReference w:type="default" r:id="rId8"/>
      <w:footerReference w:type="default" r:id="rId9"/>
      <w:pgSz w:w="11906" w:h="16838"/>
      <w:pgMar w:top="192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B55B0" w14:textId="77777777" w:rsidR="00960DE3" w:rsidRDefault="00960DE3" w:rsidP="005B07BA">
      <w:pPr>
        <w:spacing w:after="0" w:line="240" w:lineRule="auto"/>
      </w:pPr>
      <w:r>
        <w:separator/>
      </w:r>
    </w:p>
  </w:endnote>
  <w:endnote w:type="continuationSeparator" w:id="0">
    <w:p w14:paraId="055F078A" w14:textId="77777777" w:rsidR="00960DE3" w:rsidRDefault="00960DE3" w:rsidP="005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896D" w14:textId="77777777" w:rsidR="005B07BA" w:rsidRDefault="005B07BA">
    <w:pPr>
      <w:pStyle w:val="Stopka1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42239" w14:textId="77777777" w:rsidR="00960DE3" w:rsidRDefault="00960DE3" w:rsidP="005B07BA">
      <w:pPr>
        <w:spacing w:after="0" w:line="240" w:lineRule="auto"/>
      </w:pPr>
      <w:r>
        <w:separator/>
      </w:r>
    </w:p>
  </w:footnote>
  <w:footnote w:type="continuationSeparator" w:id="0">
    <w:p w14:paraId="7AACC0C5" w14:textId="77777777" w:rsidR="00960DE3" w:rsidRDefault="00960DE3" w:rsidP="005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8E27" w14:textId="77777777" w:rsidR="005B07BA" w:rsidRPr="004710F3" w:rsidRDefault="00295A93">
    <w:pPr>
      <w:pStyle w:val="Nagwek1"/>
      <w:ind w:left="-1417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BCFD7C7" wp14:editId="1F95E39B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  <w:p w14:paraId="03D02C45" w14:textId="77777777" w:rsidR="00EC301F" w:rsidRDefault="00295A93" w:rsidP="004710F3">
    <w:pPr>
      <w:pStyle w:val="Nagwek1"/>
      <w:ind w:left="-709"/>
      <w:rPr>
        <w:b/>
        <w:color w:val="0033A0"/>
        <w:sz w:val="24"/>
        <w:szCs w:val="24"/>
      </w:rPr>
    </w:pPr>
    <w:r w:rsidRPr="004710F3">
      <w:rPr>
        <w:color w:val="0033A0"/>
        <w:sz w:val="24"/>
        <w:szCs w:val="24"/>
      </w:rPr>
      <w:t>Uniwersytet Rzeszowski</w:t>
    </w:r>
    <w:r w:rsidRPr="004710F3">
      <w:rPr>
        <w:color w:val="0033A0"/>
        <w:sz w:val="24"/>
        <w:szCs w:val="24"/>
      </w:rPr>
      <w:br/>
    </w:r>
    <w:r w:rsidR="00EF390A">
      <w:rPr>
        <w:b/>
        <w:color w:val="0033A0"/>
        <w:sz w:val="24"/>
        <w:szCs w:val="24"/>
      </w:rPr>
      <w:t>Wydział Nauk Ścisłych i Technicznych</w:t>
    </w:r>
  </w:p>
  <w:p w14:paraId="36E22C96" w14:textId="6CD30932" w:rsidR="005B07BA" w:rsidRPr="004710F3" w:rsidRDefault="005B07BA" w:rsidP="004710F3">
    <w:pPr>
      <w:pStyle w:val="Nagwek1"/>
      <w:ind w:left="-709"/>
      <w:rPr>
        <w:color w:val="0033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46CA"/>
    <w:multiLevelType w:val="hybridMultilevel"/>
    <w:tmpl w:val="28582F38"/>
    <w:lvl w:ilvl="0" w:tplc="B156B15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9A76DB"/>
    <w:multiLevelType w:val="hybridMultilevel"/>
    <w:tmpl w:val="E39A4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1C0F"/>
    <w:multiLevelType w:val="hybridMultilevel"/>
    <w:tmpl w:val="3B68605E"/>
    <w:lvl w:ilvl="0" w:tplc="C8B2CB5E">
      <w:start w:val="1"/>
      <w:numFmt w:val="decimal"/>
      <w:lvlText w:val="%1.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39AD"/>
    <w:multiLevelType w:val="hybridMultilevel"/>
    <w:tmpl w:val="A3940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22F2B"/>
    <w:multiLevelType w:val="hybridMultilevel"/>
    <w:tmpl w:val="C5A03DF8"/>
    <w:lvl w:ilvl="0" w:tplc="C8B2CB5E">
      <w:start w:val="1"/>
      <w:numFmt w:val="decimal"/>
      <w:lvlText w:val="%1.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D0567"/>
    <w:multiLevelType w:val="hybridMultilevel"/>
    <w:tmpl w:val="BFEA2736"/>
    <w:lvl w:ilvl="0" w:tplc="3AA40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B56FEE"/>
    <w:multiLevelType w:val="hybridMultilevel"/>
    <w:tmpl w:val="28582F38"/>
    <w:lvl w:ilvl="0" w:tplc="B156B15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7913B1"/>
    <w:multiLevelType w:val="hybridMultilevel"/>
    <w:tmpl w:val="28582F38"/>
    <w:lvl w:ilvl="0" w:tplc="B156B15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B58BF"/>
    <w:multiLevelType w:val="hybridMultilevel"/>
    <w:tmpl w:val="699AD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B4FE9"/>
    <w:multiLevelType w:val="hybridMultilevel"/>
    <w:tmpl w:val="CD6EA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72D13"/>
    <w:multiLevelType w:val="hybridMultilevel"/>
    <w:tmpl w:val="B51807C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6F2009"/>
    <w:multiLevelType w:val="hybridMultilevel"/>
    <w:tmpl w:val="28582F38"/>
    <w:lvl w:ilvl="0" w:tplc="B156B15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965EB2"/>
    <w:multiLevelType w:val="hybridMultilevel"/>
    <w:tmpl w:val="28582F38"/>
    <w:lvl w:ilvl="0" w:tplc="B156B15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C5530D"/>
    <w:multiLevelType w:val="hybridMultilevel"/>
    <w:tmpl w:val="63180040"/>
    <w:lvl w:ilvl="0" w:tplc="8710F8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B82F08"/>
    <w:multiLevelType w:val="hybridMultilevel"/>
    <w:tmpl w:val="28582F38"/>
    <w:lvl w:ilvl="0" w:tplc="B156B15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9A2F97"/>
    <w:multiLevelType w:val="hybridMultilevel"/>
    <w:tmpl w:val="C7DA6D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EB2094"/>
    <w:multiLevelType w:val="hybridMultilevel"/>
    <w:tmpl w:val="FB0CA862"/>
    <w:lvl w:ilvl="0" w:tplc="98F0D1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AA0911"/>
    <w:multiLevelType w:val="hybridMultilevel"/>
    <w:tmpl w:val="3E76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44F0B"/>
    <w:multiLevelType w:val="hybridMultilevel"/>
    <w:tmpl w:val="24A64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80F57"/>
    <w:multiLevelType w:val="hybridMultilevel"/>
    <w:tmpl w:val="23B8C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5164F"/>
    <w:multiLevelType w:val="hybridMultilevel"/>
    <w:tmpl w:val="28582F38"/>
    <w:lvl w:ilvl="0" w:tplc="B156B15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A97CC1"/>
    <w:multiLevelType w:val="hybridMultilevel"/>
    <w:tmpl w:val="A9EC6E9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0F781F"/>
    <w:multiLevelType w:val="hybridMultilevel"/>
    <w:tmpl w:val="41FA7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13E90"/>
    <w:multiLevelType w:val="hybridMultilevel"/>
    <w:tmpl w:val="F8C07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8350A"/>
    <w:multiLevelType w:val="hybridMultilevel"/>
    <w:tmpl w:val="28582F38"/>
    <w:lvl w:ilvl="0" w:tplc="B156B15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A95DBC"/>
    <w:multiLevelType w:val="hybridMultilevel"/>
    <w:tmpl w:val="E39A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004F3C"/>
    <w:multiLevelType w:val="hybridMultilevel"/>
    <w:tmpl w:val="E62A753C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15448D1"/>
    <w:multiLevelType w:val="hybridMultilevel"/>
    <w:tmpl w:val="F2D0A5E2"/>
    <w:lvl w:ilvl="0" w:tplc="EE7E127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670520"/>
    <w:multiLevelType w:val="hybridMultilevel"/>
    <w:tmpl w:val="B970AF38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 w15:restartNumberingAfterBreak="0">
    <w:nsid w:val="57E068D1"/>
    <w:multiLevelType w:val="hybridMultilevel"/>
    <w:tmpl w:val="BFB66300"/>
    <w:lvl w:ilvl="0" w:tplc="7A626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E75EBF"/>
    <w:multiLevelType w:val="hybridMultilevel"/>
    <w:tmpl w:val="28582F38"/>
    <w:lvl w:ilvl="0" w:tplc="B156B15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91D6EDE"/>
    <w:multiLevelType w:val="hybridMultilevel"/>
    <w:tmpl w:val="EF7CFA5C"/>
    <w:lvl w:ilvl="0" w:tplc="98F0D1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D005F"/>
    <w:multiLevelType w:val="hybridMultilevel"/>
    <w:tmpl w:val="F7DA0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F0590"/>
    <w:multiLevelType w:val="hybridMultilevel"/>
    <w:tmpl w:val="28582F38"/>
    <w:lvl w:ilvl="0" w:tplc="B156B15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CC40B68"/>
    <w:multiLevelType w:val="hybridMultilevel"/>
    <w:tmpl w:val="E39A4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34551"/>
    <w:multiLevelType w:val="hybridMultilevel"/>
    <w:tmpl w:val="C91E0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72566"/>
    <w:multiLevelType w:val="hybridMultilevel"/>
    <w:tmpl w:val="F120E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F0A6B"/>
    <w:multiLevelType w:val="hybridMultilevel"/>
    <w:tmpl w:val="954E5D8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48C2CF0"/>
    <w:multiLevelType w:val="hybridMultilevel"/>
    <w:tmpl w:val="28582F38"/>
    <w:lvl w:ilvl="0" w:tplc="B156B15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C763D9E"/>
    <w:multiLevelType w:val="hybridMultilevel"/>
    <w:tmpl w:val="1972B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0743C3"/>
    <w:multiLevelType w:val="hybridMultilevel"/>
    <w:tmpl w:val="4B321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83CA9"/>
    <w:multiLevelType w:val="hybridMultilevel"/>
    <w:tmpl w:val="87F2D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562C6"/>
    <w:multiLevelType w:val="hybridMultilevel"/>
    <w:tmpl w:val="2C12F464"/>
    <w:lvl w:ilvl="0" w:tplc="3BF46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9A71C1"/>
    <w:multiLevelType w:val="hybridMultilevel"/>
    <w:tmpl w:val="70364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652AA"/>
    <w:multiLevelType w:val="hybridMultilevel"/>
    <w:tmpl w:val="FA54FFD4"/>
    <w:lvl w:ilvl="0" w:tplc="C8B2CB5E">
      <w:start w:val="1"/>
      <w:numFmt w:val="decimal"/>
      <w:lvlText w:val="%1."/>
      <w:lvlJc w:val="left"/>
      <w:pPr>
        <w:ind w:left="720" w:hanging="360"/>
      </w:pPr>
      <w:rPr>
        <w:rFonts w:ascii="Corbel" w:eastAsiaTheme="minorHAnsi" w:hAnsi="Corbe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95327"/>
    <w:multiLevelType w:val="hybridMultilevel"/>
    <w:tmpl w:val="FFBEB196"/>
    <w:lvl w:ilvl="0" w:tplc="CFC42B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FB92338"/>
    <w:multiLevelType w:val="hybridMultilevel"/>
    <w:tmpl w:val="DCD20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8"/>
  </w:num>
  <w:num w:numId="4">
    <w:abstractNumId w:val="7"/>
  </w:num>
  <w:num w:numId="5">
    <w:abstractNumId w:val="20"/>
  </w:num>
  <w:num w:numId="6">
    <w:abstractNumId w:val="30"/>
  </w:num>
  <w:num w:numId="7">
    <w:abstractNumId w:val="11"/>
  </w:num>
  <w:num w:numId="8">
    <w:abstractNumId w:val="12"/>
  </w:num>
  <w:num w:numId="9">
    <w:abstractNumId w:val="33"/>
  </w:num>
  <w:num w:numId="10">
    <w:abstractNumId w:val="14"/>
  </w:num>
  <w:num w:numId="11">
    <w:abstractNumId w:val="6"/>
  </w:num>
  <w:num w:numId="12">
    <w:abstractNumId w:val="0"/>
  </w:num>
  <w:num w:numId="13">
    <w:abstractNumId w:val="24"/>
  </w:num>
  <w:num w:numId="14">
    <w:abstractNumId w:val="43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"/>
  </w:num>
  <w:num w:numId="18">
    <w:abstractNumId w:val="35"/>
  </w:num>
  <w:num w:numId="19">
    <w:abstractNumId w:val="34"/>
  </w:num>
  <w:num w:numId="20">
    <w:abstractNumId w:val="25"/>
  </w:num>
  <w:num w:numId="21">
    <w:abstractNumId w:val="39"/>
  </w:num>
  <w:num w:numId="22">
    <w:abstractNumId w:val="9"/>
  </w:num>
  <w:num w:numId="23">
    <w:abstractNumId w:val="17"/>
  </w:num>
  <w:num w:numId="24">
    <w:abstractNumId w:val="40"/>
  </w:num>
  <w:num w:numId="25">
    <w:abstractNumId w:val="23"/>
  </w:num>
  <w:num w:numId="26">
    <w:abstractNumId w:val="42"/>
  </w:num>
  <w:num w:numId="27">
    <w:abstractNumId w:val="5"/>
  </w:num>
  <w:num w:numId="28">
    <w:abstractNumId w:val="3"/>
  </w:num>
  <w:num w:numId="29">
    <w:abstractNumId w:val="13"/>
  </w:num>
  <w:num w:numId="30">
    <w:abstractNumId w:val="45"/>
  </w:num>
  <w:num w:numId="31">
    <w:abstractNumId w:val="27"/>
  </w:num>
  <w:num w:numId="32">
    <w:abstractNumId w:val="29"/>
  </w:num>
  <w:num w:numId="33">
    <w:abstractNumId w:val="46"/>
  </w:num>
  <w:num w:numId="34">
    <w:abstractNumId w:val="22"/>
  </w:num>
  <w:num w:numId="35">
    <w:abstractNumId w:val="16"/>
  </w:num>
  <w:num w:numId="36">
    <w:abstractNumId w:val="31"/>
  </w:num>
  <w:num w:numId="37">
    <w:abstractNumId w:val="4"/>
  </w:num>
  <w:num w:numId="38">
    <w:abstractNumId w:val="2"/>
  </w:num>
  <w:num w:numId="39">
    <w:abstractNumId w:val="44"/>
  </w:num>
  <w:num w:numId="40">
    <w:abstractNumId w:val="41"/>
  </w:num>
  <w:num w:numId="41">
    <w:abstractNumId w:val="36"/>
  </w:num>
  <w:num w:numId="42">
    <w:abstractNumId w:val="19"/>
  </w:num>
  <w:num w:numId="43">
    <w:abstractNumId w:val="28"/>
  </w:num>
  <w:num w:numId="44">
    <w:abstractNumId w:val="10"/>
  </w:num>
  <w:num w:numId="45">
    <w:abstractNumId w:val="15"/>
  </w:num>
  <w:num w:numId="46">
    <w:abstractNumId w:val="26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7BA"/>
    <w:rsid w:val="00042A75"/>
    <w:rsid w:val="000737AB"/>
    <w:rsid w:val="000B3969"/>
    <w:rsid w:val="000B48C8"/>
    <w:rsid w:val="000B7BDC"/>
    <w:rsid w:val="000C27D8"/>
    <w:rsid w:val="000E5150"/>
    <w:rsid w:val="000E6F63"/>
    <w:rsid w:val="00116AF7"/>
    <w:rsid w:val="00174380"/>
    <w:rsid w:val="001C38FD"/>
    <w:rsid w:val="001E4AE7"/>
    <w:rsid w:val="001F202A"/>
    <w:rsid w:val="001F4FEF"/>
    <w:rsid w:val="002060CB"/>
    <w:rsid w:val="0022513B"/>
    <w:rsid w:val="002410E4"/>
    <w:rsid w:val="002750FD"/>
    <w:rsid w:val="00291B66"/>
    <w:rsid w:val="00295A93"/>
    <w:rsid w:val="002C6772"/>
    <w:rsid w:val="002D134E"/>
    <w:rsid w:val="002E77E7"/>
    <w:rsid w:val="00301208"/>
    <w:rsid w:val="003410FA"/>
    <w:rsid w:val="0036741B"/>
    <w:rsid w:val="00374261"/>
    <w:rsid w:val="003914DE"/>
    <w:rsid w:val="003C6665"/>
    <w:rsid w:val="00416212"/>
    <w:rsid w:val="00417F04"/>
    <w:rsid w:val="00426B3F"/>
    <w:rsid w:val="004616BB"/>
    <w:rsid w:val="004710F3"/>
    <w:rsid w:val="00490178"/>
    <w:rsid w:val="00497628"/>
    <w:rsid w:val="004A2AED"/>
    <w:rsid w:val="004A5113"/>
    <w:rsid w:val="004A7100"/>
    <w:rsid w:val="004D32B3"/>
    <w:rsid w:val="004D36AE"/>
    <w:rsid w:val="004F7BE1"/>
    <w:rsid w:val="005074E3"/>
    <w:rsid w:val="00511280"/>
    <w:rsid w:val="005254A6"/>
    <w:rsid w:val="00530639"/>
    <w:rsid w:val="00530C0A"/>
    <w:rsid w:val="00550A66"/>
    <w:rsid w:val="00552650"/>
    <w:rsid w:val="00594F42"/>
    <w:rsid w:val="005A5DE3"/>
    <w:rsid w:val="005B07BA"/>
    <w:rsid w:val="005B35C8"/>
    <w:rsid w:val="005B3A2C"/>
    <w:rsid w:val="005C261E"/>
    <w:rsid w:val="005D7E22"/>
    <w:rsid w:val="005F5966"/>
    <w:rsid w:val="00614800"/>
    <w:rsid w:val="00614F5C"/>
    <w:rsid w:val="00632DE5"/>
    <w:rsid w:val="00634820"/>
    <w:rsid w:val="0063606E"/>
    <w:rsid w:val="00646E58"/>
    <w:rsid w:val="0065576A"/>
    <w:rsid w:val="00656C53"/>
    <w:rsid w:val="00657FD0"/>
    <w:rsid w:val="00695638"/>
    <w:rsid w:val="006C625C"/>
    <w:rsid w:val="00700DCE"/>
    <w:rsid w:val="00714821"/>
    <w:rsid w:val="00762696"/>
    <w:rsid w:val="00771C81"/>
    <w:rsid w:val="007C51CC"/>
    <w:rsid w:val="007D0056"/>
    <w:rsid w:val="00821472"/>
    <w:rsid w:val="0082223C"/>
    <w:rsid w:val="00880C86"/>
    <w:rsid w:val="008868AF"/>
    <w:rsid w:val="008A1D08"/>
    <w:rsid w:val="008D2619"/>
    <w:rsid w:val="008E503C"/>
    <w:rsid w:val="00902DE2"/>
    <w:rsid w:val="0090609A"/>
    <w:rsid w:val="0091518C"/>
    <w:rsid w:val="009221ED"/>
    <w:rsid w:val="00924AC7"/>
    <w:rsid w:val="00956783"/>
    <w:rsid w:val="00960DE3"/>
    <w:rsid w:val="009B6E58"/>
    <w:rsid w:val="009C411D"/>
    <w:rsid w:val="009C528B"/>
    <w:rsid w:val="009C7C1A"/>
    <w:rsid w:val="009E272C"/>
    <w:rsid w:val="009E38AA"/>
    <w:rsid w:val="009E63A2"/>
    <w:rsid w:val="00A34164"/>
    <w:rsid w:val="00A62F39"/>
    <w:rsid w:val="00AA1D61"/>
    <w:rsid w:val="00AA55FA"/>
    <w:rsid w:val="00AC2F2F"/>
    <w:rsid w:val="00AD26B5"/>
    <w:rsid w:val="00AE570C"/>
    <w:rsid w:val="00B2159A"/>
    <w:rsid w:val="00B26D1E"/>
    <w:rsid w:val="00B41E4A"/>
    <w:rsid w:val="00B61E3A"/>
    <w:rsid w:val="00B700FE"/>
    <w:rsid w:val="00B77B30"/>
    <w:rsid w:val="00B974A2"/>
    <w:rsid w:val="00BC08FB"/>
    <w:rsid w:val="00BD2F6D"/>
    <w:rsid w:val="00BF3562"/>
    <w:rsid w:val="00BF6F96"/>
    <w:rsid w:val="00C52E52"/>
    <w:rsid w:val="00C55AF3"/>
    <w:rsid w:val="00C7647E"/>
    <w:rsid w:val="00C85590"/>
    <w:rsid w:val="00C8751E"/>
    <w:rsid w:val="00CA1D4B"/>
    <w:rsid w:val="00CC451F"/>
    <w:rsid w:val="00D2168C"/>
    <w:rsid w:val="00D340D3"/>
    <w:rsid w:val="00D92E63"/>
    <w:rsid w:val="00D95E19"/>
    <w:rsid w:val="00DB1E66"/>
    <w:rsid w:val="00DB733E"/>
    <w:rsid w:val="00DD2430"/>
    <w:rsid w:val="00E02034"/>
    <w:rsid w:val="00E0302A"/>
    <w:rsid w:val="00E039F2"/>
    <w:rsid w:val="00E17654"/>
    <w:rsid w:val="00E30DD6"/>
    <w:rsid w:val="00E64FC4"/>
    <w:rsid w:val="00EC301F"/>
    <w:rsid w:val="00EE067F"/>
    <w:rsid w:val="00EE433F"/>
    <w:rsid w:val="00EF390A"/>
    <w:rsid w:val="00EF5638"/>
    <w:rsid w:val="00F25644"/>
    <w:rsid w:val="00F30FE6"/>
    <w:rsid w:val="00F34A45"/>
    <w:rsid w:val="00F53A2A"/>
    <w:rsid w:val="00F6303C"/>
    <w:rsid w:val="00F95FF1"/>
    <w:rsid w:val="00FB5E14"/>
    <w:rsid w:val="00FB61F7"/>
    <w:rsid w:val="00FC1313"/>
    <w:rsid w:val="00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0EE5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5B07B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B07BA"/>
    <w:pPr>
      <w:spacing w:after="140"/>
    </w:pPr>
  </w:style>
  <w:style w:type="paragraph" w:styleId="Lista">
    <w:name w:val="List"/>
    <w:basedOn w:val="Tekstpodstawowy"/>
    <w:rsid w:val="005B07BA"/>
    <w:rPr>
      <w:rFonts w:cs="Lucida Sans"/>
    </w:rPr>
  </w:style>
  <w:style w:type="paragraph" w:customStyle="1" w:styleId="Legenda1">
    <w:name w:val="Legenda1"/>
    <w:basedOn w:val="Normalny"/>
    <w:qFormat/>
    <w:rsid w:val="005B07B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B07BA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471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710F3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0B3969"/>
    <w:pPr>
      <w:ind w:left="720"/>
      <w:contextualSpacing/>
    </w:pPr>
  </w:style>
  <w:style w:type="table" w:styleId="Tabela-Siatka">
    <w:name w:val="Table Grid"/>
    <w:basedOn w:val="Standardowy"/>
    <w:uiPriority w:val="59"/>
    <w:rsid w:val="00EF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61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48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820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AC898-4C8A-487C-B8B1-3F07DDE5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Beata Szopa</cp:lastModifiedBy>
  <cp:revision>18</cp:revision>
  <cp:lastPrinted>2025-04-15T12:07:00Z</cp:lastPrinted>
  <dcterms:created xsi:type="dcterms:W3CDTF">2025-02-14T09:53:00Z</dcterms:created>
  <dcterms:modified xsi:type="dcterms:W3CDTF">2025-04-15T12:07:00Z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