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0F16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6D4E9156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A2A81FB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670078">
        <w:rPr>
          <w:rFonts w:ascii="Corbel" w:hAnsi="Corbel"/>
          <w:i/>
          <w:smallCaps/>
          <w:sz w:val="24"/>
          <w:szCs w:val="24"/>
        </w:rPr>
        <w:t>2024/2025-2025/2026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4BC97032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09E20B4E" w14:textId="00272621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166713">
        <w:rPr>
          <w:rFonts w:ascii="Corbel" w:hAnsi="Corbel"/>
          <w:sz w:val="20"/>
          <w:szCs w:val="20"/>
        </w:rPr>
        <w:t>202</w:t>
      </w:r>
      <w:r w:rsidR="00B1765F">
        <w:rPr>
          <w:rFonts w:ascii="Corbel" w:hAnsi="Corbel"/>
          <w:sz w:val="20"/>
          <w:szCs w:val="20"/>
        </w:rPr>
        <w:t>5</w:t>
      </w:r>
      <w:r w:rsidR="00166713">
        <w:rPr>
          <w:rFonts w:ascii="Corbel" w:hAnsi="Corbel"/>
          <w:sz w:val="20"/>
          <w:szCs w:val="20"/>
        </w:rPr>
        <w:t>/202</w:t>
      </w:r>
      <w:r w:rsidR="00B1765F">
        <w:rPr>
          <w:rFonts w:ascii="Corbel" w:hAnsi="Corbel"/>
          <w:sz w:val="20"/>
          <w:szCs w:val="20"/>
        </w:rPr>
        <w:t>6</w:t>
      </w:r>
    </w:p>
    <w:p w14:paraId="3FD85A58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A0EC5D9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24BF99D1" w14:textId="77777777" w:rsidTr="00B819C8">
        <w:tc>
          <w:tcPr>
            <w:tcW w:w="2694" w:type="dxa"/>
            <w:vAlign w:val="center"/>
          </w:tcPr>
          <w:p w14:paraId="53C8F48A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F5A42C0" w14:textId="77777777" w:rsidR="0085747A" w:rsidRPr="00B169DF" w:rsidRDefault="00A41CB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Toksykologia molekularna</w:t>
            </w:r>
          </w:p>
        </w:tc>
      </w:tr>
      <w:tr w:rsidR="0085747A" w:rsidRPr="00B169DF" w14:paraId="73432428" w14:textId="77777777" w:rsidTr="00B819C8">
        <w:tc>
          <w:tcPr>
            <w:tcW w:w="2694" w:type="dxa"/>
            <w:vAlign w:val="center"/>
          </w:tcPr>
          <w:p w14:paraId="657CA723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A24DD1A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6E4E424A" w14:textId="77777777" w:rsidTr="00B819C8">
        <w:tc>
          <w:tcPr>
            <w:tcW w:w="2694" w:type="dxa"/>
            <w:vAlign w:val="center"/>
          </w:tcPr>
          <w:p w14:paraId="71CEFA28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2C5FB277" w14:textId="3D62F96A" w:rsidR="0085747A" w:rsidRPr="00B169DF" w:rsidRDefault="00B1765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 Wydział Biotechnologii</w:t>
            </w:r>
          </w:p>
        </w:tc>
      </w:tr>
      <w:tr w:rsidR="00B1765F" w:rsidRPr="00B4460D" w14:paraId="0A878B0E" w14:textId="77777777" w:rsidTr="00B819C8">
        <w:tc>
          <w:tcPr>
            <w:tcW w:w="2694" w:type="dxa"/>
            <w:vAlign w:val="center"/>
          </w:tcPr>
          <w:p w14:paraId="4B520087" w14:textId="77777777" w:rsidR="00B1765F" w:rsidRPr="00B169DF" w:rsidRDefault="00B1765F" w:rsidP="00B1765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3EB0766" w14:textId="2B0EB83D" w:rsidR="00B1765F" w:rsidRPr="00B4460D" w:rsidRDefault="00B1765F" w:rsidP="00B1765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4460D">
              <w:rPr>
                <w:rFonts w:ascii="Corbel" w:hAnsi="Corbel"/>
                <w:b w:val="0"/>
                <w:sz w:val="24"/>
                <w:szCs w:val="24"/>
              </w:rPr>
              <w:t xml:space="preserve">Collegium </w:t>
            </w:r>
            <w:proofErr w:type="spellStart"/>
            <w:r w:rsidRPr="00B4460D">
              <w:rPr>
                <w:rFonts w:ascii="Corbel" w:hAnsi="Corbel"/>
                <w:b w:val="0"/>
                <w:sz w:val="24"/>
                <w:szCs w:val="24"/>
              </w:rPr>
              <w:t>Medicum</w:t>
            </w:r>
            <w:proofErr w:type="spellEnd"/>
            <w:r w:rsidR="00B4460D" w:rsidRPr="00B4460D">
              <w:rPr>
                <w:rFonts w:ascii="Corbel" w:hAnsi="Corbel"/>
                <w:b w:val="0"/>
                <w:sz w:val="24"/>
                <w:szCs w:val="24"/>
              </w:rPr>
              <w:t>, Instytut Nauk Medycz</w:t>
            </w:r>
            <w:r w:rsidR="00B4460D">
              <w:rPr>
                <w:rFonts w:ascii="Corbel" w:hAnsi="Corbel"/>
                <w:b w:val="0"/>
                <w:sz w:val="24"/>
                <w:szCs w:val="24"/>
              </w:rPr>
              <w:t>nych</w:t>
            </w:r>
          </w:p>
        </w:tc>
      </w:tr>
      <w:tr w:rsidR="0085747A" w:rsidRPr="00B169DF" w14:paraId="1CCFDACA" w14:textId="77777777" w:rsidTr="00B819C8">
        <w:tc>
          <w:tcPr>
            <w:tcW w:w="2694" w:type="dxa"/>
            <w:vAlign w:val="center"/>
          </w:tcPr>
          <w:p w14:paraId="0CEE580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EB2CF85" w14:textId="77777777" w:rsidR="0085747A" w:rsidRPr="00B169DF" w:rsidRDefault="00A41CB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B169DF" w14:paraId="33A50BDD" w14:textId="77777777" w:rsidTr="00B819C8">
        <w:tc>
          <w:tcPr>
            <w:tcW w:w="2694" w:type="dxa"/>
            <w:vAlign w:val="center"/>
          </w:tcPr>
          <w:p w14:paraId="6D093712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15929684" w14:textId="77777777" w:rsidR="0085747A" w:rsidRPr="00B169DF" w:rsidRDefault="00A41CB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Studia II stopnia</w:t>
            </w:r>
          </w:p>
        </w:tc>
      </w:tr>
      <w:tr w:rsidR="0085747A" w:rsidRPr="00B169DF" w14:paraId="24431CA2" w14:textId="77777777" w:rsidTr="00B819C8">
        <w:tc>
          <w:tcPr>
            <w:tcW w:w="2694" w:type="dxa"/>
            <w:vAlign w:val="center"/>
          </w:tcPr>
          <w:p w14:paraId="5DC4E2D1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653E5B58" w14:textId="77777777" w:rsidR="0085747A" w:rsidRPr="00B169DF" w:rsidRDefault="00A41CB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45AF69FC" w14:textId="77777777" w:rsidTr="00B819C8">
        <w:tc>
          <w:tcPr>
            <w:tcW w:w="2694" w:type="dxa"/>
            <w:vAlign w:val="center"/>
          </w:tcPr>
          <w:p w14:paraId="3DAE284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D4BF2D3" w14:textId="77777777" w:rsidR="0085747A" w:rsidRPr="00B169DF" w:rsidRDefault="00A41CB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Studia stacjonarne</w:t>
            </w:r>
          </w:p>
        </w:tc>
      </w:tr>
      <w:tr w:rsidR="0085747A" w:rsidRPr="00B169DF" w14:paraId="1735EC6A" w14:textId="77777777" w:rsidTr="00B819C8">
        <w:tc>
          <w:tcPr>
            <w:tcW w:w="2694" w:type="dxa"/>
            <w:vAlign w:val="center"/>
          </w:tcPr>
          <w:p w14:paraId="7581C082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DC344E0" w14:textId="77777777" w:rsidR="0085747A" w:rsidRPr="00B169DF" w:rsidRDefault="002201B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I, semestr II</w:t>
            </w:r>
          </w:p>
        </w:tc>
      </w:tr>
      <w:tr w:rsidR="0085747A" w:rsidRPr="00B169DF" w14:paraId="24D76633" w14:textId="77777777" w:rsidTr="00B819C8">
        <w:tc>
          <w:tcPr>
            <w:tcW w:w="2694" w:type="dxa"/>
            <w:vAlign w:val="center"/>
          </w:tcPr>
          <w:p w14:paraId="0ABB6A57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2EB3830" w14:textId="77777777" w:rsidR="0085747A" w:rsidRPr="00B169DF" w:rsidRDefault="0033608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B169DF" w14:paraId="7C16DBE4" w14:textId="77777777" w:rsidTr="00B819C8">
        <w:tc>
          <w:tcPr>
            <w:tcW w:w="2694" w:type="dxa"/>
            <w:vAlign w:val="center"/>
          </w:tcPr>
          <w:p w14:paraId="7678876B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08F00C5C" w14:textId="77777777" w:rsidR="00923D7D" w:rsidRPr="00B169DF" w:rsidRDefault="00A41CB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2D976FF2" w14:textId="77777777" w:rsidTr="00B819C8">
        <w:tc>
          <w:tcPr>
            <w:tcW w:w="2694" w:type="dxa"/>
            <w:vAlign w:val="center"/>
          </w:tcPr>
          <w:p w14:paraId="13FEBC0E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2E81333D" w14:textId="6A87CA91" w:rsidR="0085747A" w:rsidRPr="00B169DF" w:rsidRDefault="00B4460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 xml:space="preserve">Dr hab. n. med. i n. o </w:t>
            </w:r>
            <w:proofErr w:type="spellStart"/>
            <w:r w:rsidRPr="00C80334">
              <w:rPr>
                <w:rFonts w:ascii="Corbel" w:hAnsi="Corbel"/>
                <w:b w:val="0"/>
                <w:sz w:val="24"/>
                <w:szCs w:val="24"/>
              </w:rPr>
              <w:t>zdr</w:t>
            </w:r>
            <w:proofErr w:type="spellEnd"/>
            <w:r w:rsidRPr="00C80334">
              <w:rPr>
                <w:rFonts w:ascii="Corbel" w:hAnsi="Corbel"/>
                <w:b w:val="0"/>
                <w:sz w:val="24"/>
                <w:szCs w:val="24"/>
              </w:rPr>
              <w:t>. Kamil Jurowski prof. UR</w:t>
            </w:r>
          </w:p>
        </w:tc>
      </w:tr>
      <w:tr w:rsidR="0085747A" w:rsidRPr="00B169DF" w14:paraId="1A46CBA0" w14:textId="77777777" w:rsidTr="00B819C8">
        <w:tc>
          <w:tcPr>
            <w:tcW w:w="2694" w:type="dxa"/>
            <w:vAlign w:val="center"/>
          </w:tcPr>
          <w:p w14:paraId="25AE670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EB2BE99" w14:textId="286EB707" w:rsidR="0085747A" w:rsidRPr="00B169DF" w:rsidRDefault="00B4460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80334">
              <w:rPr>
                <w:rFonts w:ascii="Corbel" w:hAnsi="Corbel"/>
                <w:b w:val="0"/>
                <w:sz w:val="24"/>
                <w:szCs w:val="24"/>
              </w:rPr>
              <w:t xml:space="preserve">Dr hab. n. med. i n. o </w:t>
            </w:r>
            <w:proofErr w:type="spellStart"/>
            <w:r w:rsidRPr="00C80334">
              <w:rPr>
                <w:rFonts w:ascii="Corbel" w:hAnsi="Corbel"/>
                <w:b w:val="0"/>
                <w:sz w:val="24"/>
                <w:szCs w:val="24"/>
              </w:rPr>
              <w:t>zdr</w:t>
            </w:r>
            <w:proofErr w:type="spellEnd"/>
            <w:r w:rsidRPr="00C80334">
              <w:rPr>
                <w:rFonts w:ascii="Corbel" w:hAnsi="Corbel"/>
                <w:b w:val="0"/>
                <w:sz w:val="24"/>
                <w:szCs w:val="24"/>
              </w:rPr>
              <w:t>. Kamil Jurowski prof. UR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Maciej Noga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Damian Kobylarz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Adrian Frydrych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Łukasz Niżnik</w:t>
            </w:r>
            <w:r w:rsidRPr="00C80334">
              <w:rPr>
                <w:rFonts w:ascii="Corbel" w:hAnsi="Corbel"/>
                <w:b w:val="0"/>
                <w:sz w:val="24"/>
                <w:szCs w:val="24"/>
              </w:rPr>
              <w:br/>
              <w:t>mgr inż. Alicja Krośniak</w:t>
            </w:r>
          </w:p>
        </w:tc>
      </w:tr>
    </w:tbl>
    <w:p w14:paraId="28FE7D03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460EA54B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AE819D8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5344703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4F354821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C3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02CED43D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E4E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3DD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B84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2F3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81F7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95B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045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17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8C6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54A55AD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09B" w14:textId="114846F6" w:rsidR="00015B8F" w:rsidRPr="00B169DF" w:rsidRDefault="00BC633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433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907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260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7DFB" w14:textId="77777777" w:rsidR="00015B8F" w:rsidRPr="00B169DF" w:rsidRDefault="0095465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032B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3B3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DE4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AD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DA7" w14:textId="77777777" w:rsidR="00015B8F" w:rsidRPr="00B169DF" w:rsidRDefault="00F75D9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FC5D146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22FA34FC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3CF771E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7919B65A" w14:textId="77777777" w:rsidR="0085747A" w:rsidRPr="00B169DF" w:rsidRDefault="0095465B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 xml:space="preserve">☒ </w:t>
      </w:r>
      <w:r w:rsidR="0085747A" w:rsidRPr="0095465B">
        <w:rPr>
          <w:rFonts w:ascii="Corbel" w:hAnsi="Corbel"/>
          <w:b w:val="0"/>
          <w:smallCaps w:val="0"/>
          <w:szCs w:val="24"/>
        </w:rPr>
        <w:t>zajęcia w formie tradycyjnej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6A758FA8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B150EB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1E1CDBB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3E9E5D92" w14:textId="77777777" w:rsidR="009C54AE" w:rsidRPr="00B169DF" w:rsidRDefault="00A41CB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rPr>
          <w:rFonts w:ascii="Corbel" w:hAnsi="Corbel"/>
          <w:b w:val="0"/>
          <w:szCs w:val="24"/>
        </w:rPr>
        <w:t>Zaliczenie z oceną</w:t>
      </w:r>
    </w:p>
    <w:p w14:paraId="5C786D53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306E757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554A4652" w14:textId="77777777" w:rsidTr="00745302">
        <w:tc>
          <w:tcPr>
            <w:tcW w:w="9670" w:type="dxa"/>
          </w:tcPr>
          <w:p w14:paraId="0AE5B473" w14:textId="77777777" w:rsidR="0085747A" w:rsidRPr="00B169DF" w:rsidRDefault="00336082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Ukończone kursy: Genetyka, Biologia komórki, Biochemia, Biologia molekularna.</w:t>
            </w:r>
          </w:p>
          <w:p w14:paraId="294849F7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1D789D78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73DCABA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58971C0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81A5BC8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663FE670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14:paraId="66F18876" w14:textId="77777777" w:rsidTr="00923D7D">
        <w:tc>
          <w:tcPr>
            <w:tcW w:w="851" w:type="dxa"/>
            <w:vAlign w:val="center"/>
          </w:tcPr>
          <w:p w14:paraId="3C784E46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E5FA95F" w14:textId="77777777" w:rsidR="0085747A" w:rsidRPr="00B169DF" w:rsidRDefault="00C515D6" w:rsidP="0096793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Zapoznanie studenta z </w:t>
            </w:r>
            <w:r w:rsidR="00967939">
              <w:rPr>
                <w:rFonts w:ascii="Corbel" w:hAnsi="Corbel"/>
                <w:b w:val="0"/>
                <w:sz w:val="24"/>
                <w:szCs w:val="24"/>
              </w:rPr>
              <w:t>molekularnymi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mechanizmami toksycznego działania</w:t>
            </w:r>
            <w:r w:rsidR="00967939">
              <w:rPr>
                <w:rFonts w:ascii="Corbel" w:hAnsi="Corbel"/>
                <w:b w:val="0"/>
                <w:sz w:val="24"/>
                <w:szCs w:val="24"/>
              </w:rPr>
              <w:t xml:space="preserve"> na błony, białka i DNA wybranych związków chemicznych</w:t>
            </w:r>
          </w:p>
        </w:tc>
      </w:tr>
      <w:tr w:rsidR="0085747A" w:rsidRPr="00B169DF" w14:paraId="02289BA1" w14:textId="77777777" w:rsidTr="00923D7D">
        <w:tc>
          <w:tcPr>
            <w:tcW w:w="851" w:type="dxa"/>
            <w:vAlign w:val="center"/>
          </w:tcPr>
          <w:p w14:paraId="5B0D06E2" w14:textId="77777777" w:rsidR="0085747A" w:rsidRPr="00B169DF" w:rsidRDefault="00B6022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1DCDFB26" w14:textId="77777777" w:rsidR="0085747A" w:rsidRPr="00B169DF" w:rsidRDefault="00B6022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Zapoznanie studenta z wiedzą dotyczącą objawów toksycznych w komórce oraz skutkami toksycznego działania wybranych związków na poziomie narządów jako konsekwencja zdarzeń molekularnych.</w:t>
            </w:r>
          </w:p>
        </w:tc>
      </w:tr>
      <w:tr w:rsidR="00C515D6" w:rsidRPr="00B169DF" w14:paraId="6F5F2BE1" w14:textId="77777777" w:rsidTr="00923D7D">
        <w:tc>
          <w:tcPr>
            <w:tcW w:w="851" w:type="dxa"/>
            <w:vAlign w:val="center"/>
          </w:tcPr>
          <w:p w14:paraId="6AE71327" w14:textId="77777777" w:rsidR="00C515D6" w:rsidRPr="00B169DF" w:rsidRDefault="00B6022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3DD6AAB1" w14:textId="77777777" w:rsidR="00C515D6" w:rsidRDefault="00C515D6" w:rsidP="00B6022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Zapoznanie studenta z rolą </w:t>
            </w:r>
            <w:r w:rsidR="00B6022A">
              <w:rPr>
                <w:rFonts w:ascii="Corbel" w:hAnsi="Corbel"/>
                <w:b w:val="0"/>
                <w:sz w:val="24"/>
                <w:szCs w:val="24"/>
              </w:rPr>
              <w:t>molekularnej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analizy toksykologicznej w diagnostyce zatruć.</w:t>
            </w:r>
          </w:p>
        </w:tc>
      </w:tr>
      <w:tr w:rsidR="00C515D6" w:rsidRPr="00B169DF" w14:paraId="5621C0A9" w14:textId="77777777" w:rsidTr="00923D7D">
        <w:tc>
          <w:tcPr>
            <w:tcW w:w="851" w:type="dxa"/>
            <w:vAlign w:val="center"/>
          </w:tcPr>
          <w:p w14:paraId="31233FF0" w14:textId="77777777" w:rsidR="00C515D6" w:rsidRPr="00B169DF" w:rsidRDefault="00B6022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3058B4ED" w14:textId="77777777" w:rsidR="00C515D6" w:rsidRDefault="00C515D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Nabycie przez studenta umiejętności krytycznej interpretacji uzyskanych wyników.</w:t>
            </w:r>
          </w:p>
        </w:tc>
      </w:tr>
      <w:tr w:rsidR="0085747A" w:rsidRPr="00B169DF" w14:paraId="451831D7" w14:textId="77777777" w:rsidTr="00923D7D">
        <w:tc>
          <w:tcPr>
            <w:tcW w:w="851" w:type="dxa"/>
            <w:vAlign w:val="center"/>
          </w:tcPr>
          <w:p w14:paraId="67E9080E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B6022A">
              <w:rPr>
                <w:rFonts w:ascii="Corbel" w:hAnsi="Corbel"/>
                <w:b w:val="0"/>
                <w:sz w:val="24"/>
                <w:szCs w:val="24"/>
              </w:rPr>
              <w:t>5</w:t>
            </w:r>
          </w:p>
        </w:tc>
        <w:tc>
          <w:tcPr>
            <w:tcW w:w="8819" w:type="dxa"/>
            <w:vAlign w:val="center"/>
          </w:tcPr>
          <w:p w14:paraId="71E6FA2B" w14:textId="77777777" w:rsidR="0085747A" w:rsidRPr="00B169DF" w:rsidRDefault="00C515D6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Nabycie przez studenta umiejętności obsługi urządzeń stosowanych w molekularnym laboratorium biotechnologicznym.</w:t>
            </w:r>
          </w:p>
        </w:tc>
      </w:tr>
    </w:tbl>
    <w:p w14:paraId="4C3CE67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7612EA7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46479FF3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14:paraId="52BE7D79" w14:textId="77777777" w:rsidTr="0071620A">
        <w:tc>
          <w:tcPr>
            <w:tcW w:w="1701" w:type="dxa"/>
            <w:vAlign w:val="center"/>
          </w:tcPr>
          <w:p w14:paraId="44CFFA9A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79CDD12A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67DE35B0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257263" w:rsidRPr="00B169DF" w14:paraId="243DC565" w14:textId="77777777" w:rsidTr="005E6E85">
        <w:tc>
          <w:tcPr>
            <w:tcW w:w="1701" w:type="dxa"/>
          </w:tcPr>
          <w:p w14:paraId="70E0714E" w14:textId="77777777" w:rsidR="00257263" w:rsidRPr="00B169DF" w:rsidRDefault="0025726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096" w:type="dxa"/>
          </w:tcPr>
          <w:p w14:paraId="6D67C22E" w14:textId="77777777" w:rsidR="00257263" w:rsidRPr="00B169DF" w:rsidRDefault="0025726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posiada wiedzę dotyczącą mechanizmów biologicznych</w:t>
            </w:r>
            <w:r w:rsidR="00BB10D0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na których oparte są techniki biotechnologiczne wykorzystywane w ocenie toksycznego działania substancji na poziomie molekularnym oraz określa zakres możliwości ich wykorzystania</w:t>
            </w:r>
          </w:p>
        </w:tc>
        <w:tc>
          <w:tcPr>
            <w:tcW w:w="1873" w:type="dxa"/>
          </w:tcPr>
          <w:p w14:paraId="409160DD" w14:textId="77777777" w:rsidR="00257263" w:rsidRPr="00160FBD" w:rsidRDefault="00257263" w:rsidP="009C54AE">
            <w:pPr>
              <w:pStyle w:val="Punktygwne"/>
              <w:spacing w:before="0" w:after="0"/>
              <w:rPr>
                <w:sz w:val="20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  <w:r w:rsidR="00BB10D0">
              <w:rPr>
                <w:rFonts w:ascii="Corbel" w:hAnsi="Corbel"/>
                <w:b w:val="0"/>
                <w:smallCaps w:val="0"/>
                <w:szCs w:val="24"/>
              </w:rPr>
              <w:t>, K_K07</w:t>
            </w:r>
          </w:p>
        </w:tc>
      </w:tr>
      <w:tr w:rsidR="0085747A" w:rsidRPr="00B169DF" w14:paraId="33B72E72" w14:textId="77777777" w:rsidTr="005E6E85">
        <w:tc>
          <w:tcPr>
            <w:tcW w:w="1701" w:type="dxa"/>
          </w:tcPr>
          <w:p w14:paraId="70CA75A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220F7556" w14:textId="77777777" w:rsidR="0085747A" w:rsidRPr="00B169DF" w:rsidRDefault="00BB10D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wykorzystuje do badań współczesne techniki analityczne i molekularne</w:t>
            </w:r>
          </w:p>
        </w:tc>
        <w:tc>
          <w:tcPr>
            <w:tcW w:w="1873" w:type="dxa"/>
          </w:tcPr>
          <w:p w14:paraId="4615219C" w14:textId="77777777" w:rsidR="0085747A" w:rsidRPr="00B169DF" w:rsidRDefault="00BB10D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K_Uo2</w:t>
            </w:r>
          </w:p>
        </w:tc>
      </w:tr>
      <w:tr w:rsidR="0085747A" w:rsidRPr="00B169DF" w14:paraId="681889FF" w14:textId="77777777" w:rsidTr="005E6E85">
        <w:tc>
          <w:tcPr>
            <w:tcW w:w="1701" w:type="dxa"/>
          </w:tcPr>
          <w:p w14:paraId="157D9DEA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 w:rsidR="00E505F3">
              <w:rPr>
                <w:rFonts w:ascii="Corbel" w:hAnsi="Corbel"/>
                <w:b w:val="0"/>
                <w:smallCaps w:val="0"/>
                <w:szCs w:val="24"/>
              </w:rPr>
              <w:t>03</w:t>
            </w:r>
          </w:p>
        </w:tc>
        <w:tc>
          <w:tcPr>
            <w:tcW w:w="6096" w:type="dxa"/>
          </w:tcPr>
          <w:p w14:paraId="0F1FCCF6" w14:textId="77777777" w:rsidR="0085747A" w:rsidRPr="00B169DF" w:rsidRDefault="00BB10D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zna i przestrzega zasad bezpieczeństwa i higieny obowiązujących w laboratoriach badawczych przeprowadzających analizy w dziedzinie toksykologii molekularnej</w:t>
            </w:r>
          </w:p>
        </w:tc>
        <w:tc>
          <w:tcPr>
            <w:tcW w:w="1873" w:type="dxa"/>
          </w:tcPr>
          <w:p w14:paraId="5206C0A0" w14:textId="77777777" w:rsidR="0085747A" w:rsidRPr="00B169DF" w:rsidRDefault="00BB10D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E505F3" w:rsidRPr="00B169DF" w14:paraId="30BD9846" w14:textId="77777777" w:rsidTr="005E6E85">
        <w:tc>
          <w:tcPr>
            <w:tcW w:w="1701" w:type="dxa"/>
          </w:tcPr>
          <w:p w14:paraId="1072ED9B" w14:textId="77777777" w:rsidR="00E505F3" w:rsidRPr="00B169DF" w:rsidRDefault="00E505F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2412115A" w14:textId="77777777" w:rsidR="00E505F3" w:rsidRDefault="00E505F3" w:rsidP="00E505F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potrafi komunikować się na temat problemów w obszarze toksykologii molekularnej posługując się poprawną terminologią z dziedziny w języku ojczystym oraz obcym. Student posiada umiejętność czytania ze zrozumieniem obcojęzycznej literatury naukowej dotyczącej zagadnień związanych z toksykologią molekularną.</w:t>
            </w:r>
          </w:p>
        </w:tc>
        <w:tc>
          <w:tcPr>
            <w:tcW w:w="1873" w:type="dxa"/>
          </w:tcPr>
          <w:p w14:paraId="64306C74" w14:textId="77777777" w:rsidR="00E505F3" w:rsidRDefault="00E505F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K_U07, K_U08</w:t>
            </w:r>
          </w:p>
        </w:tc>
      </w:tr>
      <w:tr w:rsidR="00E505F3" w:rsidRPr="00B169DF" w14:paraId="53F3D7A7" w14:textId="77777777" w:rsidTr="005E6E85">
        <w:tc>
          <w:tcPr>
            <w:tcW w:w="1701" w:type="dxa"/>
          </w:tcPr>
          <w:p w14:paraId="7487921D" w14:textId="77777777" w:rsidR="00E505F3" w:rsidRDefault="00CE7CE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0FFD56D4" w14:textId="77777777" w:rsidR="00E505F3" w:rsidRDefault="00CE7CE0" w:rsidP="00CE7C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docenia znaczenie wiedzy w zakresie toksycznego wpływu substancji na organizmy żywe oraz wiedzy, na której oparte są narzędzia biotechnologiczne służące ocenie lub przewidywaniu potencjalnych uszkodzeń na poziomie molekularnym w układach biologicznych.</w:t>
            </w:r>
          </w:p>
        </w:tc>
        <w:tc>
          <w:tcPr>
            <w:tcW w:w="1873" w:type="dxa"/>
          </w:tcPr>
          <w:p w14:paraId="04F8B2E6" w14:textId="77777777" w:rsidR="00E505F3" w:rsidRDefault="00CE7CE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 w:rsidR="00E505F3">
              <w:rPr>
                <w:rFonts w:ascii="Corbel" w:hAnsi="Corbel"/>
                <w:b w:val="0"/>
                <w:smallCaps w:val="0"/>
                <w:szCs w:val="24"/>
              </w:rPr>
              <w:t>K02</w:t>
            </w:r>
          </w:p>
        </w:tc>
      </w:tr>
      <w:tr w:rsidR="008546F5" w:rsidRPr="00B169DF" w14:paraId="1218E439" w14:textId="77777777" w:rsidTr="005E6E85">
        <w:tc>
          <w:tcPr>
            <w:tcW w:w="1701" w:type="dxa"/>
          </w:tcPr>
          <w:p w14:paraId="4CA5010D" w14:textId="77777777" w:rsidR="008546F5" w:rsidRPr="00B169DF" w:rsidRDefault="00F75D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EK_06</w:t>
            </w:r>
          </w:p>
        </w:tc>
        <w:tc>
          <w:tcPr>
            <w:tcW w:w="6096" w:type="dxa"/>
          </w:tcPr>
          <w:p w14:paraId="71263253" w14:textId="77777777" w:rsidR="008546F5" w:rsidRPr="00B169DF" w:rsidRDefault="00CE7CE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posiada kompetencje do identyfikacji i zasięgania opinii ekspertów w </w:t>
            </w:r>
            <w:r w:rsidR="00F75D9A">
              <w:rPr>
                <w:rFonts w:ascii="Corbel" w:hAnsi="Corbel"/>
                <w:b w:val="0"/>
                <w:smallCaps w:val="0"/>
                <w:szCs w:val="24"/>
              </w:rPr>
              <w:t xml:space="preserve">zakresie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rozstrzygania problemów naukowych związanych z analizą molekularną toksykologiczną. </w:t>
            </w:r>
          </w:p>
        </w:tc>
        <w:tc>
          <w:tcPr>
            <w:tcW w:w="1873" w:type="dxa"/>
          </w:tcPr>
          <w:p w14:paraId="61659BDA" w14:textId="77777777" w:rsidR="008546F5" w:rsidRPr="00B169DF" w:rsidRDefault="00CE7CE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K_K06</w:t>
            </w:r>
          </w:p>
        </w:tc>
      </w:tr>
      <w:tr w:rsidR="00CE7CE0" w:rsidRPr="00B169DF" w14:paraId="593EC0BF" w14:textId="77777777" w:rsidTr="005E6E85">
        <w:tc>
          <w:tcPr>
            <w:tcW w:w="1701" w:type="dxa"/>
          </w:tcPr>
          <w:p w14:paraId="5FF81301" w14:textId="77777777" w:rsidR="00CE7CE0" w:rsidRPr="00B169DF" w:rsidRDefault="00F75D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6096" w:type="dxa"/>
          </w:tcPr>
          <w:p w14:paraId="4AFE0553" w14:textId="77777777" w:rsidR="00CE7CE0" w:rsidRPr="00B169DF" w:rsidRDefault="00F75D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ma świadomość konieczności nieustannego podnoszenia kwalifikacji oraz aktualizowania wiedzy w zakresie toksykologii molekularnej i jej narzędzi badawczych. Student przestrzega etyki zawodowej oraz działa na rzecz kultywowanie jej zasad.</w:t>
            </w:r>
          </w:p>
        </w:tc>
        <w:tc>
          <w:tcPr>
            <w:tcW w:w="1873" w:type="dxa"/>
          </w:tcPr>
          <w:p w14:paraId="0E1F1394" w14:textId="77777777" w:rsidR="00CE7CE0" w:rsidRPr="00B169DF" w:rsidRDefault="00F75D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K_K07</w:t>
            </w:r>
          </w:p>
        </w:tc>
      </w:tr>
    </w:tbl>
    <w:p w14:paraId="5775512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AB62E7D" w14:textId="77777777" w:rsidR="0085747A" w:rsidRPr="00967939" w:rsidRDefault="00675843" w:rsidP="00967939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</w:t>
      </w:r>
    </w:p>
    <w:p w14:paraId="4A224089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1F129A6B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41C1E6DB" w14:textId="77777777" w:rsidTr="00923D7D">
        <w:tc>
          <w:tcPr>
            <w:tcW w:w="9639" w:type="dxa"/>
          </w:tcPr>
          <w:p w14:paraId="27BABBC3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22BF3FA3" w14:textId="77777777" w:rsidTr="00923D7D">
        <w:tc>
          <w:tcPr>
            <w:tcW w:w="9639" w:type="dxa"/>
          </w:tcPr>
          <w:p w14:paraId="46C2302E" w14:textId="77777777" w:rsidR="0085747A" w:rsidRPr="00B169DF" w:rsidRDefault="00AD2B9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Zajęcia organizacyjne. Warunki zaliczenia oraz sylabus przedmiotu. Przepisy BHP obowiązujące w laboratorium.</w:t>
            </w:r>
          </w:p>
        </w:tc>
      </w:tr>
      <w:tr w:rsidR="0085747A" w:rsidRPr="00B169DF" w14:paraId="763781A6" w14:textId="77777777" w:rsidTr="00923D7D">
        <w:tc>
          <w:tcPr>
            <w:tcW w:w="9639" w:type="dxa"/>
          </w:tcPr>
          <w:p w14:paraId="1DF90B69" w14:textId="77777777" w:rsidR="0085747A" w:rsidRPr="00B169DF" w:rsidRDefault="00844AD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Wprowadzenie do toksykologii. Podstawowe pojęcia w toksykologii. Trucizny: definicja i dawki. Mechanizmy działania toksycznego. </w:t>
            </w:r>
          </w:p>
        </w:tc>
      </w:tr>
      <w:tr w:rsidR="0085747A" w:rsidRPr="00B169DF" w14:paraId="2183DAF2" w14:textId="77777777" w:rsidTr="00923D7D">
        <w:tc>
          <w:tcPr>
            <w:tcW w:w="9639" w:type="dxa"/>
          </w:tcPr>
          <w:p w14:paraId="4A75BA96" w14:textId="77777777" w:rsidR="0085747A" w:rsidRPr="008407EA" w:rsidRDefault="008407E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Toksykometria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. Zależność dawka-efekt i dawka-odpowiedź. Zastosowanie metod </w:t>
            </w:r>
            <w:r>
              <w:rPr>
                <w:rFonts w:ascii="Corbel" w:hAnsi="Corbel"/>
                <w:i/>
                <w:sz w:val="24"/>
                <w:szCs w:val="24"/>
              </w:rPr>
              <w:t>in vitro</w:t>
            </w:r>
            <w:r>
              <w:rPr>
                <w:rFonts w:ascii="Corbel" w:hAnsi="Corbel"/>
                <w:sz w:val="24"/>
                <w:szCs w:val="24"/>
              </w:rPr>
              <w:t xml:space="preserve"> do oceny toksyczności.</w:t>
            </w:r>
          </w:p>
        </w:tc>
      </w:tr>
      <w:tr w:rsidR="0082729A" w:rsidRPr="00B169DF" w14:paraId="100D473C" w14:textId="77777777" w:rsidTr="00923D7D">
        <w:tc>
          <w:tcPr>
            <w:tcW w:w="9639" w:type="dxa"/>
          </w:tcPr>
          <w:p w14:paraId="5A733035" w14:textId="77777777" w:rsidR="0082729A" w:rsidRPr="00B169DF" w:rsidRDefault="008407E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Genetyczne mechanizmy w toksykologii. Ocena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genotoksyczności</w:t>
            </w:r>
            <w:proofErr w:type="spellEnd"/>
            <w:r w:rsidR="00967939">
              <w:rPr>
                <w:rFonts w:ascii="Corbel" w:hAnsi="Corbel"/>
                <w:sz w:val="24"/>
                <w:szCs w:val="24"/>
              </w:rPr>
              <w:t xml:space="preserve"> oraz działania kancerogennego i teratogennego wybranych toksyn.</w:t>
            </w:r>
          </w:p>
        </w:tc>
      </w:tr>
      <w:tr w:rsidR="0082729A" w:rsidRPr="00B169DF" w14:paraId="0C4FAD02" w14:textId="77777777" w:rsidTr="00923D7D">
        <w:tc>
          <w:tcPr>
            <w:tcW w:w="9639" w:type="dxa"/>
          </w:tcPr>
          <w:p w14:paraId="68728470" w14:textId="77777777" w:rsidR="0082729A" w:rsidRPr="00087C60" w:rsidRDefault="008407E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Szkodliwe działanie promieniowania jonizującego. </w:t>
            </w:r>
            <w:r w:rsidR="00087C60">
              <w:rPr>
                <w:rFonts w:ascii="Corbel" w:hAnsi="Corbel"/>
                <w:sz w:val="24"/>
                <w:szCs w:val="24"/>
              </w:rPr>
              <w:t xml:space="preserve">Źródła i rodzaje promieniowania jonizującego. Niszczenie komórek i krzywe przeżywalności </w:t>
            </w:r>
            <w:r w:rsidR="00087C60">
              <w:rPr>
                <w:rFonts w:ascii="Corbel" w:hAnsi="Corbel"/>
                <w:i/>
                <w:sz w:val="24"/>
                <w:szCs w:val="24"/>
              </w:rPr>
              <w:t>in vitro</w:t>
            </w:r>
            <w:r w:rsidR="00087C60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2729A" w:rsidRPr="00B169DF" w14:paraId="6EB07F11" w14:textId="77777777" w:rsidTr="00923D7D">
        <w:tc>
          <w:tcPr>
            <w:tcW w:w="9639" w:type="dxa"/>
          </w:tcPr>
          <w:p w14:paraId="67ACE3EA" w14:textId="77777777" w:rsidR="0082729A" w:rsidRPr="00B169DF" w:rsidRDefault="00087C6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Metody molekularne do badania toksyczności komórkowej.</w:t>
            </w:r>
          </w:p>
        </w:tc>
      </w:tr>
      <w:tr w:rsidR="004178B8" w:rsidRPr="00B169DF" w14:paraId="33BAE69D" w14:textId="77777777" w:rsidTr="00923D7D">
        <w:tc>
          <w:tcPr>
            <w:tcW w:w="9639" w:type="dxa"/>
          </w:tcPr>
          <w:p w14:paraId="0407A112" w14:textId="77777777" w:rsidR="004178B8" w:rsidRDefault="000B40C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Regulacja ekspresji genów przez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ksenobiotyki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 metody jej oceny</w:t>
            </w:r>
          </w:p>
        </w:tc>
      </w:tr>
      <w:tr w:rsidR="004178B8" w:rsidRPr="00B169DF" w14:paraId="0E5A99C5" w14:textId="77777777" w:rsidTr="00923D7D">
        <w:tc>
          <w:tcPr>
            <w:tcW w:w="9639" w:type="dxa"/>
          </w:tcPr>
          <w:p w14:paraId="242DDBEB" w14:textId="77777777" w:rsidR="004178B8" w:rsidRDefault="000B40C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Genetyczne determinanty wrażliwości na czynniki środowiskowe</w:t>
            </w:r>
          </w:p>
        </w:tc>
      </w:tr>
      <w:tr w:rsidR="004178B8" w:rsidRPr="00B169DF" w14:paraId="0DE6A2AE" w14:textId="77777777" w:rsidTr="00923D7D">
        <w:tc>
          <w:tcPr>
            <w:tcW w:w="9639" w:type="dxa"/>
          </w:tcPr>
          <w:p w14:paraId="44C9D469" w14:textId="77777777" w:rsidR="004178B8" w:rsidRDefault="000B40C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Zastosowanie technologii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omicznych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w toksykologii</w:t>
            </w:r>
            <w:r w:rsidR="00861314">
              <w:rPr>
                <w:rFonts w:ascii="Corbel" w:hAnsi="Corbel"/>
                <w:sz w:val="24"/>
                <w:szCs w:val="24"/>
              </w:rPr>
              <w:t xml:space="preserve"> - wprowadzenie</w:t>
            </w:r>
          </w:p>
        </w:tc>
      </w:tr>
      <w:tr w:rsidR="000B40C2" w:rsidRPr="00B169DF" w14:paraId="467E7B0D" w14:textId="77777777" w:rsidTr="00923D7D">
        <w:tc>
          <w:tcPr>
            <w:tcW w:w="9639" w:type="dxa"/>
          </w:tcPr>
          <w:p w14:paraId="63FB9B37" w14:textId="77777777" w:rsidR="000B40C2" w:rsidRDefault="000B40C2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Analiza oraz interpretacja wyników. Podsumowanie ćwiczeń.</w:t>
            </w:r>
          </w:p>
        </w:tc>
      </w:tr>
    </w:tbl>
    <w:p w14:paraId="7D43750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FEE003D" w14:textId="77777777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088BE487" w14:textId="77777777" w:rsidR="008546F5" w:rsidRPr="00B169DF" w:rsidRDefault="008546F5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Ćwiczenia laboratoryjne - praca w laboratorium, prac</w:t>
      </w:r>
      <w:r w:rsidR="00861314">
        <w:rPr>
          <w:rFonts w:ascii="Corbel" w:hAnsi="Corbel"/>
          <w:b w:val="0"/>
          <w:smallCaps w:val="0"/>
          <w:szCs w:val="24"/>
        </w:rPr>
        <w:t>a w grupach, zajęcia praktyczne, elementy wykładu problemowego.</w:t>
      </w:r>
    </w:p>
    <w:p w14:paraId="79CAC3A4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2C0580C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7FEACBC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6035832F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FF68893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2FE25BD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2E24F883" w14:textId="77777777" w:rsidTr="00C05F44">
        <w:tc>
          <w:tcPr>
            <w:tcW w:w="1985" w:type="dxa"/>
            <w:vAlign w:val="center"/>
          </w:tcPr>
          <w:p w14:paraId="19E98133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E0E494F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751F35FC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9670007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F78F393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38633544" w14:textId="77777777" w:rsidTr="00C05F44">
        <w:tc>
          <w:tcPr>
            <w:tcW w:w="1985" w:type="dxa"/>
          </w:tcPr>
          <w:p w14:paraId="5B5E9693" w14:textId="77777777" w:rsidR="0085747A" w:rsidRPr="00F75D9A" w:rsidRDefault="00F75D9A" w:rsidP="00F75D9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</w:t>
            </w:r>
            <w:r w:rsidR="0085747A" w:rsidRPr="00F75D9A">
              <w:rPr>
                <w:rFonts w:ascii="Corbel" w:hAnsi="Corbel"/>
                <w:b w:val="0"/>
                <w:smallCaps w:val="0"/>
                <w:szCs w:val="24"/>
              </w:rPr>
              <w:t xml:space="preserve">k_ 01 </w:t>
            </w:r>
            <w:r w:rsidRPr="00F75D9A">
              <w:rPr>
                <w:rFonts w:ascii="Corbel" w:hAnsi="Corbel"/>
                <w:b w:val="0"/>
                <w:smallCaps w:val="0"/>
                <w:szCs w:val="24"/>
              </w:rPr>
              <w:t>; EK_02; EK_04; EK_05; EK_06; EK_07</w:t>
            </w:r>
          </w:p>
        </w:tc>
        <w:tc>
          <w:tcPr>
            <w:tcW w:w="5528" w:type="dxa"/>
          </w:tcPr>
          <w:p w14:paraId="56C36F33" w14:textId="77777777" w:rsidR="0085747A" w:rsidRPr="00B169DF" w:rsidRDefault="008546F5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8546F5">
              <w:rPr>
                <w:rFonts w:ascii="Corbel" w:hAnsi="Corbel"/>
                <w:b w:val="0"/>
                <w:szCs w:val="24"/>
              </w:rPr>
              <w:t>Kolokwium, prezentacja multimedialna, odpowiedź ustna</w:t>
            </w:r>
          </w:p>
        </w:tc>
        <w:tc>
          <w:tcPr>
            <w:tcW w:w="2126" w:type="dxa"/>
          </w:tcPr>
          <w:p w14:paraId="228DE3A7" w14:textId="77777777" w:rsidR="0085747A" w:rsidRPr="00B169DF" w:rsidRDefault="008546F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Ćw. Lab</w:t>
            </w:r>
          </w:p>
        </w:tc>
      </w:tr>
      <w:tr w:rsidR="0085747A" w:rsidRPr="00B169DF" w14:paraId="2DC39647" w14:textId="77777777" w:rsidTr="00C05F44">
        <w:tc>
          <w:tcPr>
            <w:tcW w:w="1985" w:type="dxa"/>
          </w:tcPr>
          <w:p w14:paraId="50FF4300" w14:textId="77777777" w:rsidR="0085747A" w:rsidRPr="00F75D9A" w:rsidRDefault="0085747A" w:rsidP="00F75D9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75D9A">
              <w:rPr>
                <w:rFonts w:ascii="Corbel" w:hAnsi="Corbel"/>
                <w:b w:val="0"/>
                <w:smallCaps w:val="0"/>
                <w:szCs w:val="24"/>
              </w:rPr>
              <w:t>Ek_ 02</w:t>
            </w:r>
            <w:r w:rsidR="00F75D9A">
              <w:rPr>
                <w:rFonts w:ascii="Corbel" w:hAnsi="Corbel"/>
                <w:b w:val="0"/>
                <w:smallCaps w:val="0"/>
                <w:szCs w:val="24"/>
              </w:rPr>
              <w:t xml:space="preserve">; EK_03; </w:t>
            </w:r>
            <w:r w:rsidR="00F75D9A" w:rsidRPr="00F75D9A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528" w:type="dxa"/>
          </w:tcPr>
          <w:p w14:paraId="6BBA33E9" w14:textId="77777777" w:rsidR="0085747A" w:rsidRPr="00B169DF" w:rsidRDefault="008546F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Obserwacja w trakcie zajęć, aktywność</w:t>
            </w:r>
          </w:p>
        </w:tc>
        <w:tc>
          <w:tcPr>
            <w:tcW w:w="2126" w:type="dxa"/>
          </w:tcPr>
          <w:p w14:paraId="61665479" w14:textId="77777777" w:rsidR="0085747A" w:rsidRPr="00B169DF" w:rsidRDefault="008546F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Ćw. Lab</w:t>
            </w:r>
          </w:p>
        </w:tc>
      </w:tr>
    </w:tbl>
    <w:p w14:paraId="4368DFFC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965973F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3968176A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5A644C8A" w14:textId="77777777" w:rsidTr="00923D7D">
        <w:tc>
          <w:tcPr>
            <w:tcW w:w="9670" w:type="dxa"/>
          </w:tcPr>
          <w:p w14:paraId="69571AF1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Metody oceny: </w:t>
            </w:r>
          </w:p>
          <w:p w14:paraId="4DB17CCC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A: Pytania z zakresu wiadomości do zapamiętania; </w:t>
            </w:r>
          </w:p>
          <w:p w14:paraId="2D0D7182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B: Pytania z zakresu widomości do rozumienia; </w:t>
            </w:r>
          </w:p>
          <w:p w14:paraId="77C84211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C: Rozwiązywanie zadania pisemnego typowego; </w:t>
            </w:r>
          </w:p>
          <w:p w14:paraId="589B8F12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D: Rozwiązywanie zadania pisemnego nietypowego; </w:t>
            </w:r>
          </w:p>
          <w:p w14:paraId="62CC79FB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Kryteria oceny: </w:t>
            </w:r>
          </w:p>
          <w:p w14:paraId="59708738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- za niewystarczające rozwiązanie zadań tylko z obszaru A i B = ocena 2,0 </w:t>
            </w:r>
          </w:p>
          <w:p w14:paraId="4D0064E8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- za rozwiązanie zadań tylko z obszaru A i B możliwość uzyskania max. oceny 3,0 </w:t>
            </w:r>
          </w:p>
          <w:p w14:paraId="232BF1E6" w14:textId="77777777" w:rsidR="00336082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- za rozwiązanie zadań z obszaru A + B + C możliwość uzyskania max. oceny 4,0 </w:t>
            </w:r>
          </w:p>
          <w:p w14:paraId="67EBC152" w14:textId="77777777" w:rsidR="0085747A" w:rsidRPr="00336082" w:rsidRDefault="00336082" w:rsidP="00336082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36082">
              <w:rPr>
                <w:rFonts w:ascii="Corbel" w:hAnsi="Corbel"/>
                <w:sz w:val="24"/>
                <w:szCs w:val="24"/>
              </w:rPr>
              <w:t xml:space="preserve">- za rozwiązanie zadań z obszaru A + B + C + D możliwość uzyskania oceny 5,0 </w:t>
            </w:r>
          </w:p>
        </w:tc>
      </w:tr>
    </w:tbl>
    <w:p w14:paraId="54D93D9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D1CECE7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49B916F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45A88087" w14:textId="77777777" w:rsidTr="003E1941">
        <w:tc>
          <w:tcPr>
            <w:tcW w:w="4962" w:type="dxa"/>
            <w:vAlign w:val="center"/>
          </w:tcPr>
          <w:p w14:paraId="5CB39CCF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193942D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35A07B08" w14:textId="77777777" w:rsidTr="00923D7D">
        <w:tc>
          <w:tcPr>
            <w:tcW w:w="4962" w:type="dxa"/>
          </w:tcPr>
          <w:p w14:paraId="6C579062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764AFB88" w14:textId="77777777" w:rsidR="0085747A" w:rsidRPr="00B169DF" w:rsidRDefault="00336082" w:rsidP="0033608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C61DC5" w:rsidRPr="00B169DF" w14:paraId="127327FE" w14:textId="77777777" w:rsidTr="00923D7D">
        <w:tc>
          <w:tcPr>
            <w:tcW w:w="4962" w:type="dxa"/>
          </w:tcPr>
          <w:p w14:paraId="689CA7AA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5CD902B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0C4A1E25" w14:textId="77777777" w:rsidR="00C61DC5" w:rsidRPr="00B169DF" w:rsidRDefault="00336082" w:rsidP="0033608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C61DC5" w:rsidRPr="00B169DF" w14:paraId="2ED27DAF" w14:textId="77777777" w:rsidTr="00923D7D">
        <w:tc>
          <w:tcPr>
            <w:tcW w:w="4962" w:type="dxa"/>
          </w:tcPr>
          <w:p w14:paraId="66D1F7BD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019FDE8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202E6481" w14:textId="77777777" w:rsidR="00C61DC5" w:rsidRPr="00B169DF" w:rsidRDefault="00336082" w:rsidP="0033608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85747A" w:rsidRPr="00B169DF" w14:paraId="03C96B89" w14:textId="77777777" w:rsidTr="00923D7D">
        <w:tc>
          <w:tcPr>
            <w:tcW w:w="4962" w:type="dxa"/>
          </w:tcPr>
          <w:p w14:paraId="5C2C6DBA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2F7A5987" w14:textId="77777777" w:rsidR="0085747A" w:rsidRPr="00B169DF" w:rsidRDefault="00336082" w:rsidP="0033608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85</w:t>
            </w:r>
          </w:p>
        </w:tc>
      </w:tr>
      <w:tr w:rsidR="0085747A" w:rsidRPr="00B169DF" w14:paraId="69A9C179" w14:textId="77777777" w:rsidTr="00923D7D">
        <w:tc>
          <w:tcPr>
            <w:tcW w:w="4962" w:type="dxa"/>
          </w:tcPr>
          <w:p w14:paraId="612F11ED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5CFA2E9" w14:textId="77777777" w:rsidR="0085747A" w:rsidRPr="00B169DF" w:rsidRDefault="00336082" w:rsidP="00336082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0703053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5AFAB32C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EB882B6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677B7740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645AE4AA" w14:textId="77777777" w:rsidTr="0071620A">
        <w:trPr>
          <w:trHeight w:val="397"/>
        </w:trPr>
        <w:tc>
          <w:tcPr>
            <w:tcW w:w="3544" w:type="dxa"/>
          </w:tcPr>
          <w:p w14:paraId="069ACB1D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7B6ECA7C" w14:textId="77777777" w:rsidR="0085747A" w:rsidRPr="00B169DF" w:rsidRDefault="0033608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14:paraId="6336C774" w14:textId="77777777" w:rsidTr="0071620A">
        <w:trPr>
          <w:trHeight w:val="397"/>
        </w:trPr>
        <w:tc>
          <w:tcPr>
            <w:tcW w:w="3544" w:type="dxa"/>
          </w:tcPr>
          <w:p w14:paraId="0E03441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2E57391D" w14:textId="77777777" w:rsidR="0085747A" w:rsidRPr="00B169DF" w:rsidRDefault="0033608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Nie dotyczy</w:t>
            </w:r>
          </w:p>
        </w:tc>
      </w:tr>
    </w:tbl>
    <w:p w14:paraId="478E96A4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435E1D4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62254A18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66AC0C06" w14:textId="77777777" w:rsidTr="0071620A">
        <w:trPr>
          <w:trHeight w:val="397"/>
        </w:trPr>
        <w:tc>
          <w:tcPr>
            <w:tcW w:w="7513" w:type="dxa"/>
          </w:tcPr>
          <w:p w14:paraId="4B9870E1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322F52BD" w14:textId="77777777" w:rsidR="00336082" w:rsidRPr="00336082" w:rsidRDefault="00336082" w:rsidP="00336082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Seńczuk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W (red.).: Toksykologia współczesna, Wydawnictwo PZWL, Warszawa 2017.</w:t>
            </w:r>
          </w:p>
          <w:p w14:paraId="5C85DED2" w14:textId="77777777" w:rsidR="00336082" w:rsidRPr="00377F0C" w:rsidRDefault="00336082" w:rsidP="00336082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Słomski R. (red.).: Analiza DNA - Teoria i Praktyka, Wydawni</w:t>
            </w:r>
            <w:r w:rsidR="00377F0C">
              <w:rPr>
                <w:rFonts w:ascii="Corbel" w:hAnsi="Corbel"/>
                <w:b w:val="0"/>
                <w:smallCaps w:val="0"/>
                <w:szCs w:val="24"/>
              </w:rPr>
              <w:t>ctwo Uniwersytetu Przyrodniczego, Poznań 2008.</w:t>
            </w:r>
          </w:p>
          <w:p w14:paraId="16C2070B" w14:textId="77777777" w:rsidR="00377F0C" w:rsidRPr="00377F0C" w:rsidRDefault="00377F0C" w:rsidP="00336082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Allison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L.A.: Postawy biologii molekularnej, Wydawnictwo Uniwersytetu Warszawskiego, Warszawa 2009.</w:t>
            </w:r>
          </w:p>
          <w:p w14:paraId="2C94E1ED" w14:textId="77777777" w:rsidR="00377F0C" w:rsidRPr="00B169DF" w:rsidRDefault="00377F0C" w:rsidP="00336082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Bal J.: Biologia Molekularna w Medycynie: elementy genetyki klinicznej, Wydawnictwo PWN, Warszawa 2011.</w:t>
            </w:r>
          </w:p>
        </w:tc>
      </w:tr>
      <w:tr w:rsidR="0085747A" w:rsidRPr="00B169DF" w14:paraId="60AB31F2" w14:textId="77777777" w:rsidTr="0071620A">
        <w:trPr>
          <w:trHeight w:val="397"/>
        </w:trPr>
        <w:tc>
          <w:tcPr>
            <w:tcW w:w="7513" w:type="dxa"/>
          </w:tcPr>
          <w:p w14:paraId="71563498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132C9313" w14:textId="77777777" w:rsidR="00377F0C" w:rsidRPr="00377F0C" w:rsidRDefault="00377F0C" w:rsidP="00377F0C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Czasopisma naukowe z zakresu przedmiotu.</w:t>
            </w:r>
          </w:p>
          <w:p w14:paraId="3012EA17" w14:textId="77777777" w:rsidR="00377F0C" w:rsidRPr="00B169DF" w:rsidRDefault="00377F0C" w:rsidP="00377F0C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Baza PUBMED.</w:t>
            </w:r>
          </w:p>
        </w:tc>
      </w:tr>
    </w:tbl>
    <w:p w14:paraId="22A7F69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0ABEB5B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E70B621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1964F" w14:textId="77777777" w:rsidR="00F9332D" w:rsidRDefault="00F9332D" w:rsidP="00C16ABF">
      <w:pPr>
        <w:spacing w:after="0" w:line="240" w:lineRule="auto"/>
      </w:pPr>
      <w:r>
        <w:separator/>
      </w:r>
    </w:p>
  </w:endnote>
  <w:endnote w:type="continuationSeparator" w:id="0">
    <w:p w14:paraId="285AE1D5" w14:textId="77777777" w:rsidR="00F9332D" w:rsidRDefault="00F9332D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76BE" w14:textId="77777777" w:rsidR="00F9332D" w:rsidRDefault="00F9332D" w:rsidP="00C16ABF">
      <w:pPr>
        <w:spacing w:after="0" w:line="240" w:lineRule="auto"/>
      </w:pPr>
      <w:r>
        <w:separator/>
      </w:r>
    </w:p>
  </w:footnote>
  <w:footnote w:type="continuationSeparator" w:id="0">
    <w:p w14:paraId="723A2A3B" w14:textId="77777777" w:rsidR="00F9332D" w:rsidRDefault="00F9332D" w:rsidP="00C16ABF">
      <w:pPr>
        <w:spacing w:after="0" w:line="240" w:lineRule="auto"/>
      </w:pPr>
      <w:r>
        <w:continuationSeparator/>
      </w:r>
    </w:p>
  </w:footnote>
  <w:footnote w:id="1">
    <w:p w14:paraId="6BBA5B31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178"/>
    <w:multiLevelType w:val="hybridMultilevel"/>
    <w:tmpl w:val="B4E2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EA331D"/>
    <w:multiLevelType w:val="hybridMultilevel"/>
    <w:tmpl w:val="2AD22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18933">
    <w:abstractNumId w:val="1"/>
  </w:num>
  <w:num w:numId="2" w16cid:durableId="276987248">
    <w:abstractNumId w:val="0"/>
  </w:num>
  <w:num w:numId="3" w16cid:durableId="103416198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87C60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B40C2"/>
    <w:rsid w:val="000D04B0"/>
    <w:rsid w:val="000F1C57"/>
    <w:rsid w:val="000F5615"/>
    <w:rsid w:val="001045A1"/>
    <w:rsid w:val="0012022A"/>
    <w:rsid w:val="00124BFF"/>
    <w:rsid w:val="0012560E"/>
    <w:rsid w:val="00127108"/>
    <w:rsid w:val="00134B13"/>
    <w:rsid w:val="00146BC0"/>
    <w:rsid w:val="0015253B"/>
    <w:rsid w:val="00153C41"/>
    <w:rsid w:val="00154381"/>
    <w:rsid w:val="001640A7"/>
    <w:rsid w:val="00164FA7"/>
    <w:rsid w:val="00166713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E3B05"/>
    <w:rsid w:val="001F2CA2"/>
    <w:rsid w:val="002144C0"/>
    <w:rsid w:val="002201B4"/>
    <w:rsid w:val="0022477D"/>
    <w:rsid w:val="002278A9"/>
    <w:rsid w:val="002336F9"/>
    <w:rsid w:val="0024028F"/>
    <w:rsid w:val="00244ABC"/>
    <w:rsid w:val="00257263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36082"/>
    <w:rsid w:val="00346FE9"/>
    <w:rsid w:val="0034759A"/>
    <w:rsid w:val="003503F6"/>
    <w:rsid w:val="003530DD"/>
    <w:rsid w:val="00363F78"/>
    <w:rsid w:val="00377F0C"/>
    <w:rsid w:val="003A0A5B"/>
    <w:rsid w:val="003A1176"/>
    <w:rsid w:val="003B6004"/>
    <w:rsid w:val="003C0BAE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178B8"/>
    <w:rsid w:val="0042244A"/>
    <w:rsid w:val="0042745A"/>
    <w:rsid w:val="00431D5C"/>
    <w:rsid w:val="004362C6"/>
    <w:rsid w:val="00437FA2"/>
    <w:rsid w:val="00445970"/>
    <w:rsid w:val="00454B8C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2685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0078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50646"/>
    <w:rsid w:val="00763BF1"/>
    <w:rsid w:val="00766FD4"/>
    <w:rsid w:val="0078168C"/>
    <w:rsid w:val="00787C2A"/>
    <w:rsid w:val="00790E27"/>
    <w:rsid w:val="00792D25"/>
    <w:rsid w:val="007A4022"/>
    <w:rsid w:val="007A6E6E"/>
    <w:rsid w:val="007C3299"/>
    <w:rsid w:val="007C3BCC"/>
    <w:rsid w:val="007C4546"/>
    <w:rsid w:val="007D6E56"/>
    <w:rsid w:val="007F4155"/>
    <w:rsid w:val="0080250A"/>
    <w:rsid w:val="0081554D"/>
    <w:rsid w:val="0081707E"/>
    <w:rsid w:val="00823B1F"/>
    <w:rsid w:val="0082729A"/>
    <w:rsid w:val="008407EA"/>
    <w:rsid w:val="008449B3"/>
    <w:rsid w:val="00844AD1"/>
    <w:rsid w:val="008546F5"/>
    <w:rsid w:val="008552A2"/>
    <w:rsid w:val="0085747A"/>
    <w:rsid w:val="00861314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61BF"/>
    <w:rsid w:val="009508DF"/>
    <w:rsid w:val="00950DAC"/>
    <w:rsid w:val="0095465B"/>
    <w:rsid w:val="00954A07"/>
    <w:rsid w:val="00967939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1CBA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2B95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1765F"/>
    <w:rsid w:val="00B3130B"/>
    <w:rsid w:val="00B40ADB"/>
    <w:rsid w:val="00B43B77"/>
    <w:rsid w:val="00B43E80"/>
    <w:rsid w:val="00B4460D"/>
    <w:rsid w:val="00B6022A"/>
    <w:rsid w:val="00B607DB"/>
    <w:rsid w:val="00B66529"/>
    <w:rsid w:val="00B75946"/>
    <w:rsid w:val="00B8056E"/>
    <w:rsid w:val="00B81692"/>
    <w:rsid w:val="00B819C8"/>
    <w:rsid w:val="00B82308"/>
    <w:rsid w:val="00B90885"/>
    <w:rsid w:val="00BB10D0"/>
    <w:rsid w:val="00BB520A"/>
    <w:rsid w:val="00BC6333"/>
    <w:rsid w:val="00BD3869"/>
    <w:rsid w:val="00BD66E9"/>
    <w:rsid w:val="00BD6FF4"/>
    <w:rsid w:val="00BF2C41"/>
    <w:rsid w:val="00C04ADA"/>
    <w:rsid w:val="00C058B4"/>
    <w:rsid w:val="00C05F44"/>
    <w:rsid w:val="00C131B5"/>
    <w:rsid w:val="00C16ABF"/>
    <w:rsid w:val="00C170AE"/>
    <w:rsid w:val="00C2345C"/>
    <w:rsid w:val="00C26CB7"/>
    <w:rsid w:val="00C324C1"/>
    <w:rsid w:val="00C36992"/>
    <w:rsid w:val="00C515D6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E7CE0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D5F7D"/>
    <w:rsid w:val="00DE09C0"/>
    <w:rsid w:val="00DE4A14"/>
    <w:rsid w:val="00DF320D"/>
    <w:rsid w:val="00DF5900"/>
    <w:rsid w:val="00DF71C8"/>
    <w:rsid w:val="00E129B8"/>
    <w:rsid w:val="00E21E7D"/>
    <w:rsid w:val="00E22FBC"/>
    <w:rsid w:val="00E24BF5"/>
    <w:rsid w:val="00E25338"/>
    <w:rsid w:val="00E505F3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EF5261"/>
    <w:rsid w:val="00F070AB"/>
    <w:rsid w:val="00F17567"/>
    <w:rsid w:val="00F27A7B"/>
    <w:rsid w:val="00F36F80"/>
    <w:rsid w:val="00F526AF"/>
    <w:rsid w:val="00F617C3"/>
    <w:rsid w:val="00F61A26"/>
    <w:rsid w:val="00F7066B"/>
    <w:rsid w:val="00F75D9A"/>
    <w:rsid w:val="00F83B28"/>
    <w:rsid w:val="00F9332D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1DC2"/>
  <w15:docId w15:val="{7FFFD67E-D4D7-4AD6-9A80-AD685D62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41FC-8183-46AE-AA7F-99E35199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227</TotalTime>
  <Pages>5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21</cp:revision>
  <cp:lastPrinted>2019-02-06T12:12:00Z</cp:lastPrinted>
  <dcterms:created xsi:type="dcterms:W3CDTF">2024-06-13T17:00:00Z</dcterms:created>
  <dcterms:modified xsi:type="dcterms:W3CDTF">2025-02-04T09:04:00Z</dcterms:modified>
</cp:coreProperties>
</file>