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4E52" w14:textId="691378FF" w:rsidR="00573093" w:rsidRPr="00AC071E" w:rsidRDefault="00573093" w:rsidP="00573093">
      <w:pPr>
        <w:tabs>
          <w:tab w:val="center" w:pos="6575"/>
        </w:tabs>
        <w:spacing w:after="0"/>
        <w:jc w:val="right"/>
        <w:rPr>
          <w:rFonts w:ascii="Corbel" w:eastAsia="Corbel" w:hAnsi="Corbel" w:cs="Corbel"/>
          <w:i/>
          <w:iCs/>
          <w:color w:val="000000"/>
          <w:sz w:val="24"/>
          <w:lang w:eastAsia="pl-PL"/>
        </w:rPr>
      </w:pPr>
      <w:r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>Zał</w:t>
      </w:r>
      <w:r w:rsidR="00AC071E"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>.</w:t>
      </w:r>
      <w:r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nr </w:t>
      </w:r>
      <w:r w:rsidR="00AC071E"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>25</w:t>
      </w:r>
      <w:r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>.1. do Uchwały nr …/05/2024 Senatu UR</w:t>
      </w:r>
    </w:p>
    <w:p w14:paraId="587A518D" w14:textId="7AB16737" w:rsidR="00FE62B5" w:rsidRPr="00AC071E" w:rsidRDefault="00573093" w:rsidP="00371CB8">
      <w:pPr>
        <w:tabs>
          <w:tab w:val="center" w:pos="6575"/>
        </w:tabs>
        <w:spacing w:after="0"/>
        <w:jc w:val="center"/>
        <w:rPr>
          <w:rFonts w:ascii="Corbel" w:eastAsia="Corbel" w:hAnsi="Corbel" w:cs="Corbel"/>
          <w:i/>
          <w:iCs/>
          <w:color w:val="000000"/>
          <w:sz w:val="24"/>
          <w:lang w:eastAsia="pl-PL"/>
        </w:rPr>
      </w:pPr>
      <w:r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                                                                                                                                               z dnia 23 maja</w:t>
      </w:r>
      <w:r w:rsidR="00AC071E" w:rsidRPr="00AC071E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2024 r.</w:t>
      </w:r>
      <w:r w:rsidR="00FE62B5" w:rsidRPr="00AC071E">
        <w:rPr>
          <w:rFonts w:ascii="Corbel" w:eastAsia="Corbel" w:hAnsi="Corbel" w:cs="Corbel"/>
          <w:i/>
          <w:color w:val="FF0000"/>
          <w:lang w:eastAsia="pl-PL"/>
        </w:rPr>
        <w:tab/>
        <w:t xml:space="preserve"> </w:t>
      </w:r>
    </w:p>
    <w:p w14:paraId="67976909" w14:textId="77777777" w:rsidR="00FE62B5" w:rsidRPr="00AC071E" w:rsidRDefault="00FE62B5" w:rsidP="00FE62B5">
      <w:pPr>
        <w:keepNext/>
        <w:keepLines/>
        <w:spacing w:after="0"/>
        <w:ind w:right="654"/>
        <w:jc w:val="center"/>
        <w:outlineLvl w:val="0"/>
        <w:rPr>
          <w:rFonts w:ascii="Corbel" w:eastAsia="Corbel" w:hAnsi="Corbel" w:cs="Corbel"/>
          <w:b/>
          <w:color w:val="000000"/>
          <w:sz w:val="24"/>
          <w:lang w:eastAsia="pl-PL"/>
        </w:rPr>
      </w:pPr>
      <w:r w:rsidRPr="00AC071E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OGÓLNE INFORMACJE O KIERUNKU STUDIÓW </w:t>
      </w:r>
    </w:p>
    <w:p w14:paraId="36A55DCE" w14:textId="77777777" w:rsidR="00FE62B5" w:rsidRPr="00AC071E" w:rsidRDefault="00FE62B5" w:rsidP="00FE62B5">
      <w:pPr>
        <w:spacing w:after="0"/>
        <w:ind w:left="1082"/>
        <w:rPr>
          <w:rFonts w:ascii="Corbel" w:eastAsia="Calibri" w:hAnsi="Corbel" w:cs="Calibri"/>
          <w:color w:val="000000"/>
          <w:lang w:eastAsia="pl-PL"/>
        </w:rPr>
      </w:pPr>
      <w:r w:rsidRPr="00AC071E">
        <w:rPr>
          <w:rFonts w:ascii="Corbel" w:eastAsia="Corbel" w:hAnsi="Corbel" w:cs="Corbel"/>
          <w:b/>
          <w:color w:val="000000"/>
          <w:sz w:val="20"/>
          <w:lang w:eastAsia="pl-PL"/>
        </w:rPr>
        <w:t xml:space="preserve"> </w:t>
      </w:r>
    </w:p>
    <w:p w14:paraId="010C7205" w14:textId="6F8ADF62" w:rsidR="00FE62B5" w:rsidRPr="00AC071E" w:rsidRDefault="00976EFE" w:rsidP="00976EFE">
      <w:pPr>
        <w:tabs>
          <w:tab w:val="center" w:pos="4212"/>
          <w:tab w:val="left" w:pos="6280"/>
        </w:tabs>
        <w:spacing w:after="0"/>
        <w:ind w:right="648"/>
        <w:rPr>
          <w:rFonts w:ascii="Corbel" w:eastAsia="Calibri" w:hAnsi="Corbel" w:cs="Calibri"/>
          <w:color w:val="000000"/>
          <w:lang w:eastAsia="pl-PL"/>
        </w:rPr>
      </w:pPr>
      <w:r w:rsidRPr="00AC071E">
        <w:rPr>
          <w:rFonts w:ascii="Corbel" w:eastAsia="Calibri" w:hAnsi="Corbel" w:cs="Calibri"/>
          <w:color w:val="000000"/>
          <w:lang w:eastAsia="pl-PL"/>
        </w:rPr>
        <w:tab/>
      </w:r>
      <w:r w:rsidR="00FE62B5" w:rsidRPr="00AC071E">
        <w:rPr>
          <w:rFonts w:ascii="Corbel" w:eastAsia="Calibri" w:hAnsi="Corbel" w:cs="Calibri"/>
          <w:color w:val="000000"/>
          <w:lang w:eastAsia="pl-PL"/>
        </w:rPr>
        <w:t xml:space="preserve">Obowiązuje od roku </w:t>
      </w:r>
      <w:r w:rsidRPr="00AC071E">
        <w:rPr>
          <w:rFonts w:ascii="Corbel" w:eastAsia="Calibri" w:hAnsi="Corbel" w:cs="Calibri"/>
          <w:color w:val="000000"/>
          <w:lang w:eastAsia="pl-PL"/>
        </w:rPr>
        <w:t>akademickiego 202</w:t>
      </w:r>
      <w:r w:rsidR="006165C2" w:rsidRPr="00AC071E">
        <w:rPr>
          <w:rFonts w:ascii="Corbel" w:eastAsia="Calibri" w:hAnsi="Corbel" w:cs="Calibri"/>
          <w:color w:val="000000"/>
          <w:lang w:eastAsia="pl-PL"/>
        </w:rPr>
        <w:t>4</w:t>
      </w:r>
      <w:r w:rsidRPr="00AC071E">
        <w:rPr>
          <w:rFonts w:ascii="Corbel" w:eastAsia="Calibri" w:hAnsi="Corbel" w:cs="Calibri"/>
          <w:color w:val="000000"/>
          <w:lang w:eastAsia="pl-PL"/>
        </w:rPr>
        <w:t>/202</w:t>
      </w:r>
      <w:r w:rsidR="006165C2" w:rsidRPr="00AC071E">
        <w:rPr>
          <w:rFonts w:ascii="Corbel" w:eastAsia="Calibri" w:hAnsi="Corbel" w:cs="Calibri"/>
          <w:color w:val="000000"/>
          <w:lang w:eastAsia="pl-PL"/>
        </w:rPr>
        <w:t>5</w:t>
      </w:r>
    </w:p>
    <w:p w14:paraId="557ED68C" w14:textId="77777777" w:rsidR="00FE62B5" w:rsidRPr="00AC071E" w:rsidRDefault="00FE62B5" w:rsidP="00FE62B5">
      <w:pPr>
        <w:spacing w:after="0"/>
        <w:ind w:left="1082"/>
        <w:rPr>
          <w:rFonts w:ascii="Corbel" w:eastAsia="Calibri" w:hAnsi="Corbel" w:cs="Calibri"/>
          <w:color w:val="000000"/>
          <w:lang w:eastAsia="pl-PL"/>
        </w:rPr>
      </w:pPr>
      <w:r w:rsidRPr="00AC071E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10176" w:type="dxa"/>
        <w:tblInd w:w="-55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36"/>
        <w:gridCol w:w="4962"/>
        <w:gridCol w:w="4678"/>
      </w:tblGrid>
      <w:tr w:rsidR="00FE62B5" w:rsidRPr="00AC071E" w14:paraId="6259B810" w14:textId="77777777" w:rsidTr="00035196">
        <w:trPr>
          <w:trHeight w:val="5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A38E" w14:textId="77777777" w:rsidR="00FE62B5" w:rsidRPr="00AC071E" w:rsidRDefault="00FE62B5" w:rsidP="00FE62B5">
            <w:pPr>
              <w:ind w:right="123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1.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7D10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Nazwa kierunku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C007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Wychowanie Fizyczne </w:t>
            </w:r>
          </w:p>
        </w:tc>
      </w:tr>
      <w:tr w:rsidR="00FE62B5" w:rsidRPr="00AC071E" w14:paraId="46FD1DCA" w14:textId="77777777" w:rsidTr="00035196"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30C1" w14:textId="77777777" w:rsidR="00FE62B5" w:rsidRPr="00AC071E" w:rsidRDefault="00FE62B5" w:rsidP="00FE62B5">
            <w:pPr>
              <w:ind w:right="108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2.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803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Poziom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FB5F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II stopień </w:t>
            </w:r>
          </w:p>
        </w:tc>
      </w:tr>
      <w:tr w:rsidR="00FE62B5" w:rsidRPr="00AC071E" w14:paraId="1887D038" w14:textId="77777777" w:rsidTr="00035196">
        <w:trPr>
          <w:trHeight w:val="5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3A6" w14:textId="77777777" w:rsidR="00FE62B5" w:rsidRPr="00AC071E" w:rsidRDefault="00FE62B5" w:rsidP="00FE62B5">
            <w:pPr>
              <w:ind w:right="123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3.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C45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Profil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7B60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proofErr w:type="spellStart"/>
            <w:r w:rsidRPr="00AC071E">
              <w:rPr>
                <w:rFonts w:ascii="Corbel" w:eastAsia="Corbel" w:hAnsi="Corbel" w:cs="Corbel"/>
                <w:color w:val="000000"/>
                <w:sz w:val="24"/>
              </w:rPr>
              <w:t>ogólnoakademicki</w:t>
            </w:r>
            <w:proofErr w:type="spellEnd"/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FE62B5" w:rsidRPr="00AC071E" w14:paraId="50ED9FAE" w14:textId="77777777" w:rsidTr="00035196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C9E" w14:textId="77777777" w:rsidR="00FE62B5" w:rsidRPr="00AC071E" w:rsidRDefault="00FE62B5" w:rsidP="00FE62B5">
            <w:pPr>
              <w:ind w:right="106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4.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ECAF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Forma lub formy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D3C3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stacjonarne/niestacjonarne </w:t>
            </w:r>
          </w:p>
        </w:tc>
      </w:tr>
      <w:tr w:rsidR="00FE62B5" w:rsidRPr="00AC071E" w14:paraId="38D9FAB6" w14:textId="77777777" w:rsidTr="00035196">
        <w:trPr>
          <w:trHeight w:val="5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6C2" w14:textId="77777777" w:rsidR="00FE62B5" w:rsidRPr="00AC071E" w:rsidRDefault="00FE62B5" w:rsidP="00FE62B5">
            <w:pPr>
              <w:ind w:right="116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5.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446E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Liczba semestrów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5A3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4 </w:t>
            </w:r>
          </w:p>
        </w:tc>
      </w:tr>
      <w:tr w:rsidR="00FE62B5" w:rsidRPr="00AC071E" w14:paraId="01C9DF03" w14:textId="77777777" w:rsidTr="00035196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F28F" w14:textId="77777777" w:rsidR="00FE62B5" w:rsidRPr="00AC071E" w:rsidRDefault="00FE62B5" w:rsidP="00FE62B5">
            <w:pPr>
              <w:ind w:right="106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6.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14A5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Liczba punktów ECTS konieczna do ukończenia studiów na danym poziomie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65D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120 pkt </w:t>
            </w:r>
          </w:p>
        </w:tc>
      </w:tr>
      <w:tr w:rsidR="00FE62B5" w:rsidRPr="00AC071E" w14:paraId="1F8D8130" w14:textId="77777777" w:rsidTr="00035196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25AC" w14:textId="77777777" w:rsidR="00FE62B5" w:rsidRPr="00AC071E" w:rsidRDefault="00FE62B5" w:rsidP="00FE62B5">
            <w:pPr>
              <w:ind w:left="93"/>
              <w:jc w:val="center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7.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813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Tytuł zawodowy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D16A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magister </w:t>
            </w:r>
          </w:p>
        </w:tc>
      </w:tr>
      <w:tr w:rsidR="00FE62B5" w:rsidRPr="00AC071E" w14:paraId="26392308" w14:textId="77777777" w:rsidTr="00EA2066">
        <w:trPr>
          <w:trHeight w:val="23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253" w14:textId="77777777" w:rsidR="00FE62B5" w:rsidRPr="00AC071E" w:rsidRDefault="00FE62B5" w:rsidP="00FE62B5">
            <w:pPr>
              <w:ind w:right="108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8.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35B" w14:textId="77777777" w:rsidR="00FE62B5" w:rsidRPr="00AC071E" w:rsidRDefault="00FE62B5" w:rsidP="00FE62B5">
            <w:pPr>
              <w:ind w:left="108" w:right="85"/>
              <w:jc w:val="both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BD4" w14:textId="77777777" w:rsidR="007A0323" w:rsidRPr="00AC071E" w:rsidRDefault="00FE62B5" w:rsidP="00FE62B5">
            <w:pPr>
              <w:spacing w:after="49" w:line="241" w:lineRule="auto"/>
              <w:ind w:left="108" w:right="928"/>
              <w:rPr>
                <w:rFonts w:ascii="Corbel" w:eastAsia="Corbel" w:hAnsi="Corbel" w:cs="Corbel"/>
                <w:color w:val="000000"/>
                <w:sz w:val="24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Dziedzina nauk medycznych i nauk </w:t>
            </w:r>
            <w:r w:rsidR="007A0323" w:rsidRPr="00AC071E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AC071E">
              <w:rPr>
                <w:rFonts w:ascii="Corbel" w:eastAsia="Corbel" w:hAnsi="Corbel" w:cs="Corbel"/>
                <w:color w:val="000000"/>
                <w:sz w:val="24"/>
              </w:rPr>
              <w:t>o zdrowiu</w:t>
            </w:r>
            <w:r w:rsidR="007A0323" w:rsidRPr="00AC071E">
              <w:rPr>
                <w:rFonts w:ascii="Corbel" w:eastAsia="Corbel" w:hAnsi="Corbel" w:cs="Corbel"/>
                <w:color w:val="000000"/>
                <w:sz w:val="24"/>
              </w:rPr>
              <w:t>:</w:t>
            </w: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  </w:t>
            </w:r>
          </w:p>
          <w:p w14:paraId="78D225A7" w14:textId="67AE4860" w:rsidR="00FE62B5" w:rsidRPr="00AC071E" w:rsidRDefault="00FE62B5" w:rsidP="00FE62B5">
            <w:pPr>
              <w:spacing w:after="49" w:line="241" w:lineRule="auto"/>
              <w:ind w:left="108" w:right="928"/>
              <w:rPr>
                <w:rFonts w:ascii="Corbel" w:eastAsia="Corbel" w:hAnsi="Corbel" w:cs="Corbel"/>
                <w:color w:val="000000"/>
                <w:sz w:val="24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dyscyplina wiodąca: </w:t>
            </w:r>
          </w:p>
          <w:p w14:paraId="241B8443" w14:textId="77777777" w:rsidR="00EA2066" w:rsidRPr="00AC071E" w:rsidRDefault="00EA2066" w:rsidP="00FE62B5">
            <w:pPr>
              <w:spacing w:after="49" w:line="241" w:lineRule="auto"/>
              <w:ind w:left="108" w:right="928"/>
              <w:rPr>
                <w:rFonts w:ascii="Corbel" w:eastAsia="Calibri" w:hAnsi="Corbel" w:cs="Calibri"/>
                <w:color w:val="000000"/>
              </w:rPr>
            </w:pPr>
          </w:p>
          <w:p w14:paraId="3FD695AF" w14:textId="2F9E590E" w:rsidR="00FE62B5" w:rsidRPr="00AC071E" w:rsidRDefault="00FE62B5" w:rsidP="00EA2066">
            <w:pPr>
              <w:pStyle w:val="Akapitzlist"/>
              <w:numPr>
                <w:ilvl w:val="0"/>
                <w:numId w:val="5"/>
              </w:numPr>
              <w:spacing w:after="50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nauki o kulturze fizycznej </w:t>
            </w:r>
            <w:r w:rsidR="00EA2066" w:rsidRPr="00AC071E">
              <w:rPr>
                <w:rFonts w:ascii="Corbel" w:eastAsia="Corbel" w:hAnsi="Corbel" w:cs="Corbel"/>
                <w:color w:val="000000"/>
                <w:sz w:val="24"/>
              </w:rPr>
              <w:t>–</w:t>
            </w: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  <w:r w:rsidR="00EA2066" w:rsidRPr="00AC071E">
              <w:rPr>
                <w:rFonts w:ascii="Corbel" w:eastAsia="Corbel" w:hAnsi="Corbel" w:cs="Corbel"/>
                <w:color w:val="000000"/>
                <w:sz w:val="24"/>
              </w:rPr>
              <w:t>100%</w:t>
            </w: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FE62B5" w:rsidRPr="00AC071E" w14:paraId="1E751ABC" w14:textId="77777777" w:rsidTr="00035196">
        <w:trPr>
          <w:trHeight w:val="11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B62E" w14:textId="77777777" w:rsidR="00FE62B5" w:rsidRPr="00AC071E" w:rsidRDefault="00FE62B5" w:rsidP="00FE62B5">
            <w:pPr>
              <w:ind w:right="106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9.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FF77" w14:textId="77777777" w:rsidR="00FE62B5" w:rsidRPr="00AC071E" w:rsidRDefault="00FE62B5" w:rsidP="00FE62B5">
            <w:pPr>
              <w:ind w:left="108" w:right="87"/>
              <w:jc w:val="both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Różnice w stosunku do innych programów o podobnie zdefiniowanych celach i efektach uczenia się, prowadzonych w Uczelni </w:t>
            </w:r>
          </w:p>
          <w:p w14:paraId="747362B3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i przypisanych do tej samej dyscypliny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7181" w14:textId="77777777" w:rsidR="00FE62B5" w:rsidRPr="00AC071E" w:rsidRDefault="00FE62B5" w:rsidP="00FE62B5">
            <w:pPr>
              <w:ind w:left="108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W uczelni nie ma kierunku o podobnych zdefiniowanych efektach i takim samym lub podobnym profilu absolwenta. </w:t>
            </w:r>
          </w:p>
        </w:tc>
      </w:tr>
      <w:tr w:rsidR="00FE62B5" w:rsidRPr="00AC071E" w14:paraId="00516BE4" w14:textId="77777777" w:rsidTr="00266B5D">
        <w:trPr>
          <w:trHeight w:val="25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72F8" w14:textId="77777777" w:rsidR="00FE62B5" w:rsidRPr="00AC071E" w:rsidRDefault="00FE62B5" w:rsidP="00FE62B5">
            <w:pPr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514F" w14:textId="77777777" w:rsidR="00FE62B5" w:rsidRPr="00AC071E" w:rsidRDefault="00FE62B5" w:rsidP="00FE62B5">
            <w:pPr>
              <w:ind w:left="108" w:right="90" w:hanging="127"/>
              <w:jc w:val="both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Opis sylwetki absolwenta obejmujący opis ogólnych celów kształcenia oraz możliwości zatrudnienia i kontynuacji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53CD" w14:textId="77777777" w:rsidR="00976EFE" w:rsidRPr="00AC071E" w:rsidRDefault="00FE62B5" w:rsidP="004F421F">
            <w:pPr>
              <w:spacing w:line="239" w:lineRule="auto"/>
              <w:ind w:right="102"/>
              <w:jc w:val="both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>Studia drugiego stopnia kończą się nadaniem tytułu zawodowego magistra.</w:t>
            </w:r>
            <w:r w:rsidR="00976EFE"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 </w:t>
            </w:r>
          </w:p>
          <w:p w14:paraId="7F4E2CE5" w14:textId="10F7E363" w:rsidR="00976EFE" w:rsidRPr="00AC071E" w:rsidRDefault="00976EFE" w:rsidP="00AD6343">
            <w:pPr>
              <w:spacing w:line="239" w:lineRule="auto"/>
              <w:ind w:right="102"/>
              <w:jc w:val="both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Absolwent </w:t>
            </w:r>
            <w:r w:rsidR="004D6799"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>wykazuje się zaawansowaną wiedzą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, umiejętnościami i kompetencjami społecznymi w zakresie nauk o kulturze fizycznej.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br/>
            </w:r>
            <w:r w:rsidR="004F421F"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Posiada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kompetencje </w:t>
            </w:r>
            <w:r w:rsidR="00B034E8"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>umożliwiające kierowanie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procesem edukacyjnym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br/>
              <w:t>i badawczym w zakresie nauk o kulturze fizycznej.  Potrafi promować w środowisku szkolnym i poza nim, postawy prozdrowotne</w:t>
            </w:r>
            <w:r w:rsidR="004F421F"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              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i pełnić rolę lidera  w aspekcie aktywności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br/>
              <w:t xml:space="preserve">i sprawności fizycznej.  Jest przygotowany do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lastRenderedPageBreak/>
              <w:t xml:space="preserve">samokształcenia, działania innowacyjnego, samodzielnego stawiania i rozwiązywania problemów badawczych. Współdziała </w:t>
            </w:r>
            <w:r w:rsidRPr="00AC071E">
              <w:rPr>
                <w:rFonts w:ascii="Corbel" w:eastAsia="Corbel" w:hAnsi="Corbel" w:cs="Corbel"/>
                <w:color w:val="000000"/>
                <w:sz w:val="24"/>
                <w:szCs w:val="24"/>
              </w:rPr>
              <w:br/>
              <w:t>z innymi nauczycielami w placówce oświatowej, w której pracuje, rodzicami /opiekunami prawnymi dzieci i młodzieży oraz interesariuszami swojej działalności dydaktycznej i usługowej z zakresu wybranej specjalności instruktorskiej i trenerskiej, oraz pełni wiodącą rolę w zespole.</w:t>
            </w:r>
          </w:p>
          <w:p w14:paraId="1EE7761C" w14:textId="30AAE31E" w:rsidR="00976EFE" w:rsidRPr="00AC071E" w:rsidRDefault="00976EFE" w:rsidP="00976EFE">
            <w:pPr>
              <w:spacing w:line="239" w:lineRule="auto"/>
              <w:ind w:left="108" w:right="102"/>
              <w:jc w:val="both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  <w:p w14:paraId="40B9724A" w14:textId="785A2D60" w:rsidR="00976EFE" w:rsidRPr="00AC071E" w:rsidRDefault="00976EFE" w:rsidP="00976EFE">
            <w:pPr>
              <w:pStyle w:val="default"/>
              <w:jc w:val="both"/>
              <w:rPr>
                <w:rFonts w:ascii="Corbel" w:hAnsi="Corbel"/>
                <w:color w:val="000000"/>
              </w:rPr>
            </w:pPr>
            <w:r w:rsidRPr="00AC071E">
              <w:rPr>
                <w:rFonts w:ascii="Corbel" w:hAnsi="Corbel"/>
                <w:color w:val="000000"/>
              </w:rPr>
              <w:t xml:space="preserve">Studia przygotowują do podejmowania działalności pedagogicznej i wychowawczej na wszystkich poziomach edukacji. Osoby, które ukończą ten kierunek mają możliwość pracy </w:t>
            </w:r>
            <w:r w:rsidRPr="00AC071E">
              <w:rPr>
                <w:rFonts w:ascii="Corbel" w:hAnsi="Corbel"/>
                <w:color w:val="000000"/>
              </w:rPr>
              <w:br/>
              <w:t xml:space="preserve">w szkołach jako </w:t>
            </w:r>
            <w:r w:rsidRPr="00AC071E">
              <w:rPr>
                <w:rFonts w:ascii="Corbel" w:hAnsi="Corbel"/>
                <w:b/>
                <w:bCs/>
                <w:color w:val="000000"/>
              </w:rPr>
              <w:t>nauczyciel wychowania fizycznego</w:t>
            </w:r>
            <w:r w:rsidRPr="00AC071E">
              <w:rPr>
                <w:rFonts w:ascii="Corbel" w:hAnsi="Corbel"/>
                <w:color w:val="000000"/>
              </w:rPr>
              <w:t xml:space="preserve">. Absolwent może również znaleźć pracę w służbach mundurowych (policji, straży pożarnej, wojsku, ratownictwie wodnym) oraz instytucjach oświatowych, badawczych </w:t>
            </w:r>
            <w:r w:rsidRPr="00AC071E">
              <w:rPr>
                <w:rFonts w:ascii="Corbel" w:hAnsi="Corbel"/>
                <w:color w:val="000000"/>
              </w:rPr>
              <w:br/>
              <w:t xml:space="preserve">i organizacjach społecznych z zakresu kultury fizycznej. </w:t>
            </w:r>
            <w:r w:rsidRPr="00AC071E">
              <w:rPr>
                <w:rFonts w:ascii="Corbel" w:hAnsi="Corbel"/>
                <w:color w:val="000000"/>
              </w:rPr>
              <w:br/>
              <w:t xml:space="preserve">Będzie przygotowany do prowadzenia działalności gospodarczej w zakresie sportu </w:t>
            </w:r>
            <w:r w:rsidRPr="00AC071E">
              <w:rPr>
                <w:rFonts w:ascii="Corbel" w:hAnsi="Corbel"/>
                <w:color w:val="000000"/>
              </w:rPr>
              <w:br/>
              <w:t>i rekreacji np. jako: </w:t>
            </w:r>
          </w:p>
          <w:p w14:paraId="48172A33" w14:textId="77777777" w:rsidR="00976EFE" w:rsidRPr="00AC071E" w:rsidRDefault="00976EFE" w:rsidP="00976E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rbel" w:eastAsia="Times New Roman" w:hAnsi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trener personalny,  </w:t>
            </w:r>
          </w:p>
          <w:p w14:paraId="1B42CC1B" w14:textId="77777777" w:rsidR="00D05983" w:rsidRPr="00AC071E" w:rsidRDefault="00976EFE" w:rsidP="00976E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rbel" w:eastAsia="Times New Roman" w:hAnsi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trener przygotowania</w:t>
            </w:r>
            <w:r w:rsidR="00D05983"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 </w:t>
            </w: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motorycznego, </w:t>
            </w:r>
          </w:p>
          <w:p w14:paraId="26D7D2A9" w14:textId="6425DAAB" w:rsidR="00976EFE" w:rsidRPr="00AC071E" w:rsidRDefault="00976EFE" w:rsidP="00976E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rbel" w:eastAsia="Times New Roman" w:hAnsi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trener zdrowia</w:t>
            </w:r>
            <w:r w:rsidR="00D05983"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,</w:t>
            </w:r>
          </w:p>
          <w:p w14:paraId="359A1989" w14:textId="7780AA79" w:rsidR="00D05983" w:rsidRPr="00AC071E" w:rsidRDefault="00D05983" w:rsidP="00266B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rbel" w:eastAsia="Times New Roman" w:hAnsi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instruktor sportu</w:t>
            </w:r>
            <w:r w:rsidR="00266B5D"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 (zgodny z Sektorową Ramą Kwalifikacji w Sporcie)</w:t>
            </w: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: narc</w:t>
            </w:r>
            <w:r w:rsidR="00266B5D"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iarstwa alpejskiego, snowboardu.</w:t>
            </w: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 xml:space="preserve">  </w:t>
            </w:r>
          </w:p>
          <w:p w14:paraId="751D4E4A" w14:textId="39FADE93" w:rsidR="00FE62B5" w:rsidRPr="00AC071E" w:rsidRDefault="00AD6343" w:rsidP="00AD6343">
            <w:pPr>
              <w:spacing w:before="100" w:beforeAutospacing="1" w:after="100" w:afterAutospacing="1"/>
              <w:rPr>
                <w:rFonts w:ascii="Corbel" w:eastAsia="Times New Roman" w:hAnsi="Corbel"/>
                <w:color w:val="000000"/>
                <w:sz w:val="24"/>
                <w:szCs w:val="24"/>
              </w:rPr>
            </w:pPr>
            <w:r w:rsidRPr="00AC071E">
              <w:rPr>
                <w:rFonts w:ascii="Corbel" w:eastAsia="Times New Roman" w:hAnsi="Corbel"/>
                <w:color w:val="000000"/>
                <w:sz w:val="24"/>
                <w:szCs w:val="24"/>
              </w:rPr>
              <w:t>Studia przygotowują do podjęcia studiów podyplomowych i doktorskich.</w:t>
            </w:r>
          </w:p>
        </w:tc>
      </w:tr>
      <w:tr w:rsidR="00FE62B5" w:rsidRPr="00AC071E" w14:paraId="043FB98E" w14:textId="77777777" w:rsidTr="00035196">
        <w:trPr>
          <w:trHeight w:val="5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D758" w14:textId="77777777" w:rsidR="00FE62B5" w:rsidRPr="00AC071E" w:rsidRDefault="00FE62B5" w:rsidP="00FE62B5">
            <w:pPr>
              <w:ind w:right="36"/>
              <w:jc w:val="right"/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>11.</w:t>
            </w:r>
            <w:r w:rsidRPr="00AC071E">
              <w:rPr>
                <w:rFonts w:ascii="Corbel" w:eastAsia="Arial" w:hAnsi="Corbel" w:cs="Arial"/>
                <w:color w:val="000000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3478" w14:textId="77777777" w:rsidR="00FE62B5" w:rsidRPr="00AC071E" w:rsidRDefault="00FE62B5" w:rsidP="00FE62B5">
            <w:pPr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Język prowadzonych studiów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AFD7" w14:textId="77777777" w:rsidR="00FE62B5" w:rsidRPr="00AC071E" w:rsidRDefault="00FE62B5" w:rsidP="00FE62B5">
            <w:pPr>
              <w:rPr>
                <w:rFonts w:ascii="Corbel" w:eastAsia="Calibri" w:hAnsi="Corbel" w:cs="Calibri"/>
                <w:color w:val="000000"/>
              </w:rPr>
            </w:pPr>
            <w:r w:rsidRPr="00AC071E">
              <w:rPr>
                <w:rFonts w:ascii="Corbel" w:eastAsia="Corbel" w:hAnsi="Corbel" w:cs="Corbel"/>
                <w:color w:val="000000"/>
                <w:sz w:val="24"/>
              </w:rPr>
              <w:t xml:space="preserve">język  polski </w:t>
            </w:r>
          </w:p>
        </w:tc>
      </w:tr>
    </w:tbl>
    <w:p w14:paraId="1BBE2606" w14:textId="228CEF85" w:rsidR="00FE62B5" w:rsidRPr="00AC071E" w:rsidRDefault="00FE62B5" w:rsidP="00371CB8">
      <w:pPr>
        <w:spacing w:after="237"/>
        <w:rPr>
          <w:rFonts w:ascii="Corbel" w:eastAsia="Calibri" w:hAnsi="Corbel" w:cs="Calibri"/>
          <w:color w:val="000000"/>
          <w:lang w:eastAsia="pl-PL"/>
        </w:rPr>
      </w:pPr>
    </w:p>
    <w:p w14:paraId="0EC17FDA" w14:textId="77777777" w:rsidR="00573093" w:rsidRPr="00AC071E" w:rsidRDefault="00573093" w:rsidP="00FE62B5">
      <w:pPr>
        <w:spacing w:after="237"/>
        <w:ind w:left="2"/>
        <w:rPr>
          <w:rFonts w:ascii="Corbel" w:eastAsia="Calibri" w:hAnsi="Corbel" w:cs="Calibri"/>
          <w:color w:val="000000"/>
          <w:lang w:eastAsia="pl-PL"/>
        </w:rPr>
      </w:pPr>
    </w:p>
    <w:p w14:paraId="460C21A7" w14:textId="32479B3F" w:rsidR="00573093" w:rsidRPr="00AC071E" w:rsidRDefault="00573093" w:rsidP="00AA2587">
      <w:pPr>
        <w:tabs>
          <w:tab w:val="left" w:pos="6449"/>
        </w:tabs>
        <w:spacing w:after="0"/>
        <w:ind w:left="4111" w:right="1058" w:firstLine="992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  <w:bookmarkStart w:id="0" w:name="_Hlk165027198"/>
      <w:bookmarkStart w:id="1" w:name="_GoBack"/>
      <w:bookmarkEnd w:id="1"/>
      <w:r w:rsidRPr="00AC071E">
        <w:rPr>
          <w:rFonts w:ascii="Corbel" w:eastAsia="Corbel" w:hAnsi="Corbel" w:cs="Corbel"/>
          <w:color w:val="000000"/>
          <w:sz w:val="24"/>
          <w:lang w:eastAsia="pl-PL"/>
        </w:rPr>
        <w:t>Przewodniczący Senatu UR</w:t>
      </w:r>
    </w:p>
    <w:p w14:paraId="5A73EB98" w14:textId="77777777" w:rsidR="00573093" w:rsidRPr="00AC071E" w:rsidRDefault="00573093" w:rsidP="00866C5A">
      <w:pPr>
        <w:spacing w:after="0" w:line="252" w:lineRule="auto"/>
        <w:ind w:left="4111"/>
        <w:contextualSpacing/>
        <w:jc w:val="center"/>
        <w:rPr>
          <w:rFonts w:ascii="Corbel" w:hAnsi="Corbel"/>
        </w:rPr>
      </w:pPr>
      <w:r w:rsidRPr="00AC071E">
        <w:rPr>
          <w:rFonts w:ascii="Corbel" w:hAnsi="Corbel"/>
        </w:rPr>
        <w:t>Uniwersytetu Rzeszowskiego</w:t>
      </w:r>
    </w:p>
    <w:p w14:paraId="2F0A3564" w14:textId="77777777" w:rsidR="00573093" w:rsidRPr="00AC071E" w:rsidRDefault="00573093" w:rsidP="00866C5A">
      <w:pPr>
        <w:spacing w:line="252" w:lineRule="auto"/>
        <w:ind w:left="4111"/>
        <w:contextualSpacing/>
        <w:jc w:val="center"/>
        <w:rPr>
          <w:rFonts w:ascii="Corbel" w:hAnsi="Corbel"/>
        </w:rPr>
      </w:pPr>
    </w:p>
    <w:p w14:paraId="35AF0543" w14:textId="77777777" w:rsidR="00573093" w:rsidRPr="00AC071E" w:rsidRDefault="00573093" w:rsidP="00866C5A">
      <w:pPr>
        <w:spacing w:line="252" w:lineRule="auto"/>
        <w:ind w:left="4111"/>
        <w:contextualSpacing/>
        <w:jc w:val="center"/>
        <w:rPr>
          <w:rFonts w:ascii="Corbel" w:hAnsi="Corbel"/>
        </w:rPr>
      </w:pPr>
    </w:p>
    <w:p w14:paraId="16699D34" w14:textId="40A79DFF" w:rsidR="00573093" w:rsidRPr="00AC071E" w:rsidRDefault="00573093" w:rsidP="00866C5A">
      <w:pPr>
        <w:spacing w:line="252" w:lineRule="auto"/>
        <w:ind w:left="4111"/>
        <w:contextualSpacing/>
        <w:jc w:val="center"/>
        <w:rPr>
          <w:rFonts w:ascii="Corbel" w:hAnsi="Corbel"/>
        </w:rPr>
      </w:pPr>
      <w:r w:rsidRPr="00AC071E">
        <w:rPr>
          <w:rFonts w:ascii="Corbel" w:hAnsi="Corbel"/>
        </w:rPr>
        <w:t>Prof. dr hab. Sylwester Czopek</w:t>
      </w:r>
      <w:bookmarkEnd w:id="0"/>
    </w:p>
    <w:p w14:paraId="35D46E67" w14:textId="77777777" w:rsidR="00AC071E" w:rsidRPr="00AC071E" w:rsidRDefault="00AC071E" w:rsidP="00866C5A">
      <w:pPr>
        <w:spacing w:after="0" w:line="252" w:lineRule="auto"/>
        <w:ind w:left="4111"/>
        <w:contextualSpacing/>
        <w:jc w:val="center"/>
        <w:rPr>
          <w:rFonts w:ascii="Corbel" w:hAnsi="Corbel"/>
        </w:rPr>
      </w:pPr>
      <w:r w:rsidRPr="00AC071E">
        <w:rPr>
          <w:rFonts w:ascii="Corbel" w:hAnsi="Corbel"/>
        </w:rPr>
        <w:t>Rektor</w:t>
      </w:r>
    </w:p>
    <w:p w14:paraId="32251766" w14:textId="77777777" w:rsidR="00AC071E" w:rsidRPr="00AC071E" w:rsidRDefault="00AC071E" w:rsidP="00866C5A">
      <w:pPr>
        <w:spacing w:line="252" w:lineRule="auto"/>
        <w:ind w:left="284" w:firstLine="3827"/>
        <w:contextualSpacing/>
        <w:jc w:val="center"/>
        <w:rPr>
          <w:rFonts w:ascii="Corbel" w:hAnsi="Corbel"/>
        </w:rPr>
      </w:pPr>
    </w:p>
    <w:sectPr w:rsidR="00AC071E" w:rsidRPr="00AC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C01"/>
    <w:multiLevelType w:val="hybridMultilevel"/>
    <w:tmpl w:val="DB701194"/>
    <w:lvl w:ilvl="0" w:tplc="C5AA96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016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E486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C06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ADC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0B6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EBFE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ABB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288B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B632D"/>
    <w:multiLevelType w:val="hybridMultilevel"/>
    <w:tmpl w:val="C314517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1557"/>
    <w:multiLevelType w:val="multilevel"/>
    <w:tmpl w:val="A2D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105D4"/>
    <w:multiLevelType w:val="hybridMultilevel"/>
    <w:tmpl w:val="A02E6C68"/>
    <w:lvl w:ilvl="0" w:tplc="4C581B5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ED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2785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EA2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8D6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EA1B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62F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CE9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61C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C1365B"/>
    <w:multiLevelType w:val="hybridMultilevel"/>
    <w:tmpl w:val="00261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C6"/>
    <w:rsid w:val="000F3A09"/>
    <w:rsid w:val="001B25E5"/>
    <w:rsid w:val="00266B5D"/>
    <w:rsid w:val="00371CB8"/>
    <w:rsid w:val="003F1C11"/>
    <w:rsid w:val="00491AC6"/>
    <w:rsid w:val="004B4441"/>
    <w:rsid w:val="004D6799"/>
    <w:rsid w:val="004F421F"/>
    <w:rsid w:val="00573093"/>
    <w:rsid w:val="006165C2"/>
    <w:rsid w:val="007A0323"/>
    <w:rsid w:val="00866C5A"/>
    <w:rsid w:val="00976EFE"/>
    <w:rsid w:val="00A81D21"/>
    <w:rsid w:val="00A96E15"/>
    <w:rsid w:val="00AA2587"/>
    <w:rsid w:val="00AC071E"/>
    <w:rsid w:val="00AD6343"/>
    <w:rsid w:val="00B034E8"/>
    <w:rsid w:val="00D05983"/>
    <w:rsid w:val="00D6506C"/>
    <w:rsid w:val="00E332C4"/>
    <w:rsid w:val="00EA2066"/>
    <w:rsid w:val="00FE62B5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8FE2"/>
  <w15:chartTrackingRefBased/>
  <w15:docId w15:val="{368336F3-BDB8-4D12-9DFB-632210A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E62B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976EF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B7788-44CC-47DD-883E-F0E39B0BA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ACF82-FF87-47CB-BCA1-5C52E0B7A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09013A-8AF8-4C8C-98E8-D8E11AB69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9</cp:revision>
  <cp:lastPrinted>2022-01-31T09:56:00Z</cp:lastPrinted>
  <dcterms:created xsi:type="dcterms:W3CDTF">2024-04-26T08:05:00Z</dcterms:created>
  <dcterms:modified xsi:type="dcterms:W3CDTF">2024-05-10T06:16:00Z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