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41A62" w14:textId="4F304676" w:rsidR="00FA5D40" w:rsidRDefault="00550BD5" w:rsidP="005461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575"/>
        </w:tabs>
        <w:spacing w:line="259" w:lineRule="auto"/>
        <w:ind w:left="0" w:firstLine="0"/>
        <w:jc w:val="right"/>
        <w:rPr>
          <w:i/>
          <w:iCs/>
        </w:rPr>
      </w:pPr>
      <w:r>
        <w:rPr>
          <w:i/>
          <w:sz w:val="22"/>
        </w:rPr>
        <w:tab/>
      </w:r>
      <w:r w:rsidR="00F53740" w:rsidRPr="00F53740">
        <w:rPr>
          <w:i/>
          <w:iCs/>
        </w:rPr>
        <w:t>Zał</w:t>
      </w:r>
      <w:r w:rsidR="00546176">
        <w:rPr>
          <w:i/>
          <w:iCs/>
        </w:rPr>
        <w:t>.</w:t>
      </w:r>
      <w:r w:rsidR="00FA5D40">
        <w:rPr>
          <w:i/>
          <w:iCs/>
        </w:rPr>
        <w:t xml:space="preserve"> nr</w:t>
      </w:r>
      <w:r w:rsidR="00F53740" w:rsidRPr="00F53740">
        <w:rPr>
          <w:i/>
          <w:iCs/>
        </w:rPr>
        <w:t xml:space="preserve"> 1.1. do </w:t>
      </w:r>
      <w:r w:rsidR="00FA5D40">
        <w:rPr>
          <w:i/>
          <w:iCs/>
        </w:rPr>
        <w:t>Uchwały nr …/05/2024 Senatu UR</w:t>
      </w:r>
    </w:p>
    <w:p w14:paraId="5920C703" w14:textId="2F3191E1" w:rsidR="000D0AAE" w:rsidRPr="00F53740" w:rsidRDefault="00FA5D40" w:rsidP="005461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6575"/>
        </w:tabs>
        <w:spacing w:line="259" w:lineRule="auto"/>
        <w:ind w:left="0" w:firstLine="0"/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  z dnia 23 maja</w:t>
      </w:r>
      <w:r w:rsidR="00546176">
        <w:rPr>
          <w:i/>
          <w:iCs/>
        </w:rPr>
        <w:t xml:space="preserve"> 2024 r.</w:t>
      </w:r>
    </w:p>
    <w:p w14:paraId="597F9934" w14:textId="77777777" w:rsidR="000D0AAE" w:rsidRDefault="000D0A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</w:pPr>
    </w:p>
    <w:p w14:paraId="4DC91383" w14:textId="77777777" w:rsidR="00F53740" w:rsidRDefault="00F53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</w:pPr>
    </w:p>
    <w:p w14:paraId="7E6E60F6" w14:textId="77777777" w:rsidR="00F53740" w:rsidRDefault="00F53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firstLine="0"/>
        <w:jc w:val="left"/>
      </w:pPr>
    </w:p>
    <w:p w14:paraId="0F2534F0" w14:textId="77777777" w:rsidR="000D0AAE" w:rsidRDefault="00550BD5">
      <w:pPr>
        <w:pStyle w:val="Nagwek1"/>
      </w:pPr>
      <w:r>
        <w:t xml:space="preserve">OGÓLNE INFORMACJE O KIERUNKU STUDIÓW </w:t>
      </w:r>
    </w:p>
    <w:p w14:paraId="216C94E2" w14:textId="77777777" w:rsidR="000D0AAE" w:rsidRDefault="000D0A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1080" w:firstLine="0"/>
        <w:jc w:val="left"/>
      </w:pPr>
    </w:p>
    <w:p w14:paraId="5D9876B2" w14:textId="0E5CE1BE" w:rsidR="000D0AAE" w:rsidRDefault="00021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0" w:right="26" w:firstLine="0"/>
        <w:jc w:val="center"/>
      </w:pPr>
      <w:r>
        <w:rPr>
          <w:i/>
        </w:rPr>
        <w:t xml:space="preserve">Obowiązuje od roku </w:t>
      </w:r>
      <w:proofErr w:type="spellStart"/>
      <w:r>
        <w:rPr>
          <w:i/>
        </w:rPr>
        <w:t>akad</w:t>
      </w:r>
      <w:proofErr w:type="spellEnd"/>
      <w:r>
        <w:rPr>
          <w:i/>
        </w:rPr>
        <w:t>. 202</w:t>
      </w:r>
      <w:r w:rsidR="00F53740">
        <w:rPr>
          <w:i/>
        </w:rPr>
        <w:t>4</w:t>
      </w:r>
      <w:r>
        <w:rPr>
          <w:i/>
        </w:rPr>
        <w:t>/202</w:t>
      </w:r>
      <w:r w:rsidR="00F53740">
        <w:rPr>
          <w:i/>
        </w:rPr>
        <w:t>5</w:t>
      </w:r>
    </w:p>
    <w:p w14:paraId="3D0E6747" w14:textId="77777777" w:rsidR="000D0AAE" w:rsidRDefault="000D0A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1080" w:firstLine="0"/>
        <w:jc w:val="left"/>
      </w:pPr>
    </w:p>
    <w:tbl>
      <w:tblPr>
        <w:tblStyle w:val="TableGrid"/>
        <w:tblW w:w="10034" w:type="dxa"/>
        <w:tblInd w:w="5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35"/>
        <w:gridCol w:w="4962"/>
        <w:gridCol w:w="4537"/>
      </w:tblGrid>
      <w:tr w:rsidR="000D0AAE" w14:paraId="21692369" w14:textId="77777777">
        <w:trPr>
          <w:trHeight w:val="3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5BF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23" w:firstLine="0"/>
              <w:jc w:val="right"/>
            </w:pPr>
            <w: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011D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t xml:space="preserve">Nazwa kierunku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91C6" w14:textId="77777777" w:rsidR="000D0AAE" w:rsidRPr="00F857CF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8" w:firstLine="0"/>
              <w:jc w:val="center"/>
              <w:rPr>
                <w:b/>
                <w:bCs/>
              </w:rPr>
            </w:pPr>
            <w:r w:rsidRPr="00F857CF">
              <w:rPr>
                <w:b/>
                <w:bCs/>
              </w:rPr>
              <w:t xml:space="preserve">DIETETYKA </w:t>
            </w:r>
          </w:p>
        </w:tc>
      </w:tr>
      <w:tr w:rsidR="000D0AAE" w14:paraId="1EF78DE3" w14:textId="77777777">
        <w:trPr>
          <w:trHeight w:val="3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3BC0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08" w:firstLine="0"/>
              <w:jc w:val="right"/>
            </w:pPr>
            <w: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EF7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t xml:space="preserve">Poziom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E7E2" w14:textId="0B72B887" w:rsidR="000D0AAE" w:rsidRDefault="00F53740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center"/>
            </w:pPr>
            <w:r>
              <w:t>s</w:t>
            </w:r>
            <w:r w:rsidR="00550BD5">
              <w:t>tudia II stopnia</w:t>
            </w:r>
          </w:p>
        </w:tc>
      </w:tr>
      <w:tr w:rsidR="000D0AAE" w14:paraId="3322E5C4" w14:textId="77777777">
        <w:trPr>
          <w:trHeight w:val="3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0D91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23" w:firstLine="0"/>
              <w:jc w:val="right"/>
            </w:pPr>
            <w: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DD2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t xml:space="preserve">Profil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A954" w14:textId="50C5C8F2" w:rsidR="000D0AAE" w:rsidRDefault="00550BD5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center"/>
            </w:pPr>
            <w:r>
              <w:t>praktyczny</w:t>
            </w:r>
          </w:p>
        </w:tc>
      </w:tr>
      <w:tr w:rsidR="000D0AAE" w14:paraId="701458E0" w14:textId="77777777">
        <w:trPr>
          <w:trHeight w:val="5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5968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06" w:firstLine="0"/>
              <w:jc w:val="right"/>
            </w:pPr>
            <w: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D660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t xml:space="preserve">Forma lub formy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1AC8" w14:textId="00B09BA4" w:rsidR="000D0AAE" w:rsidRDefault="00F53740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center"/>
            </w:pPr>
            <w:r>
              <w:t>s</w:t>
            </w:r>
            <w:r w:rsidR="00550BD5">
              <w:t>tudia stacjonarne/niestacjonarne</w:t>
            </w:r>
          </w:p>
        </w:tc>
      </w:tr>
      <w:tr w:rsidR="000D0AAE" w14:paraId="7C46E1D7" w14:textId="77777777">
        <w:trPr>
          <w:trHeight w:val="59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AB5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16" w:firstLine="0"/>
              <w:jc w:val="right"/>
            </w:pPr>
            <w: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79CC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t xml:space="preserve">Liczba semestrów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4AFF" w14:textId="7C23B3AB" w:rsidR="000D0AAE" w:rsidRDefault="00550BD5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center"/>
            </w:pPr>
            <w:r>
              <w:t>4 semestry</w:t>
            </w:r>
          </w:p>
        </w:tc>
      </w:tr>
      <w:tr w:rsidR="000D0AAE" w14:paraId="5E949688" w14:textId="77777777">
        <w:trPr>
          <w:trHeight w:val="6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E0B4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06" w:firstLine="0"/>
              <w:jc w:val="right"/>
            </w:pPr>
            <w: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2CEF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t xml:space="preserve">Liczba punktów ECTS konieczna do ukończenia studiów na danym poziomie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BAF7" w14:textId="10BA6107" w:rsidR="000D0AAE" w:rsidRDefault="00550BD5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center"/>
            </w:pPr>
            <w:r>
              <w:t xml:space="preserve">120 </w:t>
            </w:r>
            <w:r w:rsidR="00F53740">
              <w:t>ECTS</w:t>
            </w:r>
          </w:p>
        </w:tc>
      </w:tr>
      <w:tr w:rsidR="000D0AAE" w14:paraId="725C9AC5" w14:textId="77777777">
        <w:trPr>
          <w:trHeight w:val="59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C277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96" w:firstLine="0"/>
              <w:jc w:val="center"/>
            </w:pPr>
            <w: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7A7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t xml:space="preserve">Tytuł zawodowy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62E4" w14:textId="59291149" w:rsidR="000D0AAE" w:rsidRDefault="00550BD5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center"/>
            </w:pPr>
            <w:r>
              <w:t>magister</w:t>
            </w:r>
          </w:p>
        </w:tc>
      </w:tr>
      <w:tr w:rsidR="000D0AAE" w14:paraId="35A0274C" w14:textId="77777777">
        <w:trPr>
          <w:trHeight w:val="27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E84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08" w:firstLine="0"/>
              <w:jc w:val="right"/>
            </w:pPr>
            <w: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DDF8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right="88" w:firstLine="0"/>
            </w:pPr>
            <w:r>
              <w:t xml:space="preserve"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8C89" w14:textId="77777777" w:rsidR="00F53740" w:rsidRPr="00F53740" w:rsidRDefault="00F53740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8" w:right="687" w:firstLine="0"/>
              <w:jc w:val="left"/>
            </w:pPr>
            <w:r w:rsidRPr="00F53740">
              <w:t xml:space="preserve">dziedzina/y: nauki medyczne i </w:t>
            </w:r>
          </w:p>
          <w:p w14:paraId="2684423D" w14:textId="77777777" w:rsidR="00F53740" w:rsidRDefault="00F53740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 w:line="259" w:lineRule="auto"/>
              <w:ind w:left="108" w:firstLine="0"/>
              <w:jc w:val="left"/>
            </w:pPr>
            <w:r w:rsidRPr="00F53740">
              <w:t>nauki o zdrowiu</w:t>
            </w:r>
          </w:p>
          <w:p w14:paraId="51F77BB8" w14:textId="77777777" w:rsidR="00F53740" w:rsidRDefault="00F53740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 w:line="259" w:lineRule="auto"/>
              <w:ind w:left="108" w:firstLine="0"/>
              <w:jc w:val="left"/>
            </w:pPr>
          </w:p>
          <w:p w14:paraId="7889B9E5" w14:textId="4B336836" w:rsidR="000D0AAE" w:rsidRDefault="00F53740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 w:line="259" w:lineRule="auto"/>
              <w:ind w:left="108" w:firstLine="0"/>
              <w:jc w:val="left"/>
            </w:pPr>
            <w:r>
              <w:t>d</w:t>
            </w:r>
            <w:r w:rsidR="00550BD5">
              <w:t xml:space="preserve">yscyplina: </w:t>
            </w:r>
            <w:r>
              <w:t>n</w:t>
            </w:r>
            <w:r w:rsidR="00550BD5">
              <w:t xml:space="preserve">auki o zdrowiu – 100% </w:t>
            </w:r>
          </w:p>
          <w:p w14:paraId="56AD7695" w14:textId="77777777" w:rsidR="000D0AAE" w:rsidRDefault="000D0A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" w:line="259" w:lineRule="auto"/>
              <w:ind w:left="108" w:firstLine="0"/>
              <w:jc w:val="left"/>
            </w:pPr>
          </w:p>
          <w:p w14:paraId="57AB1DA6" w14:textId="77777777" w:rsidR="000D0AAE" w:rsidRDefault="000D0A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" w:line="259" w:lineRule="auto"/>
              <w:ind w:left="108" w:firstLine="0"/>
              <w:jc w:val="left"/>
            </w:pPr>
          </w:p>
          <w:p w14:paraId="5A9D5C3E" w14:textId="77777777" w:rsidR="000D0AAE" w:rsidRDefault="000D0A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" w:line="259" w:lineRule="auto"/>
              <w:ind w:left="108" w:firstLine="0"/>
              <w:jc w:val="left"/>
            </w:pPr>
          </w:p>
          <w:p w14:paraId="61E8A8CA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6" w:firstLine="0"/>
              <w:jc w:val="center"/>
            </w:pPr>
            <w:r>
              <w:t xml:space="preserve">                             Ogółem: 100% </w:t>
            </w:r>
          </w:p>
        </w:tc>
      </w:tr>
      <w:tr w:rsidR="000D0AAE" w14:paraId="0995438E" w14:textId="77777777">
        <w:trPr>
          <w:trHeight w:val="13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6740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106" w:firstLine="0"/>
              <w:jc w:val="right"/>
            </w:pPr>
            <w: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D7EC" w14:textId="5465DAFE" w:rsidR="000D0AAE" w:rsidRDefault="00550BD5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 w:line="276" w:lineRule="auto"/>
              <w:ind w:left="108" w:right="88" w:firstLine="0"/>
            </w:pPr>
            <w:r>
              <w:t xml:space="preserve">Różnice w stosunku do innych programów o podobnie zdefiniowanych celach i efektach uczenia się, prowadzonych w Uczelni i przypisanych do tej samej dyscypliny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1AAD" w14:textId="349BB46F" w:rsidR="000D0AAE" w:rsidRDefault="00F53740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</w:pPr>
            <w:r w:rsidRPr="00F53740">
              <w:t>W uczelni nie jest prowadzony kierunek o</w:t>
            </w:r>
            <w:r>
              <w:t> </w:t>
            </w:r>
            <w:r w:rsidRPr="00F53740">
              <w:t>podobnie zdefiniowanych celach i efektach uczenia się, takim samym lub podobnym profilu absolwenta i przypisany do tej samej dyscypliny.</w:t>
            </w:r>
          </w:p>
        </w:tc>
      </w:tr>
      <w:tr w:rsidR="0002183D" w14:paraId="2E30870A" w14:textId="77777777" w:rsidTr="00F53740">
        <w:trPr>
          <w:trHeight w:val="105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D56DC" w14:textId="77777777" w:rsidR="0002183D" w:rsidRDefault="00021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right"/>
            </w:pPr>
            <w:r>
              <w:lastRenderedPageBreak/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9F935" w14:textId="77777777" w:rsidR="0002183D" w:rsidRDefault="00021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right="93" w:hanging="125"/>
            </w:pPr>
            <w:r>
              <w:t xml:space="preserve">Opis sylwetki absolwenta obejmujący opis ogólnych celów kształcenia oraz możliwości zatrudnienia i kontynuacji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A4470" w14:textId="6AD03EDC" w:rsidR="0002183D" w:rsidRDefault="00021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108" w:right="88" w:firstLine="0"/>
            </w:pPr>
            <w:r>
              <w:t>Celem ogólnym kształcenia na studiach II</w:t>
            </w:r>
            <w:r w:rsidR="00F53740">
              <w:t> </w:t>
            </w:r>
            <w:r>
              <w:t>stopnia w ramach kierunku dietetyka jest przygotowanie absolwenta do prowadzenia działalności w zakresie dietetyki klinicznej i</w:t>
            </w:r>
            <w:r w:rsidR="00F53740">
              <w:t> </w:t>
            </w:r>
            <w:r>
              <w:t>dietetyki u osób zdrowych. Ponadto absolwent jest przygotowany do pracy zgodnie z najnowszą wiedzą opartą o fakty naukowe z</w:t>
            </w:r>
            <w:r w:rsidR="00F53740">
              <w:t> </w:t>
            </w:r>
            <w:r>
              <w:t>danej dziedziny, z uwzględnieniem narodowych i międzynarodowych regulacji prawnych, procedur i zasad etyki obowiązujących dietetyków. Potrafi także zaplanować i zrealizować badania naukowe.</w:t>
            </w:r>
          </w:p>
          <w:p w14:paraId="2C1062E4" w14:textId="77777777" w:rsidR="0002183D" w:rsidRDefault="00021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108" w:firstLine="0"/>
              <w:jc w:val="left"/>
            </w:pPr>
            <w:r>
              <w:rPr>
                <w:u w:val="single" w:color="000000"/>
              </w:rPr>
              <w:t>Możliwości zatrudnienia:</w:t>
            </w:r>
          </w:p>
          <w:p w14:paraId="0BAE9561" w14:textId="77777777" w:rsidR="0002183D" w:rsidRDefault="0002183D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109" w:firstLine="0"/>
            </w:pPr>
            <w:r>
              <w:t xml:space="preserve">Zgodnie z posiadaną wiedzą i umiejętnościami uzyskanymi podczas studiów II stopnia absolwenci są przygotowani do pracy w: </w:t>
            </w:r>
          </w:p>
          <w:p w14:paraId="43A567D4" w14:textId="77777777" w:rsidR="0002183D" w:rsidRDefault="0002183D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</w:pPr>
            <w:r>
              <w:t xml:space="preserve">− publicznych i niepublicznych placówkach ochrony zdrowia, </w:t>
            </w:r>
          </w:p>
          <w:p w14:paraId="3B8D15B2" w14:textId="77777777" w:rsidR="0002183D" w:rsidRDefault="0002183D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75" w:lineRule="auto"/>
              <w:ind w:left="0" w:firstLine="0"/>
            </w:pPr>
            <w:r>
              <w:t xml:space="preserve">− domach opieki społecznej i zakładach żywienia zbiorowego, </w:t>
            </w:r>
          </w:p>
          <w:p w14:paraId="1C3C04EB" w14:textId="2A9386AE" w:rsidR="0002183D" w:rsidRDefault="0002183D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107" w:firstLine="0"/>
            </w:pPr>
            <w:r>
              <w:t>− instytutach naukowo-badawczych i ośrodkach badawczo-rozwojowych oraz jednostkach zajmujących się poradnictwem i</w:t>
            </w:r>
            <w:r w:rsidR="00F53740">
              <w:t> </w:t>
            </w:r>
            <w:r>
              <w:t xml:space="preserve">upowszechnianiem wiedzy z zakresu żywienia człowieka, </w:t>
            </w:r>
          </w:p>
          <w:p w14:paraId="459563CB" w14:textId="77777777" w:rsidR="0002183D" w:rsidRDefault="0002183D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" w:line="259" w:lineRule="auto"/>
              <w:ind w:left="0" w:firstLine="0"/>
            </w:pPr>
            <w:r>
              <w:t>− placówkach sportowych.</w:t>
            </w:r>
          </w:p>
          <w:p w14:paraId="0F2233F9" w14:textId="1159B0F1" w:rsidR="0002183D" w:rsidRDefault="0002183D" w:rsidP="00F537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2" w:line="259" w:lineRule="auto"/>
              <w:ind w:left="0" w:firstLine="0"/>
            </w:pPr>
            <w:r w:rsidRPr="0002183D">
              <w:t>Ponadto absolwent jest przygotowany do</w:t>
            </w:r>
            <w:r w:rsidR="00F53740">
              <w:t xml:space="preserve"> </w:t>
            </w:r>
            <w:r w:rsidRPr="0002183D">
              <w:t xml:space="preserve">założenia </w:t>
            </w:r>
            <w:r w:rsidRPr="0002183D">
              <w:tab/>
              <w:t xml:space="preserve">własnej </w:t>
            </w:r>
            <w:r w:rsidRPr="0002183D">
              <w:tab/>
              <w:t>działalności gospodarczej.</w:t>
            </w:r>
          </w:p>
        </w:tc>
      </w:tr>
      <w:tr w:rsidR="000D0AAE" w14:paraId="429025A2" w14:textId="77777777">
        <w:trPr>
          <w:trHeight w:val="3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4B39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right="33" w:firstLine="0"/>
              <w:jc w:val="right"/>
            </w:pPr>
            <w: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9336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</w:pPr>
            <w:r>
              <w:t xml:space="preserve">Język prowadzonych studiów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5FBA" w14:textId="77777777" w:rsidR="000D0AAE" w:rsidRDefault="00550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59" w:lineRule="auto"/>
              <w:ind w:left="0" w:firstLine="0"/>
              <w:jc w:val="left"/>
            </w:pPr>
            <w:r>
              <w:t xml:space="preserve">Studia prowadzone w języku polskim </w:t>
            </w:r>
          </w:p>
        </w:tc>
      </w:tr>
    </w:tbl>
    <w:p w14:paraId="2F008122" w14:textId="77777777" w:rsidR="000D0AAE" w:rsidRDefault="000D0A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5" w:line="259" w:lineRule="auto"/>
        <w:ind w:left="0" w:firstLine="0"/>
        <w:jc w:val="left"/>
      </w:pPr>
    </w:p>
    <w:p w14:paraId="292E2002" w14:textId="6977E642" w:rsidR="00584B6F" w:rsidRDefault="00584B6F" w:rsidP="0058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5954" w:right="1058" w:firstLine="0"/>
        <w:jc w:val="center"/>
        <w:rPr>
          <w:szCs w:val="24"/>
        </w:rPr>
      </w:pPr>
      <w:r>
        <w:rPr>
          <w:szCs w:val="24"/>
        </w:rPr>
        <w:br/>
      </w:r>
      <w:r>
        <w:rPr>
          <w:szCs w:val="24"/>
        </w:rPr>
        <w:t>Przewodniczący Senatu</w:t>
      </w:r>
      <w:r>
        <w:rPr>
          <w:szCs w:val="24"/>
        </w:rPr>
        <w:br/>
        <w:t>Uniwersytetu Rzeszowskiego</w:t>
      </w:r>
    </w:p>
    <w:p w14:paraId="202EB65B" w14:textId="37C94FF0" w:rsidR="00584B6F" w:rsidRDefault="00584B6F" w:rsidP="0058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5954" w:right="1058" w:firstLine="0"/>
        <w:jc w:val="center"/>
        <w:rPr>
          <w:szCs w:val="24"/>
        </w:rPr>
      </w:pPr>
      <w:r>
        <w:rPr>
          <w:szCs w:val="24"/>
        </w:rPr>
        <w:br/>
      </w:r>
      <w:bookmarkStart w:id="0" w:name="_GoBack"/>
      <w:bookmarkEnd w:id="0"/>
    </w:p>
    <w:p w14:paraId="22ECA5B6" w14:textId="698EA3CC" w:rsidR="00584B6F" w:rsidRDefault="00584B6F" w:rsidP="0058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5954" w:right="1058" w:firstLine="0"/>
        <w:jc w:val="center"/>
      </w:pPr>
      <w:r>
        <w:rPr>
          <w:szCs w:val="24"/>
        </w:rPr>
        <w:t>Prof. dr hab. Sylwester Czopek</w:t>
      </w:r>
      <w:r>
        <w:rPr>
          <w:szCs w:val="24"/>
        </w:rPr>
        <w:br/>
        <w:t>Rektor</w:t>
      </w:r>
    </w:p>
    <w:sectPr w:rsidR="00584B6F" w:rsidSect="003E20E6">
      <w:pgSz w:w="11906" w:h="16838"/>
      <w:pgMar w:top="1138" w:right="314" w:bottom="144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AE"/>
    <w:rsid w:val="0002183D"/>
    <w:rsid w:val="000C2134"/>
    <w:rsid w:val="000D0AAE"/>
    <w:rsid w:val="00102321"/>
    <w:rsid w:val="003E20E6"/>
    <w:rsid w:val="00484FE4"/>
    <w:rsid w:val="004F2A75"/>
    <w:rsid w:val="00546176"/>
    <w:rsid w:val="00550BD5"/>
    <w:rsid w:val="00584B6F"/>
    <w:rsid w:val="005E7B5B"/>
    <w:rsid w:val="00651A87"/>
    <w:rsid w:val="00691089"/>
    <w:rsid w:val="008B1603"/>
    <w:rsid w:val="009311C0"/>
    <w:rsid w:val="00A94841"/>
    <w:rsid w:val="00B05CCE"/>
    <w:rsid w:val="00B87B3A"/>
    <w:rsid w:val="00CD367B"/>
    <w:rsid w:val="00DB1501"/>
    <w:rsid w:val="00DC5705"/>
    <w:rsid w:val="00E26E06"/>
    <w:rsid w:val="00F53740"/>
    <w:rsid w:val="00F857CF"/>
    <w:rsid w:val="00FA27A3"/>
    <w:rsid w:val="00FA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C0BA"/>
  <w15:docId w15:val="{8F27A64A-21BD-481E-B65D-76EC122C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C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77" w:lineRule="auto"/>
      <w:ind w:left="125" w:hanging="10"/>
      <w:jc w:val="both"/>
    </w:pPr>
    <w:rPr>
      <w:rFonts w:ascii="Corbel" w:eastAsia="Corbel" w:hAnsi="Corbel" w:cs="Corbe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B05CCE"/>
    <w:pPr>
      <w:keepNext/>
      <w:keepLines/>
      <w:spacing w:after="0"/>
      <w:ind w:left="2592" w:hanging="10"/>
      <w:outlineLvl w:val="0"/>
    </w:pPr>
    <w:rPr>
      <w:rFonts w:ascii="Corbel" w:eastAsia="Corbel" w:hAnsi="Corbel" w:cs="Corbe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B05CCE"/>
    <w:pPr>
      <w:keepNext/>
      <w:keepLines/>
      <w:spacing w:after="21"/>
      <w:ind w:left="10" w:right="26" w:hanging="10"/>
      <w:outlineLvl w:val="1"/>
    </w:pPr>
    <w:rPr>
      <w:rFonts w:ascii="Corbel" w:eastAsia="Corbel" w:hAnsi="Corbel" w:cs="Corbel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05CCE"/>
    <w:rPr>
      <w:rFonts w:ascii="Corbel" w:eastAsia="Corbel" w:hAnsi="Corbel" w:cs="Corbel"/>
      <w:b/>
      <w:color w:val="000000"/>
      <w:sz w:val="24"/>
    </w:rPr>
  </w:style>
  <w:style w:type="character" w:customStyle="1" w:styleId="Nagwek2Znak">
    <w:name w:val="Nagłówek 2 Znak"/>
    <w:link w:val="Nagwek2"/>
    <w:rsid w:val="00B05CCE"/>
    <w:rPr>
      <w:rFonts w:ascii="Corbel" w:eastAsia="Corbel" w:hAnsi="Corbel" w:cs="Corbel"/>
      <w:i/>
      <w:color w:val="000000"/>
      <w:sz w:val="24"/>
    </w:rPr>
  </w:style>
  <w:style w:type="table" w:customStyle="1" w:styleId="TableGrid">
    <w:name w:val="TableGrid"/>
    <w:rsid w:val="00B05C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A2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Admin</cp:lastModifiedBy>
  <cp:revision>6</cp:revision>
  <dcterms:created xsi:type="dcterms:W3CDTF">2024-04-26T07:55:00Z</dcterms:created>
  <dcterms:modified xsi:type="dcterms:W3CDTF">2024-05-08T10:26:00Z</dcterms:modified>
</cp:coreProperties>
</file>