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178" w:rsidRPr="00FD79C5" w:rsidRDefault="001F4178" w:rsidP="002216A0">
      <w:pPr>
        <w:spacing w:line="240" w:lineRule="auto"/>
        <w:jc w:val="right"/>
        <w:rPr>
          <w:rFonts w:ascii="Corbel" w:hAnsi="Corbel"/>
          <w:i/>
        </w:rPr>
      </w:pPr>
      <w:r w:rsidRPr="00FD79C5">
        <w:rPr>
          <w:rFonts w:ascii="Corbel" w:hAnsi="Corbel"/>
          <w:i/>
        </w:rPr>
        <w:t>Zał</w:t>
      </w:r>
      <w:r w:rsidR="002216A0">
        <w:rPr>
          <w:rFonts w:ascii="Corbel" w:hAnsi="Corbel"/>
          <w:i/>
        </w:rPr>
        <w:t>.</w:t>
      </w:r>
      <w:r w:rsidRPr="00FD79C5">
        <w:rPr>
          <w:rFonts w:ascii="Corbel" w:hAnsi="Corbel"/>
          <w:i/>
        </w:rPr>
        <w:t xml:space="preserve"> 1</w:t>
      </w:r>
      <w:r w:rsidR="002216A0">
        <w:rPr>
          <w:rFonts w:ascii="Corbel" w:hAnsi="Corbel"/>
          <w:i/>
        </w:rPr>
        <w:t>7</w:t>
      </w:r>
      <w:r w:rsidRPr="00FD79C5">
        <w:rPr>
          <w:rFonts w:ascii="Corbel" w:hAnsi="Corbel"/>
          <w:i/>
        </w:rPr>
        <w:t>.3</w:t>
      </w:r>
      <w:r w:rsidR="002216A0">
        <w:rPr>
          <w:rFonts w:ascii="Corbel" w:hAnsi="Corbel"/>
          <w:i/>
        </w:rPr>
        <w:t>. do Uchwały nr …/05/2024 Senatu UR</w:t>
      </w:r>
      <w:r w:rsidR="002216A0">
        <w:rPr>
          <w:rFonts w:ascii="Corbel" w:hAnsi="Corbel"/>
          <w:i/>
        </w:rPr>
        <w:br/>
        <w:t>z dnia 23 maja 2024 r.</w:t>
      </w:r>
    </w:p>
    <w:p w:rsidR="001F4178" w:rsidRPr="00FD79C5" w:rsidRDefault="001F4178" w:rsidP="00872722">
      <w:pPr>
        <w:pStyle w:val="Akapitzlist"/>
        <w:ind w:left="1080"/>
        <w:jc w:val="center"/>
        <w:rPr>
          <w:rFonts w:ascii="Corbel" w:hAnsi="Corbel" w:cs="Corbel"/>
          <w:b/>
          <w:bCs/>
          <w:sz w:val="24"/>
          <w:szCs w:val="24"/>
        </w:rPr>
      </w:pPr>
      <w:r w:rsidRPr="00FD79C5">
        <w:rPr>
          <w:rFonts w:ascii="Corbel" w:hAnsi="Corbel" w:cs="Corbel"/>
          <w:b/>
          <w:bCs/>
          <w:sz w:val="24"/>
          <w:szCs w:val="24"/>
        </w:rPr>
        <w:t>CHARAKTERYSTYKA I WARUNKI REALIZACJI PROGRAMU STUDIÓW</w:t>
      </w:r>
    </w:p>
    <w:p w:rsidR="001F4178" w:rsidRPr="00FD79C5" w:rsidRDefault="001F4178" w:rsidP="001F4178">
      <w:pPr>
        <w:pStyle w:val="Akapitzlist"/>
        <w:ind w:left="2496" w:firstLine="336"/>
        <w:rPr>
          <w:rFonts w:ascii="Corbel" w:hAnsi="Corbel" w:cs="Corbel"/>
          <w:i/>
          <w:iCs/>
          <w:sz w:val="24"/>
          <w:szCs w:val="24"/>
        </w:rPr>
      </w:pPr>
      <w:r w:rsidRPr="00FD79C5">
        <w:rPr>
          <w:rFonts w:ascii="Corbel" w:hAnsi="Corbel" w:cs="Corbel"/>
          <w:i/>
          <w:iCs/>
          <w:sz w:val="24"/>
          <w:szCs w:val="24"/>
        </w:rPr>
        <w:t>Obowiązuje od roku akademickiego 202</w:t>
      </w:r>
      <w:r w:rsidR="0054163A" w:rsidRPr="00FD79C5">
        <w:rPr>
          <w:rFonts w:ascii="Corbel" w:hAnsi="Corbel" w:cs="Corbel"/>
          <w:i/>
          <w:iCs/>
          <w:sz w:val="24"/>
          <w:szCs w:val="24"/>
        </w:rPr>
        <w:t>4</w:t>
      </w:r>
      <w:r w:rsidRPr="00FD79C5">
        <w:rPr>
          <w:rFonts w:ascii="Corbel" w:hAnsi="Corbel" w:cs="Corbel"/>
          <w:i/>
          <w:iCs/>
          <w:sz w:val="24"/>
          <w:szCs w:val="24"/>
        </w:rPr>
        <w:t>/202</w:t>
      </w:r>
      <w:r w:rsidR="0054163A" w:rsidRPr="00FD79C5">
        <w:rPr>
          <w:rFonts w:ascii="Corbel" w:hAnsi="Corbel" w:cs="Corbel"/>
          <w:i/>
          <w:iCs/>
          <w:sz w:val="24"/>
          <w:szCs w:val="24"/>
        </w:rPr>
        <w:t>5</w:t>
      </w:r>
    </w:p>
    <w:tbl>
      <w:tblPr>
        <w:tblW w:w="10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33"/>
        <w:gridCol w:w="2814"/>
        <w:gridCol w:w="2160"/>
        <w:gridCol w:w="425"/>
        <w:gridCol w:w="709"/>
        <w:gridCol w:w="1134"/>
        <w:gridCol w:w="425"/>
        <w:gridCol w:w="625"/>
        <w:gridCol w:w="1279"/>
      </w:tblGrid>
      <w:tr w:rsidR="00FD79C5" w:rsidRPr="00FD79C5" w:rsidTr="00266A78">
        <w:tc>
          <w:tcPr>
            <w:tcW w:w="5933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spacing w:after="0" w:line="240" w:lineRule="auto"/>
              <w:rPr>
                <w:rFonts w:ascii="Corbel" w:hAnsi="Corbel" w:cs="Corbel"/>
                <w:b/>
                <w:bCs/>
              </w:rPr>
            </w:pPr>
            <w:r w:rsidRPr="00FD79C5">
              <w:rPr>
                <w:rFonts w:ascii="Corbel" w:hAnsi="Corbel" w:cs="Corbel"/>
                <w:b/>
                <w:bCs/>
              </w:rPr>
              <w:t>Nazwa kierunku studiów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Odnawialne źródła energii i gospodarka odpadami</w:t>
            </w:r>
          </w:p>
        </w:tc>
      </w:tr>
      <w:tr w:rsidR="00FD79C5" w:rsidRPr="00FD79C5" w:rsidTr="00266A78">
        <w:tc>
          <w:tcPr>
            <w:tcW w:w="5933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spacing w:after="0" w:line="240" w:lineRule="auto"/>
              <w:rPr>
                <w:rFonts w:ascii="Corbel" w:hAnsi="Corbel" w:cs="Corbel"/>
                <w:b/>
                <w:bCs/>
              </w:rPr>
            </w:pPr>
            <w:r w:rsidRPr="00FD79C5">
              <w:rPr>
                <w:rFonts w:ascii="Corbel" w:hAnsi="Corbel" w:cs="Corbel"/>
                <w:b/>
                <w:bCs/>
              </w:rPr>
              <w:t>Poziom studiów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studia</w:t>
            </w: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 xml:space="preserve"> drugiego stopnia</w:t>
            </w:r>
          </w:p>
        </w:tc>
      </w:tr>
      <w:tr w:rsidR="00FD79C5" w:rsidRPr="00FD79C5" w:rsidTr="00266A78">
        <w:tc>
          <w:tcPr>
            <w:tcW w:w="5933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spacing w:after="0" w:line="240" w:lineRule="auto"/>
              <w:rPr>
                <w:rFonts w:ascii="Corbel" w:hAnsi="Corbel" w:cs="Corbel"/>
                <w:b/>
                <w:bCs/>
              </w:rPr>
            </w:pPr>
            <w:r w:rsidRPr="00FD79C5">
              <w:rPr>
                <w:rFonts w:ascii="Corbel" w:hAnsi="Corbel" w:cs="Corbel"/>
                <w:b/>
                <w:bCs/>
              </w:rPr>
              <w:t>Profil studiów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proofErr w:type="spellStart"/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FD79C5" w:rsidRPr="00FD79C5" w:rsidTr="00266A78">
        <w:trPr>
          <w:trHeight w:val="443"/>
        </w:trPr>
        <w:tc>
          <w:tcPr>
            <w:tcW w:w="534" w:type="dxa"/>
            <w:gridSpan w:val="2"/>
            <w:vMerge w:val="restart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 xml:space="preserve">5. </w:t>
            </w:r>
          </w:p>
        </w:tc>
        <w:tc>
          <w:tcPr>
            <w:tcW w:w="5399" w:type="dxa"/>
            <w:gridSpan w:val="3"/>
            <w:vMerge w:val="restart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Łączna liczba godzin zajęć</w:t>
            </w:r>
          </w:p>
        </w:tc>
        <w:tc>
          <w:tcPr>
            <w:tcW w:w="2268" w:type="dxa"/>
            <w:gridSpan w:val="3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st. stacjonarne</w:t>
            </w:r>
          </w:p>
        </w:tc>
        <w:tc>
          <w:tcPr>
            <w:tcW w:w="190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st. niestacjonarne</w:t>
            </w:r>
          </w:p>
        </w:tc>
      </w:tr>
      <w:tr w:rsidR="00FD79C5" w:rsidRPr="00FD79C5" w:rsidTr="00266A78">
        <w:trPr>
          <w:trHeight w:val="442"/>
        </w:trPr>
        <w:tc>
          <w:tcPr>
            <w:tcW w:w="534" w:type="dxa"/>
            <w:gridSpan w:val="2"/>
            <w:vMerge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99" w:type="dxa"/>
            <w:gridSpan w:val="3"/>
            <w:vMerge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spacing w:after="0" w:line="240" w:lineRule="auto"/>
              <w:rPr>
                <w:rFonts w:ascii="Corbel" w:hAnsi="Corbel" w:cs="Corbel"/>
              </w:rPr>
            </w:pPr>
          </w:p>
        </w:tc>
        <w:tc>
          <w:tcPr>
            <w:tcW w:w="2268" w:type="dxa"/>
            <w:gridSpan w:val="3"/>
            <w:tcMar>
              <w:top w:w="85" w:type="dxa"/>
              <w:bottom w:w="85" w:type="dxa"/>
            </w:tcMar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900</w:t>
            </w:r>
          </w:p>
        </w:tc>
        <w:tc>
          <w:tcPr>
            <w:tcW w:w="190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540</w:t>
            </w:r>
          </w:p>
        </w:tc>
      </w:tr>
      <w:tr w:rsidR="00FD79C5" w:rsidRPr="00FD79C5" w:rsidTr="00266A78"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99" w:type="dxa"/>
            <w:gridSpan w:val="3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4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Dziedzina nauk rolniczych,</w:t>
            </w:r>
          </w:p>
          <w:p w:rsidR="001F4178" w:rsidRPr="00FD79C5" w:rsidRDefault="001F4178" w:rsidP="00266A78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 xml:space="preserve">Dyscyplina wiodąca: </w:t>
            </w:r>
            <w:r w:rsidRPr="00FD79C5">
              <w:rPr>
                <w:rFonts w:ascii="Corbel" w:hAnsi="Corbel" w:cs="Corbel"/>
                <w:sz w:val="24"/>
                <w:szCs w:val="24"/>
              </w:rPr>
              <w:br/>
              <w:t xml:space="preserve">rolnictwo i ogrodnictwo – </w:t>
            </w:r>
            <w:r w:rsidR="00B51847" w:rsidRPr="00FD79C5">
              <w:rPr>
                <w:rFonts w:ascii="Corbel" w:hAnsi="Corbel" w:cs="Corbel"/>
                <w:sz w:val="24"/>
                <w:szCs w:val="24"/>
              </w:rPr>
              <w:t>48</w:t>
            </w:r>
          </w:p>
          <w:p w:rsidR="001F4178" w:rsidRPr="00FD79C5" w:rsidRDefault="001F4178" w:rsidP="00266A78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Pozostałe dziedziny:</w:t>
            </w:r>
          </w:p>
          <w:p w:rsidR="001F4178" w:rsidRPr="00FD79C5" w:rsidRDefault="001F4178" w:rsidP="00266A78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Dziedzina nauk  inżynieryjno-technicznych:</w:t>
            </w:r>
          </w:p>
          <w:p w:rsidR="001F4178" w:rsidRPr="00FD79C5" w:rsidRDefault="001F4178" w:rsidP="00266A78">
            <w:pPr>
              <w:tabs>
                <w:tab w:val="left" w:leader="dot" w:pos="3969"/>
              </w:tabs>
              <w:spacing w:after="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Dyscyplina: inżynieria środowiska,</w:t>
            </w:r>
          </w:p>
          <w:p w:rsidR="001F4178" w:rsidRPr="00FD79C5" w:rsidRDefault="001F4178" w:rsidP="00266A78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 xml:space="preserve">górnictwo i energetyka – </w:t>
            </w:r>
            <w:r w:rsidR="00B51847" w:rsidRPr="00FD79C5">
              <w:rPr>
                <w:rFonts w:ascii="Corbel" w:hAnsi="Corbel" w:cs="Corbel"/>
                <w:sz w:val="24"/>
                <w:szCs w:val="24"/>
              </w:rPr>
              <w:t>42</w:t>
            </w:r>
          </w:p>
        </w:tc>
      </w:tr>
      <w:tr w:rsidR="00FD79C5" w:rsidRPr="00FD79C5" w:rsidTr="00266A78">
        <w:trPr>
          <w:trHeight w:val="442"/>
        </w:trPr>
        <w:tc>
          <w:tcPr>
            <w:tcW w:w="534" w:type="dxa"/>
            <w:gridSpan w:val="2"/>
            <w:vMerge w:val="restart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6.</w:t>
            </w:r>
          </w:p>
        </w:tc>
        <w:tc>
          <w:tcPr>
            <w:tcW w:w="5399" w:type="dxa"/>
            <w:gridSpan w:val="3"/>
            <w:vMerge w:val="restart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268" w:type="dxa"/>
            <w:gridSpan w:val="3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st. stacjonarne</w:t>
            </w:r>
          </w:p>
        </w:tc>
        <w:tc>
          <w:tcPr>
            <w:tcW w:w="190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st. niestacjonarne</w:t>
            </w:r>
          </w:p>
        </w:tc>
      </w:tr>
      <w:tr w:rsidR="00FD79C5" w:rsidRPr="00FD79C5" w:rsidTr="00266A78">
        <w:trPr>
          <w:trHeight w:val="514"/>
        </w:trPr>
        <w:tc>
          <w:tcPr>
            <w:tcW w:w="534" w:type="dxa"/>
            <w:gridSpan w:val="2"/>
            <w:vMerge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99" w:type="dxa"/>
            <w:gridSpan w:val="3"/>
            <w:vMerge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</w:p>
        </w:tc>
        <w:tc>
          <w:tcPr>
            <w:tcW w:w="2268" w:type="dxa"/>
            <w:gridSpan w:val="3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47</w:t>
            </w:r>
          </w:p>
        </w:tc>
        <w:tc>
          <w:tcPr>
            <w:tcW w:w="190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32</w:t>
            </w:r>
          </w:p>
        </w:tc>
      </w:tr>
      <w:tr w:rsidR="00FD79C5" w:rsidRPr="00FD79C5" w:rsidTr="00266A78"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7.</w:t>
            </w:r>
          </w:p>
        </w:tc>
        <w:tc>
          <w:tcPr>
            <w:tcW w:w="5399" w:type="dxa"/>
            <w:gridSpan w:val="3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 xml:space="preserve">Liczba punktów ECTS, jaką student musi uzyskać w ramach zajęć z dziedziny nauk humanistycznych lub nauk społecznych, nie mniejsza niż 5 pkt ECTS </w:t>
            </w:r>
            <w:r w:rsidRPr="00FD79C5">
              <w:rPr>
                <w:rFonts w:ascii="Corbel" w:hAnsi="Corbel" w:cs="Corbel"/>
                <w:sz w:val="20"/>
                <w:szCs w:val="20"/>
              </w:rPr>
              <w:t>– w przypadku kierunków studiów przyporządkowanych do dyscyplin w ramach dziedzin innych niż odpowiednio nauki humanistyczne lub nauki społeczne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6</w:t>
            </w:r>
          </w:p>
        </w:tc>
      </w:tr>
      <w:tr w:rsidR="00FD79C5" w:rsidRPr="00FD79C5" w:rsidTr="00266A78"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8.</w:t>
            </w:r>
          </w:p>
        </w:tc>
        <w:tc>
          <w:tcPr>
            <w:tcW w:w="5399" w:type="dxa"/>
            <w:gridSpan w:val="3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4</w:t>
            </w:r>
            <w:r w:rsidR="00D0143C" w:rsidRPr="00FD79C5">
              <w:rPr>
                <w:rFonts w:ascii="Corbel" w:hAnsi="Corbel" w:cs="Corbel"/>
                <w:sz w:val="24"/>
                <w:szCs w:val="24"/>
              </w:rPr>
              <w:t>2</w:t>
            </w:r>
          </w:p>
        </w:tc>
      </w:tr>
      <w:tr w:rsidR="00FD79C5" w:rsidRPr="00FD79C5" w:rsidTr="00266A78"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9.</w:t>
            </w:r>
          </w:p>
        </w:tc>
        <w:tc>
          <w:tcPr>
            <w:tcW w:w="5399" w:type="dxa"/>
            <w:gridSpan w:val="3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Nie dotyczy</w:t>
            </w:r>
          </w:p>
        </w:tc>
      </w:tr>
      <w:tr w:rsidR="00FD79C5" w:rsidRPr="00FD79C5" w:rsidTr="00266A78">
        <w:trPr>
          <w:trHeight w:val="1162"/>
        </w:trPr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99" w:type="dxa"/>
            <w:gridSpan w:val="3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Nie dotyczy</w:t>
            </w:r>
          </w:p>
        </w:tc>
      </w:tr>
      <w:tr w:rsidR="00FD79C5" w:rsidRPr="00FD79C5" w:rsidTr="00266A78"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5399" w:type="dxa"/>
            <w:gridSpan w:val="3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FD79C5">
              <w:rPr>
                <w:rFonts w:ascii="Corbel" w:hAnsi="Corbel" w:cs="Corbel"/>
              </w:rPr>
              <w:t>ogólnoakademickiego</w:t>
            </w:r>
            <w:proofErr w:type="spellEnd"/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5</w:t>
            </w:r>
            <w:r w:rsidR="00266A78" w:rsidRPr="00FD79C5">
              <w:rPr>
                <w:rFonts w:ascii="Corbel" w:hAnsi="Corbel" w:cs="Corbel"/>
                <w:sz w:val="24"/>
                <w:szCs w:val="24"/>
              </w:rPr>
              <w:t>6</w:t>
            </w:r>
          </w:p>
        </w:tc>
      </w:tr>
      <w:tr w:rsidR="00FD79C5" w:rsidRPr="00FD79C5" w:rsidTr="00266A78">
        <w:trPr>
          <w:trHeight w:val="973"/>
        </w:trPr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5399" w:type="dxa"/>
            <w:gridSpan w:val="3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rbel" w:hAnsi="Corbel" w:cs="Corbel"/>
                <w:spacing w:val="-2"/>
              </w:rPr>
            </w:pPr>
            <w:r w:rsidRPr="00FD79C5">
              <w:rPr>
                <w:rFonts w:ascii="Corbel" w:hAnsi="Corbel" w:cs="Corbel"/>
                <w:spacing w:val="-2"/>
              </w:rPr>
              <w:t>Wymiar, zasady i formy odbywania praktyk zawodowych oraz liczba punktów ECTS przypisana do praktyk</w:t>
            </w:r>
          </w:p>
        </w:tc>
        <w:tc>
          <w:tcPr>
            <w:tcW w:w="4172" w:type="dxa"/>
            <w:gridSpan w:val="5"/>
            <w:tcMar>
              <w:top w:w="85" w:type="dxa"/>
              <w:bottom w:w="85" w:type="dxa"/>
            </w:tcMar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Nie dotyczy</w:t>
            </w:r>
          </w:p>
        </w:tc>
      </w:tr>
      <w:tr w:rsidR="00FD79C5" w:rsidRPr="00FD79C5" w:rsidTr="00266A78">
        <w:trPr>
          <w:trHeight w:val="7157"/>
        </w:trPr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571" w:type="dxa"/>
            <w:gridSpan w:val="8"/>
            <w:tcMar>
              <w:top w:w="85" w:type="dxa"/>
              <w:bottom w:w="85" w:type="dxa"/>
              <w:right w:w="227" w:type="dxa"/>
            </w:tcMar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rbel" w:hAnsi="Corbel" w:cs="Corbel"/>
                <w:b/>
                <w:bCs/>
              </w:rPr>
            </w:pPr>
            <w:r w:rsidRPr="00FD79C5">
              <w:rPr>
                <w:rFonts w:ascii="Corbel" w:hAnsi="Corbel" w:cs="Corbel"/>
                <w:b/>
                <w:bCs/>
              </w:rPr>
              <w:t>Opis sposobów weryfikacji i oceny efektów uczenia się osiągniętych przez studenta w trakcie całego cyklu kształcenia</w:t>
            </w:r>
          </w:p>
          <w:p w:rsidR="001F4178" w:rsidRPr="00FD79C5" w:rsidRDefault="001F4178" w:rsidP="00F54F40">
            <w:pPr>
              <w:tabs>
                <w:tab w:val="left" w:leader="dot" w:pos="3969"/>
              </w:tabs>
              <w:spacing w:after="12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 xml:space="preserve">Efekty uczenia się dla poszczególnych przedmiotów zostały zdefiniowane w taki sposób, aby były mierzalne, realistyczne i możliwe do osiągnięcia w określonym przez program czasie. Metody weryfikacji zostały dobrane adekwatnie do rodzaju zajęć, szczegółowo określone w sylabusach i są przedstawiane studentom na pierwszych zajęciach z każdego przedmiotu. Do metod weryfikacji </w:t>
            </w:r>
            <w:r w:rsidR="004A75AD" w:rsidRPr="00FD79C5">
              <w:rPr>
                <w:rFonts w:ascii="Corbel" w:hAnsi="Corbel" w:cs="Corbel"/>
                <w:sz w:val="23"/>
                <w:szCs w:val="23"/>
              </w:rPr>
              <w:br/>
            </w:r>
            <w:r w:rsidRPr="00FD79C5">
              <w:rPr>
                <w:rFonts w:ascii="Corbel" w:hAnsi="Corbel" w:cs="Corbel"/>
                <w:sz w:val="23"/>
                <w:szCs w:val="23"/>
              </w:rPr>
              <w:t xml:space="preserve">i oceny stopnia osiągnięcia efektów uczenia się z zakresu wiedzy należą kolokwia cząstkowe </w:t>
            </w:r>
            <w:r w:rsidR="004A75AD" w:rsidRPr="00FD79C5">
              <w:rPr>
                <w:rFonts w:ascii="Corbel" w:hAnsi="Corbel" w:cs="Corbel"/>
                <w:sz w:val="23"/>
                <w:szCs w:val="23"/>
              </w:rPr>
              <w:br/>
            </w:r>
            <w:r w:rsidRPr="00FD79C5">
              <w:rPr>
                <w:rFonts w:ascii="Corbel" w:hAnsi="Corbel" w:cs="Corbel"/>
                <w:sz w:val="23"/>
                <w:szCs w:val="23"/>
              </w:rPr>
              <w:t>i końcowe oraz egzaminy wskazujące na rozumienie materiału.</w:t>
            </w:r>
          </w:p>
          <w:p w:rsidR="001F4178" w:rsidRPr="00FD79C5" w:rsidRDefault="001F4178" w:rsidP="00F54F40">
            <w:pPr>
              <w:tabs>
                <w:tab w:val="left" w:leader="dot" w:pos="3969"/>
              </w:tabs>
              <w:spacing w:after="12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Efekty uczenia się w zakresie umiejętności i kompetencji społecznych są weryfikowane przez prowadzących poszczególne przedmioty na podstawie wypowiedzi, przygotowanych przez studentów prezentacji multimedialnych, projektów, obserwacji zaangażowania i profesjonalnego podejścia do rozwiązywania problemów badawczych, umiejętności doboru metod i wykonania doświadczeń z wykorzystaniem nowoczesnej aparatury badawczej. W metodach weryfikacji efektów uczenia się uwzględniono również sprawozdania z prac laboratoryjnych, umiejętność pracy indywidualnej i zespołowej, udział i zaangażowanie w dyskusje i debaty oraz sposób prezentowania swojego stanowiska. Weryfikacja osiąganych w każdej kategorii efektów jest prowadzona na bieżąco w trakcie semestru, co pozwoli na ich porównywanie z założonymi dla danego przedmiotu efektami uczenia się. Stopień osiągnięcia założonych dla programu studiów efektów uczenia się jest sprawdzany również w procesie dyplomowania. Kluczowe efekty uczenia się są weryfikowane w czasie egzaminu dyplomowego, podczas którego student prezentuje główne tezy przygotowanej przez siebie pracy magisterskiej i odpowiada na losowo wybrane pytania, których zakres  obejmuje problematykę z całego cyklu uczenia się, związaną z kierunkiem studiów.</w:t>
            </w:r>
          </w:p>
        </w:tc>
      </w:tr>
      <w:tr w:rsidR="00FD79C5" w:rsidRPr="00FD79C5" w:rsidTr="00266A78">
        <w:trPr>
          <w:trHeight w:val="1979"/>
        </w:trPr>
        <w:tc>
          <w:tcPr>
            <w:tcW w:w="534" w:type="dxa"/>
            <w:gridSpan w:val="2"/>
            <w:tcMar>
              <w:top w:w="85" w:type="dxa"/>
              <w:bottom w:w="85" w:type="dxa"/>
            </w:tcMar>
          </w:tcPr>
          <w:p w:rsidR="001F4178" w:rsidRPr="00FD79C5" w:rsidRDefault="001F4178" w:rsidP="001F41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571" w:type="dxa"/>
            <w:gridSpan w:val="8"/>
            <w:tcMar>
              <w:top w:w="85" w:type="dxa"/>
              <w:bottom w:w="85" w:type="dxa"/>
            </w:tcMar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before="40" w:after="120" w:line="240" w:lineRule="auto"/>
              <w:rPr>
                <w:rFonts w:ascii="Corbel" w:hAnsi="Corbel" w:cs="Corbel"/>
                <w:b/>
                <w:bCs/>
              </w:rPr>
            </w:pPr>
            <w:r w:rsidRPr="00FD79C5">
              <w:rPr>
                <w:rFonts w:ascii="Corbel" w:hAnsi="Corbel" w:cs="Corbel"/>
                <w:b/>
                <w:bCs/>
              </w:rPr>
              <w:t>Warunki ukończenia studiów</w:t>
            </w:r>
          </w:p>
          <w:p w:rsidR="001F4178" w:rsidRPr="00FD79C5" w:rsidRDefault="001F4178" w:rsidP="00266A78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Warunkiem ukończenia studiów jest uzyskanie określonych w programie studiów efektów uczenia się i wymaganej liczby punktów ECTS (90), złożenie pracy dyplomowej oraz zdanie egzaminu dyplomowego.</w:t>
            </w:r>
          </w:p>
        </w:tc>
      </w:tr>
      <w:tr w:rsidR="00FD79C5" w:rsidRPr="00FD79C5" w:rsidTr="00266A78">
        <w:tc>
          <w:tcPr>
            <w:tcW w:w="10105" w:type="dxa"/>
            <w:gridSpan w:val="10"/>
            <w:tcMar>
              <w:top w:w="85" w:type="dxa"/>
              <w:bottom w:w="85" w:type="dxa"/>
            </w:tcMar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16"/>
                <w:szCs w:val="16"/>
              </w:rPr>
            </w:pPr>
          </w:p>
          <w:p w:rsidR="001F4178" w:rsidRPr="00FD79C5" w:rsidRDefault="001F4178" w:rsidP="00266A78">
            <w:pPr>
              <w:tabs>
                <w:tab w:val="left" w:leader="dot" w:pos="3969"/>
              </w:tabs>
              <w:spacing w:after="120" w:line="240" w:lineRule="auto"/>
              <w:jc w:val="center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Warunki realizacji programu studiów</w:t>
            </w:r>
          </w:p>
        </w:tc>
      </w:tr>
      <w:tr w:rsidR="00FD79C5" w:rsidRPr="00FD79C5" w:rsidTr="00266A78">
        <w:trPr>
          <w:trHeight w:val="379"/>
        </w:trPr>
        <w:tc>
          <w:tcPr>
            <w:tcW w:w="501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Lp.</w:t>
            </w:r>
          </w:p>
        </w:tc>
        <w:tc>
          <w:tcPr>
            <w:tcW w:w="2847" w:type="dxa"/>
            <w:gridSpan w:val="2"/>
            <w:vMerge w:val="restart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Przedmioty lub grupy przedmiotów</w:t>
            </w:r>
          </w:p>
        </w:tc>
        <w:tc>
          <w:tcPr>
            <w:tcW w:w="2160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FD79C5">
              <w:rPr>
                <w:rFonts w:ascii="Corbel" w:hAnsi="Corbel" w:cs="Corbel"/>
                <w:sz w:val="18"/>
                <w:szCs w:val="18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Liczba godzin</w:t>
            </w:r>
          </w:p>
        </w:tc>
        <w:tc>
          <w:tcPr>
            <w:tcW w:w="1050" w:type="dxa"/>
            <w:gridSpan w:val="2"/>
            <w:vMerge w:val="restart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Forma zaliczenia</w:t>
            </w:r>
          </w:p>
        </w:tc>
        <w:tc>
          <w:tcPr>
            <w:tcW w:w="1279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Liczba </w:t>
            </w:r>
            <w:r w:rsidRPr="00FD79C5">
              <w:rPr>
                <w:rFonts w:ascii="Corbel" w:hAnsi="Corbel" w:cs="Corbel"/>
                <w:sz w:val="20"/>
                <w:szCs w:val="20"/>
              </w:rPr>
              <w:br/>
              <w:t>pkt ECTS</w:t>
            </w:r>
          </w:p>
        </w:tc>
      </w:tr>
      <w:tr w:rsidR="00FD79C5" w:rsidRPr="00FD79C5" w:rsidTr="00266A78">
        <w:trPr>
          <w:trHeight w:val="358"/>
        </w:trPr>
        <w:tc>
          <w:tcPr>
            <w:tcW w:w="501" w:type="dxa"/>
            <w:vMerge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gridSpan w:val="2"/>
            <w:vMerge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FD79C5">
              <w:rPr>
                <w:rFonts w:ascii="Corbel" w:hAnsi="Corbel" w:cs="Corbel"/>
                <w:sz w:val="18"/>
                <w:szCs w:val="18"/>
              </w:rPr>
              <w:t xml:space="preserve">st. </w:t>
            </w:r>
            <w:proofErr w:type="spellStart"/>
            <w:r w:rsidRPr="00FD79C5">
              <w:rPr>
                <w:rFonts w:ascii="Corbel" w:hAnsi="Corbel" w:cs="Corbel"/>
                <w:sz w:val="18"/>
                <w:szCs w:val="18"/>
              </w:rPr>
              <w:t>stacj</w:t>
            </w:r>
            <w:proofErr w:type="spellEnd"/>
            <w:r w:rsidRPr="00FD79C5">
              <w:rPr>
                <w:rFonts w:ascii="Corbel" w:hAnsi="Corbel" w:cs="Corbel"/>
                <w:sz w:val="18"/>
                <w:szCs w:val="18"/>
              </w:rPr>
              <w:t>.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FD79C5">
              <w:rPr>
                <w:rFonts w:ascii="Corbel" w:hAnsi="Corbel" w:cs="Corbel"/>
                <w:sz w:val="18"/>
                <w:szCs w:val="18"/>
              </w:rPr>
              <w:t xml:space="preserve">st. </w:t>
            </w:r>
            <w:proofErr w:type="spellStart"/>
            <w:r w:rsidRPr="00FD79C5">
              <w:rPr>
                <w:rFonts w:ascii="Corbel" w:hAnsi="Corbel" w:cs="Corbel"/>
                <w:sz w:val="18"/>
                <w:szCs w:val="18"/>
              </w:rPr>
              <w:t>niestacj</w:t>
            </w:r>
            <w:proofErr w:type="spellEnd"/>
            <w:r w:rsidRPr="00FD79C5">
              <w:rPr>
                <w:rFonts w:ascii="Corbel" w:hAnsi="Corbel" w:cs="Corbel"/>
                <w:sz w:val="18"/>
                <w:szCs w:val="18"/>
              </w:rPr>
              <w:t>.</w:t>
            </w:r>
          </w:p>
        </w:tc>
        <w:tc>
          <w:tcPr>
            <w:tcW w:w="1050" w:type="dxa"/>
            <w:gridSpan w:val="2"/>
            <w:vMerge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</w:tr>
      <w:tr w:rsidR="00FD79C5" w:rsidRPr="00FD79C5" w:rsidTr="00266A78">
        <w:trPr>
          <w:trHeight w:val="227"/>
        </w:trPr>
        <w:tc>
          <w:tcPr>
            <w:tcW w:w="10105" w:type="dxa"/>
            <w:gridSpan w:val="10"/>
            <w:tcMar>
              <w:top w:w="85" w:type="dxa"/>
              <w:bottom w:w="85" w:type="dxa"/>
            </w:tcMar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before="8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Grupa przedmiotów podstawowych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Modelowanie matematyczne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1A789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K_W01, K_W07</w:t>
            </w:r>
            <w:r w:rsidRPr="00FD79C5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FD79C5">
              <w:rPr>
                <w:rFonts w:ascii="Corbel" w:hAnsi="Corbel" w:cs="Corbel"/>
                <w:sz w:val="20"/>
                <w:szCs w:val="20"/>
              </w:rPr>
              <w:t xml:space="preserve">K_U01, K_U02, K_U06, K_U09,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 xml:space="preserve">K_U12, </w:t>
            </w:r>
            <w:r w:rsidRPr="00FD79C5">
              <w:rPr>
                <w:rFonts w:ascii="Corbel" w:hAnsi="Corbel" w:cs="Corbel"/>
                <w:sz w:val="20"/>
                <w:szCs w:val="20"/>
              </w:rPr>
              <w:t>K_K0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>2, K_K03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Przedmiot ogólnouczelniany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Język obcy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K_U01, K_U10, K_K01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13892" w:rsidRPr="00FD79C5" w:rsidRDefault="00F13892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13892" w:rsidRPr="00FD79C5" w:rsidRDefault="00F13892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Etyka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13892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K_W09,K_U01, K_U09, K_K01, K_K05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13892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13892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13892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13892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Σ </w:t>
            </w:r>
            <w:r w:rsidR="00F13892" w:rsidRPr="00FD79C5">
              <w:rPr>
                <w:rFonts w:ascii="Corbel" w:hAnsi="Corbel" w:cs="Corbel"/>
                <w:sz w:val="20"/>
                <w:szCs w:val="20"/>
              </w:rPr>
              <w:t>145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Σ </w:t>
            </w:r>
            <w:r w:rsidR="00F13892" w:rsidRPr="00FD79C5">
              <w:rPr>
                <w:rFonts w:ascii="Corbel" w:hAnsi="Corbel" w:cs="Corbel"/>
                <w:sz w:val="20"/>
                <w:szCs w:val="20"/>
              </w:rPr>
              <w:t>87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Σ </w:t>
            </w:r>
            <w:r w:rsidR="00F13892" w:rsidRPr="00FD79C5">
              <w:rPr>
                <w:rFonts w:ascii="Corbel" w:hAnsi="Corbel" w:cs="Corbel"/>
                <w:sz w:val="20"/>
                <w:szCs w:val="20"/>
              </w:rPr>
              <w:t>10</w:t>
            </w:r>
          </w:p>
        </w:tc>
      </w:tr>
      <w:tr w:rsidR="00FD79C5" w:rsidRPr="00FD79C5" w:rsidTr="00266A78">
        <w:trPr>
          <w:trHeight w:val="227"/>
        </w:trPr>
        <w:tc>
          <w:tcPr>
            <w:tcW w:w="10105" w:type="dxa"/>
            <w:gridSpan w:val="10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before="8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Grupa przedmiotów kierunkowych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AA656B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5</w:t>
            </w:r>
            <w:r w:rsidR="001F4178"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Eksploatacja instalacji </w:t>
            </w:r>
            <w:r w:rsidR="00D423FA" w:rsidRPr="00FD79C5">
              <w:rPr>
                <w:rFonts w:ascii="Corbel" w:hAnsi="Corbel" w:cs="Corbel"/>
                <w:sz w:val="20"/>
                <w:szCs w:val="20"/>
              </w:rPr>
              <w:br/>
            </w:r>
            <w:r w:rsidRPr="00FD79C5">
              <w:rPr>
                <w:rFonts w:ascii="Corbel" w:hAnsi="Corbel" w:cs="Corbel"/>
                <w:sz w:val="20"/>
                <w:szCs w:val="20"/>
              </w:rPr>
              <w:t>w energetyce i gospodarce odpadami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FD79C5">
              <w:rPr>
                <w:rFonts w:ascii="Corbel" w:hAnsi="Corbel" w:cs="Corbel"/>
                <w:spacing w:val="-2"/>
                <w:sz w:val="20"/>
                <w:szCs w:val="20"/>
              </w:rPr>
              <w:t>K_W04</w:t>
            </w:r>
            <w:r w:rsidRPr="00FD79C5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FD79C5">
              <w:rPr>
                <w:rFonts w:ascii="Corbel" w:hAnsi="Corbel" w:cs="Corbel"/>
                <w:spacing w:val="-2"/>
                <w:sz w:val="20"/>
                <w:szCs w:val="20"/>
              </w:rPr>
              <w:t>K_W05</w:t>
            </w:r>
            <w:r w:rsidRPr="00FD79C5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FD79C5">
              <w:rPr>
                <w:rFonts w:ascii="Corbel" w:hAnsi="Corbel" w:cs="Corbel"/>
                <w:spacing w:val="-2"/>
                <w:sz w:val="20"/>
                <w:szCs w:val="16"/>
              </w:rPr>
              <w:t xml:space="preserve">K_U01, K_U02, </w:t>
            </w:r>
            <w:r w:rsidRPr="00FD79C5">
              <w:rPr>
                <w:rFonts w:ascii="Corbel" w:hAnsi="Corbel" w:cs="Corbel"/>
                <w:spacing w:val="-2"/>
                <w:sz w:val="20"/>
                <w:szCs w:val="20"/>
              </w:rPr>
              <w:t>K_U06</w:t>
            </w:r>
            <w:r w:rsidRPr="00FD79C5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FD79C5">
              <w:rPr>
                <w:rFonts w:ascii="Corbel" w:hAnsi="Corbel" w:cs="Corbel"/>
                <w:spacing w:val="-2"/>
                <w:sz w:val="20"/>
                <w:szCs w:val="20"/>
              </w:rPr>
              <w:t>K_U08, K_K01, K_K02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AA656B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6</w:t>
            </w:r>
            <w:r w:rsidR="001F4178"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Inteligentne budynki niskoemisyjne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FD79C5">
              <w:rPr>
                <w:rFonts w:ascii="Corbel" w:hAnsi="Corbel" w:cs="Corbel"/>
                <w:spacing w:val="-2"/>
                <w:sz w:val="20"/>
                <w:szCs w:val="20"/>
              </w:rPr>
              <w:t>K_W04, K_W06</w:t>
            </w:r>
            <w:r w:rsidRPr="00FD79C5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FD79C5">
              <w:rPr>
                <w:rFonts w:ascii="Corbel" w:hAnsi="Corbel" w:cs="Corbel"/>
                <w:spacing w:val="-2"/>
                <w:sz w:val="20"/>
                <w:szCs w:val="20"/>
              </w:rPr>
              <w:t xml:space="preserve">K_U01, K_U02, </w:t>
            </w:r>
            <w:r w:rsidR="00266A78" w:rsidRPr="00FD79C5">
              <w:rPr>
                <w:rFonts w:ascii="Corbel" w:hAnsi="Corbel" w:cs="Corbel"/>
                <w:spacing w:val="-2"/>
                <w:sz w:val="20"/>
                <w:szCs w:val="20"/>
              </w:rPr>
              <w:t xml:space="preserve">K_U06, </w:t>
            </w:r>
            <w:r w:rsidRPr="00FD79C5">
              <w:rPr>
                <w:rFonts w:ascii="Corbel" w:hAnsi="Corbel" w:cs="Corbel"/>
                <w:spacing w:val="-2"/>
                <w:sz w:val="20"/>
                <w:szCs w:val="20"/>
              </w:rPr>
              <w:t xml:space="preserve">K_U09, </w:t>
            </w:r>
            <w:r w:rsidR="00266A78" w:rsidRPr="00FD79C5">
              <w:rPr>
                <w:rFonts w:ascii="Corbel" w:hAnsi="Corbel" w:cs="Corbel"/>
                <w:spacing w:val="-2"/>
                <w:sz w:val="20"/>
                <w:szCs w:val="20"/>
              </w:rPr>
              <w:t xml:space="preserve">K_U11, </w:t>
            </w:r>
            <w:r w:rsidRPr="00FD79C5">
              <w:rPr>
                <w:rFonts w:ascii="Corbel" w:hAnsi="Corbel" w:cs="Corbel"/>
                <w:spacing w:val="-2"/>
                <w:sz w:val="20"/>
                <w:szCs w:val="20"/>
              </w:rPr>
              <w:t>K_Ko1, K_K02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AA656B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7</w:t>
            </w:r>
            <w:r w:rsidR="001F4178"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Komputerowe wspomaganie projektowania 3D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266A78" w:rsidP="001A789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K_W01, </w:t>
            </w:r>
            <w:r w:rsidR="001F4178" w:rsidRPr="00FD79C5">
              <w:rPr>
                <w:rFonts w:ascii="Corbel" w:hAnsi="Corbel" w:cs="Corbel"/>
                <w:sz w:val="20"/>
                <w:szCs w:val="20"/>
              </w:rPr>
              <w:t>K_U02, K_K01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AA656B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8</w:t>
            </w:r>
            <w:r w:rsidR="001F4178"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Monitoring i diagnostyka urządzeń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K_W04, K_W05, K_U01,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 xml:space="preserve">K_U02, </w:t>
            </w:r>
            <w:r w:rsidRPr="00FD79C5">
              <w:rPr>
                <w:rFonts w:ascii="Corbel" w:hAnsi="Corbel" w:cs="Corbel"/>
                <w:sz w:val="20"/>
                <w:szCs w:val="20"/>
              </w:rPr>
              <w:t>K_U06, K_U08,</w:t>
            </w:r>
            <w:r w:rsidR="00266A78" w:rsidRPr="00FD79C5">
              <w:t xml:space="preserve">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>K_U09,</w:t>
            </w:r>
            <w:r w:rsidRPr="00FD79C5">
              <w:rPr>
                <w:rFonts w:ascii="Corbel" w:hAnsi="Corbel" w:cs="Corbel"/>
                <w:sz w:val="20"/>
                <w:szCs w:val="20"/>
              </w:rPr>
              <w:t xml:space="preserve"> K_K01, K_K02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AA656B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9</w:t>
            </w:r>
            <w:r w:rsidR="001F4178"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pacing w:val="-4"/>
                <w:sz w:val="20"/>
                <w:szCs w:val="20"/>
              </w:rPr>
            </w:pPr>
            <w:r w:rsidRPr="00FD79C5">
              <w:rPr>
                <w:rFonts w:ascii="Corbel" w:hAnsi="Corbel" w:cs="Corbel"/>
                <w:spacing w:val="-4"/>
                <w:sz w:val="20"/>
                <w:szCs w:val="20"/>
              </w:rPr>
              <w:t xml:space="preserve">Systemy informacji geograficznej (GIS) w zarządzaniu </w:t>
            </w:r>
            <w:proofErr w:type="spellStart"/>
            <w:r w:rsidRPr="00FD79C5">
              <w:rPr>
                <w:rFonts w:ascii="Corbel" w:hAnsi="Corbel" w:cs="Corbel"/>
                <w:spacing w:val="-4"/>
                <w:sz w:val="20"/>
                <w:szCs w:val="20"/>
              </w:rPr>
              <w:t>OZEiGO</w:t>
            </w:r>
            <w:proofErr w:type="spellEnd"/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266A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K_W06, </w:t>
            </w:r>
            <w:r w:rsidR="001F4178" w:rsidRPr="00FD79C5">
              <w:rPr>
                <w:rFonts w:ascii="Corbel" w:hAnsi="Corbel" w:cs="Corbel"/>
                <w:sz w:val="20"/>
                <w:szCs w:val="20"/>
              </w:rPr>
              <w:t>K_W07, K_U01, K_U02, K_U09, K_K01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274267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274267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24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AA656B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10</w:t>
            </w:r>
            <w:r w:rsidR="001F4178"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pacing w:val="-4"/>
                <w:sz w:val="20"/>
                <w:szCs w:val="20"/>
              </w:rPr>
            </w:pPr>
            <w:r w:rsidRPr="00FD79C5">
              <w:rPr>
                <w:rFonts w:ascii="Corbel" w:hAnsi="Corbel" w:cs="Corbel"/>
                <w:spacing w:val="-4"/>
                <w:sz w:val="20"/>
                <w:szCs w:val="20"/>
              </w:rPr>
              <w:t xml:space="preserve">Logistyka w </w:t>
            </w:r>
            <w:proofErr w:type="spellStart"/>
            <w:r w:rsidRPr="00FD79C5">
              <w:rPr>
                <w:rFonts w:ascii="Corbel" w:hAnsi="Corbel" w:cs="Corbel"/>
                <w:spacing w:val="-4"/>
                <w:sz w:val="20"/>
                <w:szCs w:val="20"/>
              </w:rPr>
              <w:t>OZEiGO</w:t>
            </w:r>
            <w:proofErr w:type="spellEnd"/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K_W02, K_W06, K_W07, K_Uo1,</w:t>
            </w:r>
            <w:r w:rsidR="00266A78" w:rsidRPr="00FD79C5">
              <w:t xml:space="preserve">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>K_Uo2,</w:t>
            </w:r>
            <w:r w:rsidRPr="00FD79C5">
              <w:rPr>
                <w:rFonts w:ascii="Corbel" w:hAnsi="Corbel" w:cs="Corbel"/>
                <w:sz w:val="20"/>
                <w:szCs w:val="20"/>
              </w:rPr>
              <w:t xml:space="preserve"> K_Uo7, K_Uo8,</w:t>
            </w:r>
            <w:r w:rsidRPr="00FD79C5">
              <w:t xml:space="preserve"> </w:t>
            </w:r>
            <w:r w:rsidRPr="00FD79C5">
              <w:rPr>
                <w:rFonts w:ascii="Corbel" w:hAnsi="Corbel" w:cs="Corbel"/>
                <w:sz w:val="20"/>
                <w:szCs w:val="20"/>
              </w:rPr>
              <w:t>K_Uo9,</w:t>
            </w:r>
            <w:r w:rsidR="00266A78" w:rsidRPr="00FD79C5">
              <w:t xml:space="preserve">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>K_K01,</w:t>
            </w:r>
            <w:r w:rsidRPr="00FD79C5">
              <w:t xml:space="preserve"> </w:t>
            </w:r>
            <w:r w:rsidRPr="00FD79C5">
              <w:rPr>
                <w:rFonts w:ascii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882164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</w:t>
            </w:r>
            <w:r w:rsidR="00AA656B" w:rsidRPr="00FD79C5">
              <w:rPr>
                <w:rFonts w:ascii="Corbel" w:hAnsi="Corbel" w:cs="Corbel"/>
                <w:sz w:val="20"/>
                <w:szCs w:val="20"/>
              </w:rPr>
              <w:t>1</w:t>
            </w:r>
            <w:r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Audyt energetyczny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K_W04, K_W05, K_W06, K_U02, K_U06, </w:t>
            </w:r>
            <w:r w:rsidR="00151F74" w:rsidRPr="00FD79C5">
              <w:rPr>
                <w:rFonts w:ascii="Corbel" w:hAnsi="Corbel" w:cs="Corbel"/>
                <w:sz w:val="20"/>
                <w:szCs w:val="20"/>
              </w:rPr>
              <w:t xml:space="preserve">K_U09, </w:t>
            </w:r>
            <w:r w:rsidRPr="00FD79C5">
              <w:rPr>
                <w:rFonts w:ascii="Corbel" w:hAnsi="Corbel" w:cs="Corbel"/>
                <w:sz w:val="20"/>
                <w:szCs w:val="20"/>
              </w:rPr>
              <w:t>K_K01, K_K02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</w:t>
            </w:r>
            <w:r w:rsidR="00AA656B" w:rsidRPr="00FD79C5">
              <w:rPr>
                <w:rFonts w:ascii="Corbel" w:hAnsi="Corbel" w:cs="Corbel"/>
                <w:sz w:val="20"/>
                <w:szCs w:val="20"/>
              </w:rPr>
              <w:t>2</w:t>
            </w:r>
            <w:r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1A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Modelowanie procesów </w:t>
            </w:r>
            <w:r w:rsidR="00296782" w:rsidRPr="00FD79C5">
              <w:rPr>
                <w:rFonts w:ascii="Corbel" w:hAnsi="Corbel" w:cs="Corbel"/>
                <w:sz w:val="20"/>
                <w:szCs w:val="20"/>
              </w:rPr>
              <w:br/>
            </w:r>
            <w:r w:rsidRPr="00FD79C5">
              <w:rPr>
                <w:rFonts w:ascii="Corbel" w:hAnsi="Corbel" w:cs="Corbel"/>
                <w:sz w:val="20"/>
                <w:szCs w:val="20"/>
              </w:rPr>
              <w:t xml:space="preserve">w energetyce 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K_W01, K_W04, K_W06, K_U02, K_U06, K_U09,</w:t>
            </w:r>
            <w:r w:rsidR="00266A78" w:rsidRPr="00FD79C5">
              <w:t xml:space="preserve">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>K_K02,</w:t>
            </w:r>
            <w:r w:rsidRPr="00FD79C5">
              <w:rPr>
                <w:rFonts w:ascii="Corbel" w:hAnsi="Corbel" w:cs="Corbel"/>
                <w:sz w:val="20"/>
                <w:szCs w:val="20"/>
              </w:rPr>
              <w:t xml:space="preserve"> K_K05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lastRenderedPageBreak/>
              <w:t>1</w:t>
            </w:r>
            <w:r w:rsidR="00AA656B" w:rsidRPr="00FD79C5">
              <w:rPr>
                <w:rFonts w:ascii="Corbel" w:hAnsi="Corbel" w:cs="Corbel"/>
                <w:sz w:val="20"/>
                <w:szCs w:val="20"/>
              </w:rPr>
              <w:t>3</w:t>
            </w:r>
            <w:r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Niezawodność i bezpieczeństwo systemów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K_W04, K_U02, K_U03, K_U07, K_U09, K_K01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</w:t>
            </w:r>
            <w:r w:rsidR="00AA656B" w:rsidRPr="00FD79C5">
              <w:rPr>
                <w:rFonts w:ascii="Corbel" w:hAnsi="Corbel" w:cs="Corbel"/>
                <w:sz w:val="20"/>
                <w:szCs w:val="20"/>
              </w:rPr>
              <w:t>4</w:t>
            </w:r>
            <w:r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Ocena oddziaływania </w:t>
            </w:r>
            <w:proofErr w:type="spellStart"/>
            <w:r w:rsidRPr="00FD79C5">
              <w:rPr>
                <w:rFonts w:ascii="Corbel" w:hAnsi="Corbel" w:cs="Corbel"/>
                <w:sz w:val="20"/>
                <w:szCs w:val="20"/>
              </w:rPr>
              <w:t>OZEiGO</w:t>
            </w:r>
            <w:proofErr w:type="spellEnd"/>
            <w:r w:rsidRPr="00FD79C5">
              <w:rPr>
                <w:rFonts w:ascii="Corbel" w:hAnsi="Corbel" w:cs="Corbel"/>
                <w:sz w:val="20"/>
                <w:szCs w:val="20"/>
              </w:rPr>
              <w:t xml:space="preserve"> na środowisko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K_W02, K_W03,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 xml:space="preserve">K_U02, </w:t>
            </w:r>
            <w:r w:rsidRPr="00FD79C5">
              <w:rPr>
                <w:rFonts w:ascii="Corbel" w:hAnsi="Corbel" w:cs="Corbel"/>
                <w:sz w:val="20"/>
                <w:szCs w:val="20"/>
              </w:rPr>
              <w:t xml:space="preserve">K_U03, K_U05,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 xml:space="preserve">K_U09, </w:t>
            </w:r>
            <w:r w:rsidRPr="00FD79C5">
              <w:rPr>
                <w:rFonts w:ascii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55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33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</w:t>
            </w:r>
            <w:r w:rsidR="00AA656B" w:rsidRPr="00FD79C5">
              <w:rPr>
                <w:rFonts w:ascii="Corbel" w:hAnsi="Corbel" w:cs="Corbel"/>
                <w:sz w:val="20"/>
                <w:szCs w:val="20"/>
              </w:rPr>
              <w:t>5</w:t>
            </w:r>
            <w:r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Systemy kontrolno-pomiarowe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K_W05, K_W07, K_U02,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>K_U06,</w:t>
            </w:r>
            <w:r w:rsidR="00266A78" w:rsidRPr="00FD79C5">
              <w:t xml:space="preserve"> </w:t>
            </w:r>
            <w:r w:rsidR="00266A78" w:rsidRPr="00FD79C5">
              <w:rPr>
                <w:rFonts w:ascii="Corbel" w:hAnsi="Corbel" w:cs="Corbel"/>
                <w:sz w:val="20"/>
                <w:szCs w:val="20"/>
              </w:rPr>
              <w:t xml:space="preserve">K_U11, </w:t>
            </w:r>
            <w:r w:rsidRPr="00FD79C5">
              <w:rPr>
                <w:rFonts w:ascii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F13892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</w:t>
            </w:r>
            <w:r w:rsidR="00AA656B" w:rsidRPr="00FD79C5">
              <w:rPr>
                <w:rFonts w:ascii="Corbel" w:hAnsi="Corbel" w:cs="Corbel"/>
                <w:sz w:val="20"/>
                <w:szCs w:val="20"/>
              </w:rPr>
              <w:t>6</w:t>
            </w:r>
            <w:r w:rsidRPr="00FD79C5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Cykl życia systemów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1A789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K_W02, K_U02, K_U03, K_U05, K_U08, K_U09, K_K02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AE29A7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274267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Σ 4</w:t>
            </w:r>
            <w:r w:rsidR="00151F74" w:rsidRPr="00FD79C5">
              <w:rPr>
                <w:rFonts w:ascii="Corbel" w:hAnsi="Corbel" w:cs="Corbel"/>
                <w:sz w:val="20"/>
                <w:szCs w:val="20"/>
              </w:rPr>
              <w:t>50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Σ 2</w:t>
            </w:r>
            <w:r w:rsidR="00151F74" w:rsidRPr="00FD79C5">
              <w:rPr>
                <w:rFonts w:ascii="Corbel" w:hAnsi="Corbel" w:cs="Corbel"/>
                <w:sz w:val="20"/>
                <w:szCs w:val="20"/>
              </w:rPr>
              <w:t>70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Σ </w:t>
            </w:r>
            <w:r w:rsidR="00AE7216" w:rsidRPr="00FD79C5">
              <w:rPr>
                <w:rFonts w:ascii="Corbel" w:hAnsi="Corbel" w:cs="Corbel"/>
                <w:sz w:val="20"/>
                <w:szCs w:val="20"/>
              </w:rPr>
              <w:t>39</w:t>
            </w:r>
          </w:p>
        </w:tc>
      </w:tr>
      <w:tr w:rsidR="00FD79C5" w:rsidRPr="00FD79C5" w:rsidTr="00266A78">
        <w:trPr>
          <w:trHeight w:val="227"/>
        </w:trPr>
        <w:tc>
          <w:tcPr>
            <w:tcW w:w="5508" w:type="dxa"/>
            <w:gridSpan w:val="4"/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before="8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Grupa przedmiotów podstawowych do wyboru</w:t>
            </w:r>
          </w:p>
        </w:tc>
        <w:tc>
          <w:tcPr>
            <w:tcW w:w="1134" w:type="dxa"/>
            <w:gridSpan w:val="2"/>
            <w:tcBorders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nil"/>
            </w:tcBorders>
            <w:tcMar>
              <w:top w:w="85" w:type="dxa"/>
              <w:bottom w:w="85" w:type="dxa"/>
            </w:tcMar>
            <w:vAlign w:val="center"/>
          </w:tcPr>
          <w:p w:rsidR="001F4178" w:rsidRPr="00FD79C5" w:rsidRDefault="001F4178" w:rsidP="00266A7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17.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Metody operacyjnego zarządzania projektami / Kierowanie zespołem projektowym 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K_W02, K_W08, K_U01, K_U04, K_U09, </w:t>
            </w:r>
            <w:r w:rsidR="00151F74" w:rsidRPr="00FD79C5">
              <w:rPr>
                <w:rFonts w:ascii="Corbel" w:hAnsi="Corbel" w:cs="Corbel"/>
                <w:sz w:val="20"/>
                <w:szCs w:val="20"/>
              </w:rPr>
              <w:t xml:space="preserve">K_U12, </w:t>
            </w:r>
            <w:r w:rsidRPr="00FD79C5">
              <w:rPr>
                <w:rFonts w:ascii="Corbel" w:hAnsi="Corbel" w:cs="Corbel"/>
                <w:sz w:val="20"/>
                <w:szCs w:val="20"/>
              </w:rPr>
              <w:t>K_K01, K_K03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Σ </w:t>
            </w:r>
            <w:r w:rsidR="00563DAC"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Σ </w:t>
            </w:r>
            <w:r w:rsidR="00563DAC"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Σ </w:t>
            </w:r>
            <w:r w:rsidR="00AA656B" w:rsidRPr="00FD79C5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FD79C5" w:rsidRPr="00FD79C5" w:rsidTr="00266A78">
        <w:trPr>
          <w:trHeight w:val="227"/>
        </w:trPr>
        <w:tc>
          <w:tcPr>
            <w:tcW w:w="5508" w:type="dxa"/>
            <w:gridSpan w:val="4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8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Grupa przedmiotów kierunkowych do wyboru </w:t>
            </w:r>
          </w:p>
        </w:tc>
        <w:tc>
          <w:tcPr>
            <w:tcW w:w="1134" w:type="dxa"/>
            <w:gridSpan w:val="2"/>
            <w:tcBorders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nil"/>
            </w:tcBorders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Rekuperacja i magazynowanie energii / Gospodarowanie energią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K_W06, K_U02, K_U09, K_K02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19.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Statystyczna analiza danych / Statystyka w doświadczalnictwie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K_W01, K_U02, </w:t>
            </w:r>
            <w:r w:rsidR="00D423FA" w:rsidRPr="00FD79C5">
              <w:rPr>
                <w:rFonts w:ascii="Corbel" w:hAnsi="Corbel" w:cs="Corbel"/>
                <w:sz w:val="20"/>
                <w:szCs w:val="20"/>
              </w:rPr>
              <w:br/>
            </w:r>
            <w:r w:rsidRPr="00FD79C5">
              <w:rPr>
                <w:rFonts w:ascii="Corbel" w:hAnsi="Corbel" w:cs="Corbel"/>
                <w:sz w:val="20"/>
                <w:szCs w:val="20"/>
              </w:rPr>
              <w:t>K_U06, K_K01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88216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88216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88216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20.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Najlepsze dostępne technologie w </w:t>
            </w:r>
            <w:proofErr w:type="spellStart"/>
            <w:r w:rsidRPr="00FD79C5">
              <w:rPr>
                <w:rFonts w:ascii="Corbel" w:hAnsi="Corbel" w:cs="Corbel"/>
                <w:sz w:val="20"/>
                <w:szCs w:val="20"/>
              </w:rPr>
              <w:t>OZEiGO</w:t>
            </w:r>
            <w:proofErr w:type="spellEnd"/>
            <w:r w:rsidRPr="00FD79C5">
              <w:rPr>
                <w:rFonts w:ascii="Corbel" w:hAnsi="Corbel" w:cs="Corbel"/>
                <w:sz w:val="20"/>
                <w:szCs w:val="20"/>
              </w:rPr>
              <w:t xml:space="preserve"> / Nowoczesność w działaniach </w:t>
            </w:r>
            <w:proofErr w:type="spellStart"/>
            <w:r w:rsidRPr="00FD79C5">
              <w:rPr>
                <w:rFonts w:ascii="Corbel" w:hAnsi="Corbel" w:cs="Corbel"/>
                <w:sz w:val="20"/>
                <w:szCs w:val="20"/>
              </w:rPr>
              <w:t>OZEiGO</w:t>
            </w:r>
            <w:proofErr w:type="spellEnd"/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1A789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K_W06, K_W09, K_U03, K_K02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21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266A78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21.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Zarządzanie firmą i rachunek kosztów / Mikroekonomiczne aspekty w </w:t>
            </w:r>
            <w:proofErr w:type="spellStart"/>
            <w:r w:rsidRPr="00FD79C5">
              <w:rPr>
                <w:rFonts w:ascii="Corbel" w:hAnsi="Corbel" w:cs="Corbel"/>
                <w:sz w:val="20"/>
                <w:szCs w:val="20"/>
              </w:rPr>
              <w:t>OZEiGO</w:t>
            </w:r>
            <w:proofErr w:type="spellEnd"/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K_W02, K_W08, K_U01, K_U04, K_K03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284BBC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22.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Przedmiot do wyboru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54163A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trike/>
                <w:sz w:val="20"/>
                <w:szCs w:val="20"/>
                <w:highlight w:val="yellow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K_W03, K_W06, , K_U01, K_U02, K_U03, K_U07, K_U09, K_K01, K_K02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23.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Pracownia magisterska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K_W07, K_W09, K_U01, K_U02, K_U03, K_U05, K_U06, K_U07, K_U09, K_U10, K_U11, K_U12, K_K01, K_K02, K_K03, K_K04, K_K05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</w:t>
            </w:r>
            <w:r w:rsidR="00284BBC" w:rsidRPr="00FD79C5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FD79C5" w:rsidRPr="00FD79C5" w:rsidTr="00266A78">
        <w:trPr>
          <w:trHeight w:val="227"/>
        </w:trPr>
        <w:tc>
          <w:tcPr>
            <w:tcW w:w="501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24.</w:t>
            </w:r>
          </w:p>
        </w:tc>
        <w:tc>
          <w:tcPr>
            <w:tcW w:w="2847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Seminarium magisterskie</w:t>
            </w:r>
          </w:p>
        </w:tc>
        <w:tc>
          <w:tcPr>
            <w:tcW w:w="2160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 xml:space="preserve">K_W07, K_W09, K_U01, K_U02, K_U05, K_U09, K_U10, K_U12, </w:t>
            </w:r>
            <w:r w:rsidRPr="00FD79C5">
              <w:rPr>
                <w:rFonts w:ascii="Corbel" w:hAnsi="Corbel" w:cs="Corbel"/>
                <w:sz w:val="20"/>
                <w:szCs w:val="20"/>
              </w:rPr>
              <w:lastRenderedPageBreak/>
              <w:t>K_K01, K_K02, K_K03, K_K04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Z</w:t>
            </w: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11</w:t>
            </w:r>
          </w:p>
        </w:tc>
      </w:tr>
      <w:tr w:rsidR="00FD79C5" w:rsidRPr="00FD79C5" w:rsidTr="00266A78">
        <w:trPr>
          <w:trHeight w:val="227"/>
        </w:trPr>
        <w:tc>
          <w:tcPr>
            <w:tcW w:w="5508" w:type="dxa"/>
            <w:gridSpan w:val="4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Σ 2</w:t>
            </w:r>
            <w:r w:rsidR="00151F74" w:rsidRPr="00FD79C5">
              <w:rPr>
                <w:rFonts w:ascii="Corbel" w:hAnsi="Corbel" w:cs="Corbel"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Σ 1</w:t>
            </w:r>
            <w:r w:rsidR="00151F74" w:rsidRPr="00FD79C5">
              <w:rPr>
                <w:rFonts w:ascii="Corbel" w:hAnsi="Corbel" w:cs="Corbel"/>
                <w:sz w:val="20"/>
                <w:szCs w:val="20"/>
              </w:rPr>
              <w:t>65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FD79C5">
              <w:rPr>
                <w:rFonts w:ascii="Corbel" w:hAnsi="Corbel" w:cs="Corbel"/>
                <w:sz w:val="20"/>
                <w:szCs w:val="20"/>
              </w:rPr>
              <w:t>Σ 38</w:t>
            </w:r>
          </w:p>
        </w:tc>
      </w:tr>
      <w:tr w:rsidR="00FD79C5" w:rsidRPr="00FD79C5" w:rsidTr="00266A78">
        <w:trPr>
          <w:trHeight w:val="227"/>
        </w:trPr>
        <w:tc>
          <w:tcPr>
            <w:tcW w:w="5508" w:type="dxa"/>
            <w:gridSpan w:val="4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FD79C5">
              <w:rPr>
                <w:rFonts w:ascii="Corbel" w:hAnsi="Corbel" w:cs="Corbel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FD79C5">
              <w:rPr>
                <w:rFonts w:ascii="Corbel" w:hAnsi="Corbel" w:cs="Corbe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FD79C5">
              <w:rPr>
                <w:rFonts w:ascii="Corbel" w:hAnsi="Corbel" w:cs="Corbel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050" w:type="dxa"/>
            <w:gridSpan w:val="2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Mar>
              <w:top w:w="85" w:type="dxa"/>
              <w:bottom w:w="85" w:type="dxa"/>
            </w:tcMar>
            <w:vAlign w:val="center"/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FD79C5">
              <w:rPr>
                <w:rFonts w:ascii="Corbel" w:hAnsi="Corbel" w:cs="Corbel"/>
                <w:b/>
                <w:bCs/>
                <w:sz w:val="20"/>
                <w:szCs w:val="20"/>
              </w:rPr>
              <w:t>90</w:t>
            </w:r>
          </w:p>
        </w:tc>
      </w:tr>
      <w:tr w:rsidR="00FD79C5" w:rsidRPr="00FD79C5" w:rsidTr="00266A78">
        <w:tc>
          <w:tcPr>
            <w:tcW w:w="10105" w:type="dxa"/>
            <w:gridSpan w:val="10"/>
            <w:tcMar>
              <w:top w:w="85" w:type="dxa"/>
              <w:bottom w:w="85" w:type="dxa"/>
            </w:tcMar>
          </w:tcPr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16"/>
                <w:szCs w:val="16"/>
              </w:rPr>
            </w:pPr>
          </w:p>
          <w:p w:rsidR="00F83FE4" w:rsidRPr="00FD79C5" w:rsidRDefault="00F83FE4" w:rsidP="00F83FE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Opis przebiegu studiów z uwzględnieniem kolejności przedmiotów, zasad wyboru przedmiotów</w:t>
            </w:r>
          </w:p>
          <w:p w:rsidR="00F83FE4" w:rsidRPr="00FD79C5" w:rsidRDefault="00F83FE4" w:rsidP="00F83FE4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obieralnych oraz zasad realizacji ścieżek kształcenia: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Język obcy realizowany jest przez dwa semestry (1 - 2 semestr).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 xml:space="preserve">Przedmiot ogólnouczelniany z zakresu nauk humanistycznych lub społecznych realizowany jest na 2 semestrze i jest przedmiotem obieralnym. 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Student obowiązkowo realizuje: grupę przedmiotów podstawowych i kierunkowych.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Przedmioty podstawowe i kierunkowe realizowane są od 1 semestru.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38" w:hanging="357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Grupa przedmiotów podstawowych obejmuje 5, a przedmiotów kierunkowych - 19 przedmiotów obowiązkowych realizowanych przez wszystkich studentów.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 xml:space="preserve">W programie studiów znajduje się  </w:t>
            </w:r>
            <w:r w:rsidR="00F54F40" w:rsidRPr="00FD79C5">
              <w:rPr>
                <w:rFonts w:ascii="Corbel" w:hAnsi="Corbel" w:cs="Corbel"/>
                <w:sz w:val="23"/>
                <w:szCs w:val="23"/>
              </w:rPr>
              <w:t>5</w:t>
            </w:r>
            <w:r w:rsidRPr="00FD79C5">
              <w:rPr>
                <w:rFonts w:ascii="Corbel" w:hAnsi="Corbel" w:cs="Corbel"/>
                <w:sz w:val="23"/>
                <w:szCs w:val="23"/>
              </w:rPr>
              <w:t xml:space="preserve"> par przedmiotów, </w:t>
            </w:r>
            <w:r w:rsidR="00F54F40" w:rsidRPr="00FD79C5">
              <w:rPr>
                <w:rFonts w:ascii="Corbel" w:hAnsi="Corbel" w:cs="Corbel"/>
                <w:sz w:val="23"/>
                <w:szCs w:val="23"/>
              </w:rPr>
              <w:t>1</w:t>
            </w:r>
            <w:r w:rsidRPr="00FD79C5">
              <w:rPr>
                <w:rFonts w:ascii="Corbel" w:hAnsi="Corbel" w:cs="Corbel"/>
                <w:sz w:val="23"/>
                <w:szCs w:val="23"/>
              </w:rPr>
              <w:t xml:space="preserve"> w grupie przedmiotów podstawowych, </w:t>
            </w:r>
            <w:r w:rsidR="005437D1" w:rsidRPr="00FD79C5">
              <w:rPr>
                <w:rFonts w:ascii="Corbel" w:hAnsi="Corbel" w:cs="Corbel"/>
                <w:sz w:val="23"/>
                <w:szCs w:val="23"/>
              </w:rPr>
              <w:br/>
            </w:r>
            <w:r w:rsidRPr="00FD79C5">
              <w:rPr>
                <w:rFonts w:ascii="Corbel" w:hAnsi="Corbel" w:cs="Corbel"/>
                <w:sz w:val="23"/>
                <w:szCs w:val="23"/>
              </w:rPr>
              <w:t>4</w:t>
            </w:r>
            <w:r w:rsidR="00872722" w:rsidRPr="00FD79C5">
              <w:rPr>
                <w:rFonts w:ascii="Corbel" w:hAnsi="Corbel" w:cs="Corbel"/>
                <w:sz w:val="23"/>
                <w:szCs w:val="23"/>
              </w:rPr>
              <w:t xml:space="preserve"> </w:t>
            </w:r>
            <w:r w:rsidRPr="00FD79C5">
              <w:rPr>
                <w:rFonts w:ascii="Corbel" w:hAnsi="Corbel" w:cs="Corbel"/>
                <w:sz w:val="23"/>
                <w:szCs w:val="23"/>
              </w:rPr>
              <w:t>w</w:t>
            </w:r>
            <w:r w:rsidR="00872722" w:rsidRPr="00FD79C5">
              <w:rPr>
                <w:rFonts w:ascii="Corbel" w:hAnsi="Corbel" w:cs="Corbel"/>
                <w:sz w:val="23"/>
                <w:szCs w:val="23"/>
              </w:rPr>
              <w:t xml:space="preserve"> </w:t>
            </w:r>
            <w:r w:rsidRPr="00FD79C5">
              <w:rPr>
                <w:rFonts w:ascii="Corbel" w:hAnsi="Corbel" w:cs="Corbel"/>
                <w:sz w:val="23"/>
                <w:szCs w:val="23"/>
              </w:rPr>
              <w:t>grupie przedmiotów kierunkowych, z których student wybiera po jednym z dwóch proponowanych.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Student ma możliwość wyboru języka w którym prowadzony jest przedmiot (język polski lub angielski) w przypadku 3 przedmiotów kierunkowych.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Dodatkowo program obejmuje 1 grupę przedmiotów do wyboru</w:t>
            </w:r>
            <w:r w:rsidR="00F70D77" w:rsidRPr="00FD79C5">
              <w:rPr>
                <w:rFonts w:ascii="Corbel" w:hAnsi="Corbel" w:cs="Corbel"/>
                <w:sz w:val="23"/>
                <w:szCs w:val="23"/>
              </w:rPr>
              <w:t xml:space="preserve"> realizowanych w 3 semestrze</w:t>
            </w:r>
            <w:r w:rsidRPr="00FD79C5">
              <w:rPr>
                <w:rFonts w:ascii="Corbel" w:hAnsi="Corbel" w:cs="Corbel"/>
                <w:sz w:val="23"/>
                <w:szCs w:val="23"/>
              </w:rPr>
              <w:t>.</w:t>
            </w:r>
            <w:r w:rsidR="0055548B">
              <w:rPr>
                <w:rFonts w:ascii="Corbel" w:hAnsi="Corbel" w:cs="Corbel"/>
                <w:color w:val="FF0000"/>
              </w:rPr>
              <w:t xml:space="preserve"> </w:t>
            </w:r>
            <w:r w:rsidR="0055548B" w:rsidRPr="00FD327F">
              <w:rPr>
                <w:rFonts w:ascii="Corbel" w:hAnsi="Corbel" w:cs="Corbel"/>
              </w:rPr>
              <w:t>Pozytywnie zaopiniowana przez Radę Dydaktyczną lista obowiązujących  przedmiotów do wyboru zawarta jest w harmonogramie studiów</w:t>
            </w:r>
            <w:r w:rsidR="0055548B">
              <w:rPr>
                <w:rFonts w:ascii="Corbel" w:hAnsi="Corbel" w:cs="Corbel"/>
              </w:rPr>
              <w:t>.</w:t>
            </w:r>
            <w:r w:rsidRPr="00FD79C5">
              <w:rPr>
                <w:rFonts w:ascii="Corbel" w:hAnsi="Corbel" w:cs="Corbel"/>
                <w:sz w:val="23"/>
                <w:szCs w:val="23"/>
              </w:rPr>
              <w:t xml:space="preserve"> 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Studenci w 1 semestrze studenci wybierają promotora i temat pracy.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Pracowania magisterska realizowana jest w 2 i 3 semestrze.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Seminarium magisterskie realizowane jest w trakcie trzech semestrów studiów (1 -3 semestr).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Seminarium zawiera treści dotyczące ochrony własności intelektualnej.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 xml:space="preserve">Warunkiem zaliczenia seminarium w ostatnim semestrze jest przedłożenie gotowej pracy zweryfikowanej w systemie </w:t>
            </w:r>
            <w:proofErr w:type="spellStart"/>
            <w:r w:rsidRPr="00FD79C5">
              <w:rPr>
                <w:rFonts w:ascii="Corbel" w:hAnsi="Corbel" w:cs="Corbel"/>
                <w:sz w:val="23"/>
                <w:szCs w:val="23"/>
              </w:rPr>
              <w:t>antyplagiatowym</w:t>
            </w:r>
            <w:proofErr w:type="spellEnd"/>
            <w:r w:rsidRPr="00FD79C5">
              <w:rPr>
                <w:rFonts w:ascii="Corbel" w:hAnsi="Corbel" w:cs="Corbel"/>
                <w:sz w:val="23"/>
                <w:szCs w:val="23"/>
              </w:rPr>
              <w:t>.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60" w:line="240" w:lineRule="auto"/>
              <w:ind w:left="540" w:hanging="360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 xml:space="preserve">Prace dyplomowe na studiach magisterskich mają mieć charakter pracy naukowej i powinny być oparte na samodzielnie zebranym i opracowanym materiale. </w:t>
            </w:r>
          </w:p>
          <w:p w:rsidR="00F83FE4" w:rsidRPr="00FD79C5" w:rsidRDefault="00F83FE4" w:rsidP="00F83FE4">
            <w:pPr>
              <w:pStyle w:val="Akapitzlist"/>
              <w:numPr>
                <w:ilvl w:val="0"/>
                <w:numId w:val="3"/>
              </w:numPr>
              <w:tabs>
                <w:tab w:val="clear" w:pos="567"/>
                <w:tab w:val="num" w:pos="540"/>
              </w:tabs>
              <w:spacing w:after="120" w:line="240" w:lineRule="auto"/>
              <w:ind w:left="538" w:hanging="357"/>
              <w:jc w:val="both"/>
            </w:pPr>
            <w:r w:rsidRPr="00FD79C5">
              <w:rPr>
                <w:rFonts w:ascii="Corbel" w:hAnsi="Corbel" w:cs="Corbel"/>
                <w:sz w:val="23"/>
                <w:szCs w:val="23"/>
              </w:rPr>
              <w:t>Na egzaminie dyplomowym student udziela odpowiedzi na pytania nawiązujące do tematyki pracy dyplomowej oraz na losowo wybrane pytania z zakresu problematyki kierunku studiów.</w:t>
            </w:r>
          </w:p>
        </w:tc>
      </w:tr>
    </w:tbl>
    <w:p w:rsidR="001F4178" w:rsidRPr="00FD79C5" w:rsidRDefault="001F4178" w:rsidP="008A282D">
      <w:pPr>
        <w:jc w:val="right"/>
        <w:rPr>
          <w:rFonts w:ascii="Corbel" w:hAnsi="Corbel" w:cs="Corbel"/>
        </w:rPr>
      </w:pPr>
    </w:p>
    <w:p w:rsidR="002216A0" w:rsidRDefault="002216A0" w:rsidP="002216A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2216A0" w:rsidRPr="005040F7" w:rsidRDefault="002216A0" w:rsidP="002216A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2216A0" w:rsidRDefault="002216A0" w:rsidP="002216A0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1F4178" w:rsidRPr="00FD79C5" w:rsidRDefault="001F4178" w:rsidP="008A282D">
      <w:pPr>
        <w:jc w:val="right"/>
        <w:rPr>
          <w:rFonts w:ascii="Corbel" w:hAnsi="Corbel" w:cs="Corbel"/>
        </w:rPr>
      </w:pPr>
      <w:bookmarkStart w:id="0" w:name="_GoBack"/>
      <w:bookmarkEnd w:id="0"/>
    </w:p>
    <w:sectPr w:rsidR="001F4178" w:rsidRPr="00FD79C5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94A" w:rsidRDefault="00EE594A" w:rsidP="003756C6">
      <w:pPr>
        <w:spacing w:after="0" w:line="240" w:lineRule="auto"/>
      </w:pPr>
      <w:r>
        <w:separator/>
      </w:r>
    </w:p>
  </w:endnote>
  <w:endnote w:type="continuationSeparator" w:id="0">
    <w:p w:rsidR="00EE594A" w:rsidRDefault="00EE594A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94A" w:rsidRDefault="00EE594A" w:rsidP="003756C6">
      <w:pPr>
        <w:spacing w:after="0" w:line="240" w:lineRule="auto"/>
      </w:pPr>
      <w:r>
        <w:separator/>
      </w:r>
    </w:p>
  </w:footnote>
  <w:footnote w:type="continuationSeparator" w:id="0">
    <w:p w:rsidR="00EE594A" w:rsidRDefault="00EE594A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35BEA"/>
    <w:multiLevelType w:val="hybridMultilevel"/>
    <w:tmpl w:val="BC34B61A"/>
    <w:lvl w:ilvl="0" w:tplc="5EE4DAC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362809"/>
    <w:multiLevelType w:val="hybridMultilevel"/>
    <w:tmpl w:val="191465B8"/>
    <w:lvl w:ilvl="0" w:tplc="CCFA351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7M0sDA1MzMyNjNT0lEKTi0uzszPAymwrAUAe9ccVywAAAA="/>
  </w:docVars>
  <w:rsids>
    <w:rsidRoot w:val="007E6C5C"/>
    <w:rsid w:val="00004750"/>
    <w:rsid w:val="00020ADD"/>
    <w:rsid w:val="00025563"/>
    <w:rsid w:val="00026965"/>
    <w:rsid w:val="00030A99"/>
    <w:rsid w:val="00033140"/>
    <w:rsid w:val="000527EB"/>
    <w:rsid w:val="00062E54"/>
    <w:rsid w:val="00064D7F"/>
    <w:rsid w:val="00072B2F"/>
    <w:rsid w:val="00077CB3"/>
    <w:rsid w:val="000939FC"/>
    <w:rsid w:val="000A766F"/>
    <w:rsid w:val="000A7B8D"/>
    <w:rsid w:val="000B1E9E"/>
    <w:rsid w:val="000C7769"/>
    <w:rsid w:val="000D1D87"/>
    <w:rsid w:val="000F5938"/>
    <w:rsid w:val="00103BB6"/>
    <w:rsid w:val="0012079E"/>
    <w:rsid w:val="00126541"/>
    <w:rsid w:val="00127257"/>
    <w:rsid w:val="00135C5D"/>
    <w:rsid w:val="001441F7"/>
    <w:rsid w:val="00145669"/>
    <w:rsid w:val="00151F74"/>
    <w:rsid w:val="0016237C"/>
    <w:rsid w:val="001843FD"/>
    <w:rsid w:val="00195A5C"/>
    <w:rsid w:val="00196C06"/>
    <w:rsid w:val="001A7894"/>
    <w:rsid w:val="001E6625"/>
    <w:rsid w:val="001F4178"/>
    <w:rsid w:val="0022137E"/>
    <w:rsid w:val="002216A0"/>
    <w:rsid w:val="00232BDD"/>
    <w:rsid w:val="002355FD"/>
    <w:rsid w:val="00240863"/>
    <w:rsid w:val="00266A78"/>
    <w:rsid w:val="00274267"/>
    <w:rsid w:val="002762ED"/>
    <w:rsid w:val="00284BBC"/>
    <w:rsid w:val="00296782"/>
    <w:rsid w:val="002B4077"/>
    <w:rsid w:val="002B4E92"/>
    <w:rsid w:val="002C00A7"/>
    <w:rsid w:val="002D17F2"/>
    <w:rsid w:val="002E08B0"/>
    <w:rsid w:val="002E46E6"/>
    <w:rsid w:val="002F01C9"/>
    <w:rsid w:val="003041CC"/>
    <w:rsid w:val="0031409B"/>
    <w:rsid w:val="0032129B"/>
    <w:rsid w:val="003379F5"/>
    <w:rsid w:val="003756C6"/>
    <w:rsid w:val="00383E26"/>
    <w:rsid w:val="003C0B0D"/>
    <w:rsid w:val="003D3341"/>
    <w:rsid w:val="003F229D"/>
    <w:rsid w:val="00404CA3"/>
    <w:rsid w:val="00451000"/>
    <w:rsid w:val="00451C44"/>
    <w:rsid w:val="00460E36"/>
    <w:rsid w:val="0046155F"/>
    <w:rsid w:val="00475ECB"/>
    <w:rsid w:val="00486A63"/>
    <w:rsid w:val="004A75AD"/>
    <w:rsid w:val="004A7621"/>
    <w:rsid w:val="004B4BD9"/>
    <w:rsid w:val="004D3E92"/>
    <w:rsid w:val="004F38A4"/>
    <w:rsid w:val="004F51CD"/>
    <w:rsid w:val="004F63ED"/>
    <w:rsid w:val="00523553"/>
    <w:rsid w:val="00524E8F"/>
    <w:rsid w:val="00530123"/>
    <w:rsid w:val="00540FDE"/>
    <w:rsid w:val="0054163A"/>
    <w:rsid w:val="005416FF"/>
    <w:rsid w:val="005437D1"/>
    <w:rsid w:val="00554873"/>
    <w:rsid w:val="0055548B"/>
    <w:rsid w:val="00563DAC"/>
    <w:rsid w:val="00580DC1"/>
    <w:rsid w:val="00590A1D"/>
    <w:rsid w:val="00594D88"/>
    <w:rsid w:val="005B0C30"/>
    <w:rsid w:val="005D7524"/>
    <w:rsid w:val="005E5E31"/>
    <w:rsid w:val="00605078"/>
    <w:rsid w:val="00610A63"/>
    <w:rsid w:val="00615A18"/>
    <w:rsid w:val="00616EDC"/>
    <w:rsid w:val="00625C70"/>
    <w:rsid w:val="0064645C"/>
    <w:rsid w:val="00667B41"/>
    <w:rsid w:val="006902E6"/>
    <w:rsid w:val="00690D75"/>
    <w:rsid w:val="0069659E"/>
    <w:rsid w:val="006A0ED0"/>
    <w:rsid w:val="006B2F6D"/>
    <w:rsid w:val="006B5597"/>
    <w:rsid w:val="006B66FF"/>
    <w:rsid w:val="00713F92"/>
    <w:rsid w:val="00721A72"/>
    <w:rsid w:val="00743B7E"/>
    <w:rsid w:val="0074423A"/>
    <w:rsid w:val="00747261"/>
    <w:rsid w:val="007507A3"/>
    <w:rsid w:val="007518EB"/>
    <w:rsid w:val="00753CB0"/>
    <w:rsid w:val="007750C1"/>
    <w:rsid w:val="007879FC"/>
    <w:rsid w:val="00790000"/>
    <w:rsid w:val="007A3BC3"/>
    <w:rsid w:val="007B3A2C"/>
    <w:rsid w:val="007B4289"/>
    <w:rsid w:val="007D6B34"/>
    <w:rsid w:val="007E6C5C"/>
    <w:rsid w:val="007F7624"/>
    <w:rsid w:val="00812225"/>
    <w:rsid w:val="008145D3"/>
    <w:rsid w:val="00817647"/>
    <w:rsid w:val="00826888"/>
    <w:rsid w:val="00867A3A"/>
    <w:rsid w:val="00872722"/>
    <w:rsid w:val="00882164"/>
    <w:rsid w:val="00893D3C"/>
    <w:rsid w:val="00897392"/>
    <w:rsid w:val="008A282D"/>
    <w:rsid w:val="008A33D3"/>
    <w:rsid w:val="008A5ACA"/>
    <w:rsid w:val="008B268E"/>
    <w:rsid w:val="008B42EA"/>
    <w:rsid w:val="008C0CE5"/>
    <w:rsid w:val="008E24E5"/>
    <w:rsid w:val="00900644"/>
    <w:rsid w:val="00904529"/>
    <w:rsid w:val="009061DA"/>
    <w:rsid w:val="00916762"/>
    <w:rsid w:val="00917A4A"/>
    <w:rsid w:val="00922D45"/>
    <w:rsid w:val="00947D2F"/>
    <w:rsid w:val="00950C35"/>
    <w:rsid w:val="009550FE"/>
    <w:rsid w:val="0095707B"/>
    <w:rsid w:val="00980739"/>
    <w:rsid w:val="009B63F5"/>
    <w:rsid w:val="009C236B"/>
    <w:rsid w:val="009F08EA"/>
    <w:rsid w:val="009F3BAC"/>
    <w:rsid w:val="00A04092"/>
    <w:rsid w:val="00A1400C"/>
    <w:rsid w:val="00A225A5"/>
    <w:rsid w:val="00A22DA3"/>
    <w:rsid w:val="00A27F1D"/>
    <w:rsid w:val="00A31BF2"/>
    <w:rsid w:val="00A52222"/>
    <w:rsid w:val="00A62B5E"/>
    <w:rsid w:val="00A65777"/>
    <w:rsid w:val="00A80E73"/>
    <w:rsid w:val="00A826F6"/>
    <w:rsid w:val="00A86C10"/>
    <w:rsid w:val="00A871DD"/>
    <w:rsid w:val="00AA5064"/>
    <w:rsid w:val="00AA656B"/>
    <w:rsid w:val="00AE1D3A"/>
    <w:rsid w:val="00AE29A7"/>
    <w:rsid w:val="00AE7216"/>
    <w:rsid w:val="00B23C75"/>
    <w:rsid w:val="00B41F4D"/>
    <w:rsid w:val="00B45AB4"/>
    <w:rsid w:val="00B50688"/>
    <w:rsid w:val="00B51847"/>
    <w:rsid w:val="00B7696B"/>
    <w:rsid w:val="00B84ACA"/>
    <w:rsid w:val="00B939A5"/>
    <w:rsid w:val="00B95FCE"/>
    <w:rsid w:val="00BA42A0"/>
    <w:rsid w:val="00BB39C0"/>
    <w:rsid w:val="00BB580B"/>
    <w:rsid w:val="00BD4231"/>
    <w:rsid w:val="00BF3EDD"/>
    <w:rsid w:val="00BF4405"/>
    <w:rsid w:val="00C03876"/>
    <w:rsid w:val="00C113A5"/>
    <w:rsid w:val="00C217FE"/>
    <w:rsid w:val="00C32968"/>
    <w:rsid w:val="00C370A4"/>
    <w:rsid w:val="00C518E5"/>
    <w:rsid w:val="00C53551"/>
    <w:rsid w:val="00C92F85"/>
    <w:rsid w:val="00C95DD0"/>
    <w:rsid w:val="00C95E7B"/>
    <w:rsid w:val="00CA6D36"/>
    <w:rsid w:val="00CA7FB5"/>
    <w:rsid w:val="00CC2D0F"/>
    <w:rsid w:val="00CC58BB"/>
    <w:rsid w:val="00CD0398"/>
    <w:rsid w:val="00CF10E7"/>
    <w:rsid w:val="00CF55C5"/>
    <w:rsid w:val="00CF57B9"/>
    <w:rsid w:val="00D0143C"/>
    <w:rsid w:val="00D014F9"/>
    <w:rsid w:val="00D05DCA"/>
    <w:rsid w:val="00D156A6"/>
    <w:rsid w:val="00D2606A"/>
    <w:rsid w:val="00D32D11"/>
    <w:rsid w:val="00D423FA"/>
    <w:rsid w:val="00D43A28"/>
    <w:rsid w:val="00D50E41"/>
    <w:rsid w:val="00D70541"/>
    <w:rsid w:val="00DB0C15"/>
    <w:rsid w:val="00DB52BD"/>
    <w:rsid w:val="00DC7648"/>
    <w:rsid w:val="00E12D6A"/>
    <w:rsid w:val="00E24BB1"/>
    <w:rsid w:val="00E264A5"/>
    <w:rsid w:val="00E35B46"/>
    <w:rsid w:val="00E52A5A"/>
    <w:rsid w:val="00E60049"/>
    <w:rsid w:val="00EB297E"/>
    <w:rsid w:val="00ED151F"/>
    <w:rsid w:val="00ED7DC0"/>
    <w:rsid w:val="00EE594A"/>
    <w:rsid w:val="00EE6535"/>
    <w:rsid w:val="00F05471"/>
    <w:rsid w:val="00F07EED"/>
    <w:rsid w:val="00F13892"/>
    <w:rsid w:val="00F1527B"/>
    <w:rsid w:val="00F1671F"/>
    <w:rsid w:val="00F24396"/>
    <w:rsid w:val="00F32A82"/>
    <w:rsid w:val="00F4336C"/>
    <w:rsid w:val="00F54F40"/>
    <w:rsid w:val="00F6188A"/>
    <w:rsid w:val="00F64B6E"/>
    <w:rsid w:val="00F64BE0"/>
    <w:rsid w:val="00F654EE"/>
    <w:rsid w:val="00F70D77"/>
    <w:rsid w:val="00F733C1"/>
    <w:rsid w:val="00F83FE4"/>
    <w:rsid w:val="00F95A3E"/>
    <w:rsid w:val="00FA2719"/>
    <w:rsid w:val="00FA4292"/>
    <w:rsid w:val="00FC024E"/>
    <w:rsid w:val="00FC2157"/>
    <w:rsid w:val="00FD327F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41285"/>
  <w15:docId w15:val="{F31344EA-7AD3-42C7-840D-E2CB15BD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E6C5C"/>
    <w:pPr>
      <w:ind w:left="720"/>
    </w:pPr>
  </w:style>
  <w:style w:type="table" w:styleId="Tabela-Siatka">
    <w:name w:val="Table Grid"/>
    <w:basedOn w:val="Standardowy"/>
    <w:uiPriority w:val="99"/>
    <w:rsid w:val="007E6C5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137E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13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2137E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56C6"/>
  </w:style>
  <w:style w:type="paragraph" w:styleId="Stopka">
    <w:name w:val="footer"/>
    <w:basedOn w:val="Normalny"/>
    <w:link w:val="StopkaZnak"/>
    <w:uiPriority w:val="99"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470B-8961-4AE6-9B38-CE36885F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2022-02-09T16:37:00Z</cp:lastPrinted>
  <dcterms:created xsi:type="dcterms:W3CDTF">2024-05-08T12:56:00Z</dcterms:created>
  <dcterms:modified xsi:type="dcterms:W3CDTF">2024-05-08T12:56:00Z</dcterms:modified>
</cp:coreProperties>
</file>