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12A9" w14:textId="17690D5C" w:rsidR="00760EE0" w:rsidRPr="00913ECA" w:rsidRDefault="00760EE0" w:rsidP="00DA6DE2">
      <w:pPr>
        <w:spacing w:after="0"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>Zał. nr 1</w:t>
      </w:r>
      <w:r w:rsidR="00DA6DE2">
        <w:rPr>
          <w:rFonts w:ascii="Corbel" w:hAnsi="Corbel"/>
          <w:i/>
        </w:rPr>
        <w:t>4</w:t>
      </w:r>
      <w:r w:rsidRPr="00913ECA">
        <w:rPr>
          <w:rFonts w:ascii="Corbel" w:hAnsi="Corbel"/>
          <w:i/>
        </w:rPr>
        <w:t>.2</w:t>
      </w:r>
      <w:r w:rsidR="00DA6DE2">
        <w:rPr>
          <w:rFonts w:ascii="Corbel" w:hAnsi="Corbel"/>
          <w:i/>
        </w:rPr>
        <w:t>.</w:t>
      </w:r>
      <w:r w:rsidRPr="00913ECA">
        <w:rPr>
          <w:rFonts w:ascii="Corbel" w:hAnsi="Corbel"/>
          <w:i/>
        </w:rPr>
        <w:t xml:space="preserve"> do</w:t>
      </w:r>
      <w:r w:rsidR="005639AE">
        <w:rPr>
          <w:rFonts w:ascii="Corbel" w:hAnsi="Corbel"/>
          <w:i/>
        </w:rPr>
        <w:t xml:space="preserve"> </w:t>
      </w:r>
      <w:r w:rsidR="00DA6DE2">
        <w:rPr>
          <w:rFonts w:ascii="Corbel" w:hAnsi="Corbel"/>
          <w:i/>
        </w:rPr>
        <w:t>Uchwały nr …/0</w:t>
      </w:r>
      <w:bookmarkStart w:id="0" w:name="_GoBack"/>
      <w:bookmarkEnd w:id="0"/>
      <w:r w:rsidR="00DA6DE2">
        <w:rPr>
          <w:rFonts w:ascii="Corbel" w:hAnsi="Corbel"/>
          <w:i/>
        </w:rPr>
        <w:t>5/2024 Senatu UR</w:t>
      </w:r>
      <w:r w:rsidR="00DA6DE2">
        <w:rPr>
          <w:rFonts w:ascii="Corbel" w:hAnsi="Corbel"/>
          <w:i/>
        </w:rPr>
        <w:br/>
        <w:t>z dnia 23 maja 2024 r.</w:t>
      </w:r>
    </w:p>
    <w:p w14:paraId="1384A567" w14:textId="77777777" w:rsidR="00760EE0" w:rsidRPr="00A04092" w:rsidRDefault="00760EE0" w:rsidP="00DA6DE2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14:paraId="62CA293F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09D4502" w14:textId="43D5215A" w:rsidR="00760EE0" w:rsidRPr="00DA6DE2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B4650A" w:rsidRPr="00DA6DE2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14:paraId="5D7F7F52" w14:textId="77777777" w:rsidTr="005B4C0E">
        <w:tc>
          <w:tcPr>
            <w:tcW w:w="5211" w:type="dxa"/>
            <w:gridSpan w:val="2"/>
          </w:tcPr>
          <w:p w14:paraId="2C6D1F8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15ED0DC" w14:textId="5A5FEED2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60EE0" w:rsidRPr="00A04092" w14:paraId="7200497E" w14:textId="77777777" w:rsidTr="005B4C0E">
        <w:tc>
          <w:tcPr>
            <w:tcW w:w="5211" w:type="dxa"/>
            <w:gridSpan w:val="2"/>
          </w:tcPr>
          <w:p w14:paraId="7F44448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905E3C7" w14:textId="4720231F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3F902CD8" w14:textId="77777777" w:rsidTr="005B4C0E">
        <w:tc>
          <w:tcPr>
            <w:tcW w:w="5211" w:type="dxa"/>
            <w:gridSpan w:val="2"/>
          </w:tcPr>
          <w:p w14:paraId="10105EE3" w14:textId="77777777" w:rsidR="00760EE0" w:rsidRPr="009778E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F14E488" w14:textId="776F6BF9" w:rsidR="00760EE0" w:rsidRPr="009778EF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9778EF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3B937FED" w14:textId="77777777" w:rsidTr="0008490D">
        <w:trPr>
          <w:trHeight w:val="1735"/>
        </w:trPr>
        <w:tc>
          <w:tcPr>
            <w:tcW w:w="10031" w:type="dxa"/>
            <w:gridSpan w:val="4"/>
            <w:vAlign w:val="center"/>
          </w:tcPr>
          <w:p w14:paraId="5AD86B26" w14:textId="5B6E0ECB" w:rsidR="00A50F90" w:rsidRPr="009778EF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9778EF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9778E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9778EF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20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26</w:t>
            </w:r>
            <w:r w:rsidR="00DA6DE2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9778EF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9778EF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0D25AF34" w14:textId="77777777" w:rsidTr="00B4650A">
        <w:tc>
          <w:tcPr>
            <w:tcW w:w="1696" w:type="dxa"/>
            <w:vAlign w:val="center"/>
          </w:tcPr>
          <w:p w14:paraId="249F68E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12879260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76073268" w14:textId="1B9BD625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B4650A" w:rsidRPr="009778EF">
              <w:rPr>
                <w:rFonts w:ascii="Corbel" w:hAnsi="Corbel"/>
                <w:sz w:val="24"/>
                <w:szCs w:val="24"/>
              </w:rPr>
              <w:br/>
              <w:t>poziom 6</w:t>
            </w:r>
          </w:p>
        </w:tc>
      </w:tr>
      <w:tr w:rsidR="00760EE0" w:rsidRPr="00A04092" w14:paraId="329F8E19" w14:textId="77777777" w:rsidTr="005731AE">
        <w:trPr>
          <w:trHeight w:val="465"/>
        </w:trPr>
        <w:tc>
          <w:tcPr>
            <w:tcW w:w="10031" w:type="dxa"/>
            <w:gridSpan w:val="4"/>
            <w:vAlign w:val="center"/>
          </w:tcPr>
          <w:p w14:paraId="79BF1542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4B424891" w14:textId="77777777" w:rsidTr="005731AE">
        <w:trPr>
          <w:trHeight w:val="2126"/>
        </w:trPr>
        <w:tc>
          <w:tcPr>
            <w:tcW w:w="1696" w:type="dxa"/>
            <w:vAlign w:val="center"/>
          </w:tcPr>
          <w:p w14:paraId="2E1B1825" w14:textId="77777777" w:rsidR="00760EE0" w:rsidRPr="00B4650A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14:paraId="607A0CB8" w14:textId="4B3799A5" w:rsidR="00760EE0" w:rsidRPr="009778EF" w:rsidRDefault="004D4571" w:rsidP="004D45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wybrane fakty, zagadnienia i teorie </w:t>
            </w:r>
            <w:r w:rsidRPr="009778EF">
              <w:rPr>
                <w:rFonts w:ascii="Corbel" w:eastAsia="Corbel" w:hAnsi="Corbel" w:cs="Corbel"/>
              </w:rPr>
              <w:br/>
              <w:t xml:space="preserve">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 xml:space="preserve">i przyrodniczych na poziomie wystarczającym do wyjaśnienie procesów biologicznych zachodzących na różnych poziomach organizacji materii ożywionej, związków, zależności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organizmów w środowisku oraz relacji między ożywionymi i nieożywionymi elementami środowiska</w:t>
            </w:r>
          </w:p>
        </w:tc>
        <w:tc>
          <w:tcPr>
            <w:tcW w:w="1956" w:type="dxa"/>
            <w:vAlign w:val="center"/>
          </w:tcPr>
          <w:p w14:paraId="4546E169" w14:textId="72EB4B18" w:rsidR="00760EE0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760EE0" w:rsidRPr="00A04092" w14:paraId="25088225" w14:textId="77777777" w:rsidTr="005731AE">
        <w:trPr>
          <w:trHeight w:val="1562"/>
        </w:trPr>
        <w:tc>
          <w:tcPr>
            <w:tcW w:w="1696" w:type="dxa"/>
            <w:vAlign w:val="center"/>
          </w:tcPr>
          <w:p w14:paraId="48E6D132" w14:textId="2AC8D20C" w:rsidR="00760EE0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59F441EE" w14:textId="6E6C6935" w:rsidR="00760EE0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stopniu zaawansowanym zasady stosowania geograficznych systemów informatycznych oraz wybrane zagadnienia i teorie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z matematyki, chemii, fizyki i statystyki w zakresie niezbędnym do opisywania i interpretowania zjawisk zachodzących w środowisku przyrodniczym</w:t>
            </w:r>
          </w:p>
        </w:tc>
        <w:tc>
          <w:tcPr>
            <w:tcW w:w="1956" w:type="dxa"/>
            <w:vAlign w:val="center"/>
          </w:tcPr>
          <w:p w14:paraId="0A922E57" w14:textId="57A1A422" w:rsidR="00760EE0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75AB860C" w14:textId="77777777" w:rsidTr="005731AE">
        <w:trPr>
          <w:trHeight w:val="691"/>
        </w:trPr>
        <w:tc>
          <w:tcPr>
            <w:tcW w:w="1696" w:type="dxa"/>
            <w:vAlign w:val="center"/>
          </w:tcPr>
          <w:p w14:paraId="0259EA31" w14:textId="5046BF46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14:paraId="4E7A1AB0" w14:textId="2F0E3991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 kategorie pojęciowe i terminologię stosowaną w ochronie środowiska i przyrody</w:t>
            </w:r>
          </w:p>
        </w:tc>
        <w:tc>
          <w:tcPr>
            <w:tcW w:w="1956" w:type="dxa"/>
            <w:vAlign w:val="center"/>
          </w:tcPr>
          <w:p w14:paraId="3D5EB751" w14:textId="6F22807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1F74ABA6" w14:textId="77777777" w:rsidTr="005731AE">
        <w:trPr>
          <w:trHeight w:val="985"/>
        </w:trPr>
        <w:tc>
          <w:tcPr>
            <w:tcW w:w="1696" w:type="dxa"/>
            <w:vAlign w:val="center"/>
          </w:tcPr>
          <w:p w14:paraId="2D634530" w14:textId="1AF4F9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14:paraId="54621409" w14:textId="4FC3355C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</w:t>
            </w:r>
            <w:r w:rsidRPr="009778EF">
              <w:rPr>
                <w:rFonts w:ascii="Corbel" w:eastAsia="Corbel" w:hAnsi="Corbel" w:cs="Corbel"/>
                <w:sz w:val="24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metody, techniki i narzędzia pomiarowe stosowane do analizy zjawisk przyrodniczych oraz zasady monitoringu środowiska przyrodniczego</w:t>
            </w:r>
          </w:p>
        </w:tc>
        <w:tc>
          <w:tcPr>
            <w:tcW w:w="1956" w:type="dxa"/>
            <w:vAlign w:val="center"/>
          </w:tcPr>
          <w:p w14:paraId="51A76FB1" w14:textId="19A8614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65F7B751" w14:textId="77777777" w:rsidTr="005731AE">
        <w:trPr>
          <w:trHeight w:val="1288"/>
        </w:trPr>
        <w:tc>
          <w:tcPr>
            <w:tcW w:w="1696" w:type="dxa"/>
            <w:vAlign w:val="center"/>
          </w:tcPr>
          <w:p w14:paraId="6796E649" w14:textId="714C8397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14:paraId="230D65EC" w14:textId="3CA0AABC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aktualne problemy środowiskowe,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w tym przyrodnicze skutki degradacji środowiska oraz źródła odpadów, rodzaje zanieczyszczeń wód, gleby, powietrza i zasady postępowania z nimi</w:t>
            </w:r>
          </w:p>
        </w:tc>
        <w:tc>
          <w:tcPr>
            <w:tcW w:w="1956" w:type="dxa"/>
            <w:vAlign w:val="center"/>
          </w:tcPr>
          <w:p w14:paraId="540BDBAF" w14:textId="6BA9A6C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6BDCF6E1" w14:textId="77777777" w:rsidTr="005731AE">
        <w:trPr>
          <w:trHeight w:val="992"/>
        </w:trPr>
        <w:tc>
          <w:tcPr>
            <w:tcW w:w="1696" w:type="dxa"/>
            <w:vAlign w:val="center"/>
          </w:tcPr>
          <w:p w14:paraId="685CDE5B" w14:textId="42491EC0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14:paraId="4DCB42D1" w14:textId="0EE2E16B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w zaawansowanym stopniu techniki i technologie wykorzystujące najnowsze osiągnięcia naukowe</w:t>
            </w:r>
            <w:r w:rsidR="005731AE" w:rsidRPr="009778EF">
              <w:rPr>
                <w:rFonts w:ascii="Corbel" w:eastAsia="Corbel" w:hAnsi="Corbel" w:cs="Corbel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w działaniach zapobiegających degradacji środowiska</w:t>
            </w:r>
          </w:p>
        </w:tc>
        <w:tc>
          <w:tcPr>
            <w:tcW w:w="1956" w:type="dxa"/>
            <w:vAlign w:val="center"/>
          </w:tcPr>
          <w:p w14:paraId="09CF2C23" w14:textId="667112E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1BFE01A0" w14:textId="77777777" w:rsidTr="005731AE">
        <w:trPr>
          <w:trHeight w:val="1545"/>
        </w:trPr>
        <w:tc>
          <w:tcPr>
            <w:tcW w:w="1696" w:type="dxa"/>
            <w:vAlign w:val="center"/>
          </w:tcPr>
          <w:p w14:paraId="1FBE4D63" w14:textId="46F592FF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14:paraId="62AB964B" w14:textId="6EA507F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procesy zachodzące w cyklu życia urządzeń, obiektów i systemów technicznych oraz wpływ na środowisko różnych technologii przemysłowych i </w:t>
            </w:r>
            <w:proofErr w:type="spellStart"/>
            <w:r w:rsidRPr="009778EF">
              <w:rPr>
                <w:rFonts w:ascii="Corbel" w:eastAsia="Corbel" w:hAnsi="Corbel" w:cs="Corbel"/>
              </w:rPr>
              <w:t>prośrodowiskowe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rozwiązania technologiczne stosowane w przemyśle i rolnictwie</w:t>
            </w:r>
          </w:p>
        </w:tc>
        <w:tc>
          <w:tcPr>
            <w:tcW w:w="1956" w:type="dxa"/>
            <w:vAlign w:val="center"/>
          </w:tcPr>
          <w:p w14:paraId="5F6C1E7D" w14:textId="77777777" w:rsidR="00B4650A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P7S_WG </w:t>
            </w:r>
          </w:p>
          <w:p w14:paraId="6BB1B873" w14:textId="669CE7CA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 (Inż.)</w:t>
            </w:r>
          </w:p>
        </w:tc>
      </w:tr>
      <w:tr w:rsidR="00B4650A" w:rsidRPr="00A04092" w14:paraId="51D008DB" w14:textId="77777777" w:rsidTr="005731AE">
        <w:trPr>
          <w:trHeight w:val="417"/>
        </w:trPr>
        <w:tc>
          <w:tcPr>
            <w:tcW w:w="1696" w:type="dxa"/>
            <w:vAlign w:val="center"/>
          </w:tcPr>
          <w:p w14:paraId="3621A4FC" w14:textId="7CD6916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14:paraId="43C33296" w14:textId="6ACACDD4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cele, metody i formy ochrony przyrody</w:t>
            </w:r>
          </w:p>
        </w:tc>
        <w:tc>
          <w:tcPr>
            <w:tcW w:w="1956" w:type="dxa"/>
            <w:vAlign w:val="center"/>
          </w:tcPr>
          <w:p w14:paraId="32787292" w14:textId="39CB0478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215B6A59" w14:textId="77777777" w:rsidTr="005731AE">
        <w:trPr>
          <w:trHeight w:val="977"/>
        </w:trPr>
        <w:tc>
          <w:tcPr>
            <w:tcW w:w="1696" w:type="dxa"/>
            <w:vAlign w:val="center"/>
          </w:tcPr>
          <w:p w14:paraId="062D796D" w14:textId="5B135389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14:paraId="19980C16" w14:textId="30E8A05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regulacje prawne oraz uwarunkowania ekonomiczne, społeczne </w:t>
            </w:r>
            <w:r w:rsidR="009778EF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 xml:space="preserve">i etyczne działalności związanej z ochroną środowiska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przyrody</w:t>
            </w:r>
          </w:p>
        </w:tc>
        <w:tc>
          <w:tcPr>
            <w:tcW w:w="1956" w:type="dxa"/>
            <w:vAlign w:val="center"/>
          </w:tcPr>
          <w:p w14:paraId="79147863" w14:textId="185F7E20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79F6ECB2" w14:textId="77777777" w:rsidTr="005731AE">
        <w:trPr>
          <w:trHeight w:val="1119"/>
        </w:trPr>
        <w:tc>
          <w:tcPr>
            <w:tcW w:w="1696" w:type="dxa"/>
            <w:vAlign w:val="center"/>
          </w:tcPr>
          <w:p w14:paraId="20496A69" w14:textId="7B595CF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14:paraId="3B83F0F2" w14:textId="5331A37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ergonomii, bezpieczeństwa i higieny pracy w laboratorium oraz w terenie, w stopniu wystarczającym do pracy samodzielnej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w grupie</w:t>
            </w:r>
          </w:p>
        </w:tc>
        <w:tc>
          <w:tcPr>
            <w:tcW w:w="1956" w:type="dxa"/>
            <w:vAlign w:val="center"/>
          </w:tcPr>
          <w:p w14:paraId="4FBF5399" w14:textId="22764DB8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2E3895AC" w14:textId="77777777" w:rsidTr="005731AE">
        <w:trPr>
          <w:trHeight w:val="849"/>
        </w:trPr>
        <w:tc>
          <w:tcPr>
            <w:tcW w:w="1696" w:type="dxa"/>
            <w:vAlign w:val="center"/>
          </w:tcPr>
          <w:p w14:paraId="1CAEC3E3" w14:textId="290D72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14:paraId="779DA8A3" w14:textId="65499A46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zasady ochrony własności przemysłowej, intelektualnej i prawa autorskiego oraz zasady etyki zawodowej</w:t>
            </w:r>
          </w:p>
        </w:tc>
        <w:tc>
          <w:tcPr>
            <w:tcW w:w="1956" w:type="dxa"/>
            <w:vAlign w:val="center"/>
          </w:tcPr>
          <w:p w14:paraId="765B78DC" w14:textId="2F90593F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43FCB8B9" w14:textId="77777777" w:rsidTr="005731AE">
        <w:trPr>
          <w:trHeight w:val="990"/>
        </w:trPr>
        <w:tc>
          <w:tcPr>
            <w:tcW w:w="1696" w:type="dxa"/>
            <w:vAlign w:val="center"/>
          </w:tcPr>
          <w:p w14:paraId="5D51043D" w14:textId="497E953A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14:paraId="081C7E71" w14:textId="27AEE4E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rozwoju zawodowego oraz ogólne zasady tworzenia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różnych form przedsiębiorczości wykorzystującej wiedzę z zakresu nauk o środowisku</w:t>
            </w:r>
          </w:p>
        </w:tc>
        <w:tc>
          <w:tcPr>
            <w:tcW w:w="1956" w:type="dxa"/>
            <w:vAlign w:val="center"/>
          </w:tcPr>
          <w:p w14:paraId="482B6634" w14:textId="45311691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P7S_WK (Inż.)</w:t>
            </w:r>
          </w:p>
        </w:tc>
      </w:tr>
      <w:tr w:rsidR="00760EE0" w:rsidRPr="00A04092" w14:paraId="01618D64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5275844E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0D4CD5" w14:paraId="52147087" w14:textId="77777777" w:rsidTr="00E85204">
        <w:trPr>
          <w:trHeight w:val="1282"/>
        </w:trPr>
        <w:tc>
          <w:tcPr>
            <w:tcW w:w="1696" w:type="dxa"/>
            <w:vAlign w:val="center"/>
          </w:tcPr>
          <w:p w14:paraId="1679DBC5" w14:textId="77777777" w:rsidR="00760EE0" w:rsidRPr="00A51F90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14:paraId="5BF0CF03" w14:textId="409FF670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dobrać i stosować właściwe metody, techniki analityczne, narzędzia badawcze do analizy i oceny stanu środowiska oraz zaawansowane technologie </w:t>
            </w:r>
            <w:proofErr w:type="spellStart"/>
            <w:r w:rsidRPr="009778EF">
              <w:rPr>
                <w:rFonts w:ascii="Corbel" w:eastAsia="Corbel" w:hAnsi="Corbel" w:cs="Corbel"/>
              </w:rPr>
              <w:t>informacyjno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– komunikacyjne do wyszukiwania, gromadzenia, przetwarzania i prezentacji danych o środowisku</w:t>
            </w:r>
          </w:p>
        </w:tc>
        <w:tc>
          <w:tcPr>
            <w:tcW w:w="1956" w:type="dxa"/>
            <w:vAlign w:val="center"/>
          </w:tcPr>
          <w:p w14:paraId="40427F24" w14:textId="40ED4200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proofErr w:type="spellStart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proofErr w:type="spellEnd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 (Inż.)</w:t>
            </w:r>
          </w:p>
        </w:tc>
      </w:tr>
      <w:tr w:rsidR="00760EE0" w:rsidRPr="00A04092" w14:paraId="1DC1D996" w14:textId="77777777" w:rsidTr="00E85204">
        <w:trPr>
          <w:trHeight w:val="1555"/>
        </w:trPr>
        <w:tc>
          <w:tcPr>
            <w:tcW w:w="1696" w:type="dxa"/>
            <w:vAlign w:val="center"/>
          </w:tcPr>
          <w:p w14:paraId="752DCCD2" w14:textId="4A10E335" w:rsidR="00760EE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  <w:vAlign w:val="center"/>
          </w:tcPr>
          <w:p w14:paraId="79179610" w14:textId="30D16AA5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planować i przeprowadzać eksperymenty, wieloparametryczne pomiary i symulacje komputerowe, interpretować wyniki </w:t>
            </w:r>
            <w:r w:rsidRPr="009778EF">
              <w:rPr>
                <w:rFonts w:ascii="Corbel" w:eastAsia="Corbel" w:hAnsi="Corbel" w:cs="Corbel"/>
              </w:rPr>
              <w:br/>
              <w:t xml:space="preserve">i formułować wnioski oraz rozwiązywać zadania inżynierskie, realizować procesy, projekty, ekspertyzy z zakresu monitoringu </w:t>
            </w:r>
            <w:r w:rsidRPr="009778EF">
              <w:rPr>
                <w:rFonts w:ascii="Corbel" w:eastAsia="Corbel" w:hAnsi="Corbel" w:cs="Corbel"/>
              </w:rPr>
              <w:br/>
              <w:t>i ochrony środowiska</w:t>
            </w:r>
          </w:p>
        </w:tc>
        <w:tc>
          <w:tcPr>
            <w:tcW w:w="1956" w:type="dxa"/>
            <w:vAlign w:val="center"/>
          </w:tcPr>
          <w:p w14:paraId="18E4D4BB" w14:textId="215EF9FA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752EA1D3" w14:textId="77777777" w:rsidTr="00E85204">
        <w:trPr>
          <w:trHeight w:val="1833"/>
        </w:trPr>
        <w:tc>
          <w:tcPr>
            <w:tcW w:w="1696" w:type="dxa"/>
            <w:vAlign w:val="center"/>
          </w:tcPr>
          <w:p w14:paraId="296BFB35" w14:textId="597DABFA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  <w:vAlign w:val="center"/>
          </w:tcPr>
          <w:p w14:paraId="2E90D920" w14:textId="53B06391" w:rsidR="00A51F9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wykorzystać literaturę i inne dostępne źródła informacji 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 xml:space="preserve">i przyrodniczych do opisu i interpretowania wybranych zjawisk, procesów zachodzących w środowisku naturalnym </w:t>
            </w:r>
            <w:r w:rsidRPr="009778EF">
              <w:rPr>
                <w:rFonts w:ascii="Corbel" w:eastAsia="Corbel" w:hAnsi="Corbel" w:cs="Corbel"/>
              </w:rPr>
              <w:br/>
              <w:t>i przekształcony</w:t>
            </w:r>
            <w:r w:rsidR="000D40C4" w:rsidRPr="009778EF">
              <w:rPr>
                <w:rFonts w:ascii="Corbel" w:eastAsia="Corbel" w:hAnsi="Corbel" w:cs="Corbel"/>
              </w:rPr>
              <w:t>m</w:t>
            </w:r>
            <w:r w:rsidRPr="009778EF">
              <w:rPr>
                <w:rFonts w:ascii="Corbel" w:eastAsia="Corbel" w:hAnsi="Corbel" w:cs="Corbel"/>
              </w:rPr>
              <w:t xml:space="preserve"> przez człowieka oraz do wyszukiwania aktualnych aktów prawnych z zakresu ochrony środowiska i przyrody</w:t>
            </w:r>
          </w:p>
        </w:tc>
        <w:tc>
          <w:tcPr>
            <w:tcW w:w="1956" w:type="dxa"/>
            <w:vAlign w:val="center"/>
          </w:tcPr>
          <w:p w14:paraId="05E6754C" w14:textId="3CE5282C" w:rsidR="00A51F9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</w:p>
        </w:tc>
      </w:tr>
      <w:tr w:rsidR="00A51F90" w:rsidRPr="00A04092" w14:paraId="76E98D4C" w14:textId="77777777" w:rsidTr="00E85204">
        <w:trPr>
          <w:trHeight w:val="1264"/>
        </w:trPr>
        <w:tc>
          <w:tcPr>
            <w:tcW w:w="1696" w:type="dxa"/>
            <w:vAlign w:val="center"/>
          </w:tcPr>
          <w:p w14:paraId="069E9B52" w14:textId="26CEDBC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  <w:vAlign w:val="center"/>
          </w:tcPr>
          <w:p w14:paraId="0DB9526A" w14:textId="38640E3D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przeanalizować przyczyny degradacji środowiska i dokonać krytycznej oceny i analizy technik i technologii stosowanych </w:t>
            </w:r>
            <w:r>
              <w:rPr>
                <w:rFonts w:ascii="Corbel" w:eastAsia="Corbel" w:hAnsi="Corbel" w:cs="Corbel"/>
              </w:rPr>
              <w:br/>
              <w:t xml:space="preserve">w działaniach ochronnych, w rekultywacji i </w:t>
            </w:r>
            <w:proofErr w:type="spellStart"/>
            <w:r>
              <w:rPr>
                <w:rFonts w:ascii="Corbel" w:eastAsia="Corbel" w:hAnsi="Corbel" w:cs="Corbel"/>
              </w:rPr>
              <w:t>renaturyzacji</w:t>
            </w:r>
            <w:proofErr w:type="spellEnd"/>
            <w:r>
              <w:rPr>
                <w:rFonts w:ascii="Corbel" w:eastAsia="Corbel" w:hAnsi="Corbel" w:cs="Corbel"/>
              </w:rPr>
              <w:t xml:space="preserve"> środowisk przekształconych</w:t>
            </w:r>
          </w:p>
        </w:tc>
        <w:tc>
          <w:tcPr>
            <w:tcW w:w="1956" w:type="dxa"/>
            <w:vAlign w:val="center"/>
          </w:tcPr>
          <w:p w14:paraId="199B53C6" w14:textId="3E42EBAA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59E9408A" w14:textId="77777777" w:rsidTr="00E85204">
        <w:trPr>
          <w:trHeight w:val="708"/>
        </w:trPr>
        <w:tc>
          <w:tcPr>
            <w:tcW w:w="1696" w:type="dxa"/>
            <w:vAlign w:val="center"/>
          </w:tcPr>
          <w:p w14:paraId="6F93A2C3" w14:textId="198DBE88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K_U05</w:t>
            </w:r>
          </w:p>
        </w:tc>
        <w:tc>
          <w:tcPr>
            <w:tcW w:w="6379" w:type="dxa"/>
            <w:gridSpan w:val="2"/>
            <w:vAlign w:val="center"/>
          </w:tcPr>
          <w:p w14:paraId="0DD814FE" w14:textId="553195F5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analizować główne problemy ochrony i dobrostanu zwierząt oraz dostrzegać ich pozatechniczne, w tym etyczne aspekty</w:t>
            </w:r>
          </w:p>
        </w:tc>
        <w:tc>
          <w:tcPr>
            <w:tcW w:w="1956" w:type="dxa"/>
            <w:vAlign w:val="center"/>
          </w:tcPr>
          <w:p w14:paraId="35AA1B62" w14:textId="28579DC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2FD65637" w14:textId="77777777" w:rsidTr="00E85204">
        <w:trPr>
          <w:trHeight w:val="1399"/>
        </w:trPr>
        <w:tc>
          <w:tcPr>
            <w:tcW w:w="1696" w:type="dxa"/>
            <w:vAlign w:val="center"/>
          </w:tcPr>
          <w:p w14:paraId="70EF8DCE" w14:textId="21120F32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6379" w:type="dxa"/>
            <w:gridSpan w:val="2"/>
            <w:vAlign w:val="center"/>
          </w:tcPr>
          <w:p w14:paraId="312007DB" w14:textId="4C4EAFCE" w:rsidR="00A51F90" w:rsidRPr="00E85204" w:rsidRDefault="00E85204" w:rsidP="00E85204">
            <w:pPr>
              <w:spacing w:after="1" w:line="262" w:lineRule="auto"/>
              <w:jc w:val="both"/>
            </w:pPr>
            <w:r>
              <w:rPr>
                <w:rFonts w:ascii="Corbel" w:eastAsia="Corbel" w:hAnsi="Corbel" w:cs="Corbel"/>
              </w:rPr>
              <w:t xml:space="preserve">zastosować wiedzę do rozwiązywania zaistniałych problemów </w:t>
            </w:r>
            <w:r>
              <w:rPr>
                <w:rFonts w:ascii="Corbel" w:eastAsia="Corbel" w:hAnsi="Corbel" w:cs="Corbel"/>
              </w:rPr>
              <w:br/>
              <w:t>z zakresu ochrony środowiska i przyrody z uwzględnieniem aspektów prawnych oraz dokonać wstępnej oceny ekonomicznej proponowanych rozwiązań i podejmowanych działań inżynierskich</w:t>
            </w:r>
          </w:p>
        </w:tc>
        <w:tc>
          <w:tcPr>
            <w:tcW w:w="1956" w:type="dxa"/>
            <w:vAlign w:val="center"/>
          </w:tcPr>
          <w:p w14:paraId="34DA2551" w14:textId="444C4D3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42733CF1" w14:textId="77777777" w:rsidTr="00E85204">
        <w:trPr>
          <w:trHeight w:val="1263"/>
        </w:trPr>
        <w:tc>
          <w:tcPr>
            <w:tcW w:w="1696" w:type="dxa"/>
            <w:vAlign w:val="center"/>
          </w:tcPr>
          <w:p w14:paraId="11ABC516" w14:textId="58D7006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  <w:vAlign w:val="center"/>
          </w:tcPr>
          <w:p w14:paraId="05B49CE9" w14:textId="706969B7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przygotować i zaprezentować w języku polskim i obcym dobrze udokumentowane opracowanie wybranego problemu z zakresu ochrony środowiska i posługuje się językiem fachowym w dyskusjach naukowych ze specjalistami z zakresu ochrony środowiska i przyrody</w:t>
            </w:r>
          </w:p>
        </w:tc>
        <w:tc>
          <w:tcPr>
            <w:tcW w:w="1956" w:type="dxa"/>
            <w:vAlign w:val="center"/>
          </w:tcPr>
          <w:p w14:paraId="7CF447CB" w14:textId="6A76FE1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36C355FF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3426904B" w14:textId="38AED04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  <w:vAlign w:val="center"/>
          </w:tcPr>
          <w:p w14:paraId="467A4DD6" w14:textId="19D47999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posługiwać się językiem obcym zgodne z wymaganiami określonymi dla poziomu B2 Europejskiego Systemu Opisu Kształcenia Językowego w zakresie ochrony środowiska i przyrody</w:t>
            </w:r>
          </w:p>
        </w:tc>
        <w:tc>
          <w:tcPr>
            <w:tcW w:w="1956" w:type="dxa"/>
            <w:vAlign w:val="center"/>
          </w:tcPr>
          <w:p w14:paraId="5D08D43F" w14:textId="393F2CBD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03180534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2C412C48" w14:textId="479FECCB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  <w:vAlign w:val="center"/>
          </w:tcPr>
          <w:p w14:paraId="5B4C9FEB" w14:textId="06416144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planować i organizować pracę indywidualną i w zespole oraz współdziałać w pracach zespołowych, w tym o charakterze </w:t>
            </w:r>
            <w:proofErr w:type="spellStart"/>
            <w:r>
              <w:rPr>
                <w:rFonts w:ascii="Corbel" w:eastAsia="Corbel" w:hAnsi="Corbel" w:cs="Corbel"/>
              </w:rPr>
              <w:t>interdysyplinarnym</w:t>
            </w:r>
            <w:proofErr w:type="spellEnd"/>
          </w:p>
        </w:tc>
        <w:tc>
          <w:tcPr>
            <w:tcW w:w="1956" w:type="dxa"/>
            <w:vAlign w:val="center"/>
          </w:tcPr>
          <w:p w14:paraId="259FEB71" w14:textId="5DD0CB6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A51F90" w:rsidRPr="00A04092" w14:paraId="648EBFB2" w14:textId="77777777" w:rsidTr="00E85204">
        <w:trPr>
          <w:trHeight w:val="713"/>
        </w:trPr>
        <w:tc>
          <w:tcPr>
            <w:tcW w:w="1696" w:type="dxa"/>
            <w:vAlign w:val="center"/>
          </w:tcPr>
          <w:p w14:paraId="7277E29C" w14:textId="7B06A2E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  <w:vAlign w:val="center"/>
          </w:tcPr>
          <w:p w14:paraId="7C3D7FAB" w14:textId="460F00E8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samodzielnie planować własny rozwój i systematycznie dokształcać się podnosząc kompetencje zawodowe i osobiste</w:t>
            </w:r>
          </w:p>
        </w:tc>
        <w:tc>
          <w:tcPr>
            <w:tcW w:w="1956" w:type="dxa"/>
            <w:vAlign w:val="center"/>
          </w:tcPr>
          <w:p w14:paraId="5E57ACD8" w14:textId="2E99D201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118B5035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30C5063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57AB1193" w14:textId="77777777" w:rsidTr="00C96935">
        <w:trPr>
          <w:trHeight w:val="1285"/>
        </w:trPr>
        <w:tc>
          <w:tcPr>
            <w:tcW w:w="1696" w:type="dxa"/>
            <w:vAlign w:val="center"/>
          </w:tcPr>
          <w:p w14:paraId="2890C2E5" w14:textId="77777777" w:rsidR="00760EE0" w:rsidRPr="00F007DD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14:paraId="54918329" w14:textId="197F4A43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krytycznej oceny posiadanej wiedzy i umiejętności, uznawania znaczenia wiedzy w rozwiązywaniu zadań badawczych </w:t>
            </w:r>
            <w:r>
              <w:rPr>
                <w:rFonts w:ascii="Corbel" w:eastAsia="Corbel" w:hAnsi="Corbel" w:cs="Corbel"/>
              </w:rPr>
              <w:br/>
              <w:t>i inżynierskich oraz zasięgania opinii ekspertów w przypadku trudności z samodzielnym rozwiązaniem problemu</w:t>
            </w:r>
          </w:p>
        </w:tc>
        <w:tc>
          <w:tcPr>
            <w:tcW w:w="1956" w:type="dxa"/>
            <w:vAlign w:val="center"/>
          </w:tcPr>
          <w:p w14:paraId="6D61B008" w14:textId="1317173F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P6S_KK</w:t>
            </w:r>
          </w:p>
        </w:tc>
      </w:tr>
      <w:tr w:rsidR="00760EE0" w:rsidRPr="00A04092" w14:paraId="13F3B07E" w14:textId="77777777" w:rsidTr="00C96935">
        <w:trPr>
          <w:trHeight w:val="1274"/>
        </w:trPr>
        <w:tc>
          <w:tcPr>
            <w:tcW w:w="1696" w:type="dxa"/>
            <w:vAlign w:val="center"/>
          </w:tcPr>
          <w:p w14:paraId="58CE192E" w14:textId="7F567B54" w:rsidR="00760EE0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  <w:vAlign w:val="center"/>
          </w:tcPr>
          <w:p w14:paraId="75A8DF50" w14:textId="62E4D88E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myślenia i działania w sposób przedsiębiorczy i profesjonalny oraz inicjowania i współorganizowania działań mających na celu promocję zasad ochrony środowiska i przyrody, w tym zachowania różnorodności biologicznej oraz ochronę i dobrostan zwierząt</w:t>
            </w:r>
          </w:p>
        </w:tc>
        <w:tc>
          <w:tcPr>
            <w:tcW w:w="1956" w:type="dxa"/>
            <w:vAlign w:val="center"/>
          </w:tcPr>
          <w:p w14:paraId="6A8BE597" w14:textId="3AA22CB0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F007DD" w:rsidRPr="00A04092" w14:paraId="393D7A3C" w14:textId="77777777" w:rsidTr="00C96935">
        <w:trPr>
          <w:trHeight w:val="1264"/>
        </w:trPr>
        <w:tc>
          <w:tcPr>
            <w:tcW w:w="1696" w:type="dxa"/>
            <w:vAlign w:val="center"/>
          </w:tcPr>
          <w:p w14:paraId="21305532" w14:textId="1A06A38B" w:rsidR="00F007DD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  <w:vAlign w:val="center"/>
          </w:tcPr>
          <w:p w14:paraId="56413063" w14:textId="158BA827" w:rsidR="00F007DD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odpowiedzialnego pełnienia ról zawodowych i do przestrzegania zasad etyki zawodowej w formułowaniu ocen/opinii o stanie środowiska oraz w działaniach na rzecz poprawy jakości środowiska </w:t>
            </w:r>
            <w:r>
              <w:rPr>
                <w:rFonts w:ascii="Corbel" w:eastAsia="Corbel" w:hAnsi="Corbel" w:cs="Corbel"/>
              </w:rPr>
              <w:br/>
              <w:t>i zachowania jego walorów</w:t>
            </w:r>
          </w:p>
        </w:tc>
        <w:tc>
          <w:tcPr>
            <w:tcW w:w="1956" w:type="dxa"/>
            <w:vAlign w:val="center"/>
          </w:tcPr>
          <w:p w14:paraId="1DEA1BE9" w14:textId="1823C176" w:rsidR="00F007DD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1BCDF0A3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283A59B7" w14:textId="2AB54E06" w:rsidR="00DA6DE2" w:rsidRDefault="00DA6DE2" w:rsidP="00DA6DE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/>
      </w: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1907E65" w14:textId="77777777" w:rsidR="00DA6DE2" w:rsidRPr="005040F7" w:rsidRDefault="00DA6DE2" w:rsidP="00DA6DE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F4DDC61" w14:textId="77777777" w:rsidR="00DA6DE2" w:rsidRDefault="00DA6DE2" w:rsidP="00DA6DE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6955ACE" w14:textId="1A085B0F" w:rsidR="000650CE" w:rsidRDefault="000650CE" w:rsidP="00760EE0"/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077713"/>
    <w:rsid w:val="0008490D"/>
    <w:rsid w:val="000D40C4"/>
    <w:rsid w:val="000D4CD5"/>
    <w:rsid w:val="002E2249"/>
    <w:rsid w:val="004D4571"/>
    <w:rsid w:val="005639AE"/>
    <w:rsid w:val="005731AE"/>
    <w:rsid w:val="005848C8"/>
    <w:rsid w:val="00697F72"/>
    <w:rsid w:val="00713BE2"/>
    <w:rsid w:val="00760EE0"/>
    <w:rsid w:val="00762AE5"/>
    <w:rsid w:val="0080362B"/>
    <w:rsid w:val="008D4803"/>
    <w:rsid w:val="00913ECA"/>
    <w:rsid w:val="009362CA"/>
    <w:rsid w:val="009778EF"/>
    <w:rsid w:val="00A50F90"/>
    <w:rsid w:val="00A51F90"/>
    <w:rsid w:val="00B4650A"/>
    <w:rsid w:val="00BD546A"/>
    <w:rsid w:val="00C507A9"/>
    <w:rsid w:val="00C96935"/>
    <w:rsid w:val="00D76ECA"/>
    <w:rsid w:val="00DA6DE2"/>
    <w:rsid w:val="00E85204"/>
    <w:rsid w:val="00EE5131"/>
    <w:rsid w:val="00F007DD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626E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2023-01-10T08:42:00Z</cp:lastPrinted>
  <dcterms:created xsi:type="dcterms:W3CDTF">2024-04-15T09:57:00Z</dcterms:created>
  <dcterms:modified xsi:type="dcterms:W3CDTF">2024-05-08T12:29:00Z</dcterms:modified>
</cp:coreProperties>
</file>