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DA5" w:rsidRPr="009C2AC9" w:rsidRDefault="00AD4DA5" w:rsidP="00AD4DA5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7</w:t>
      </w:r>
      <w:r w:rsidRPr="009C2AC9">
        <w:rPr>
          <w:rFonts w:ascii="Corbel" w:hAnsi="Corbel"/>
          <w:i/>
        </w:rPr>
        <w:t>.1.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7E6C5C" w:rsidRPr="001C3077" w:rsidRDefault="007E6C5C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</w:p>
    <w:p w:rsidR="007E6C5C" w:rsidRPr="001C3077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1C3077">
        <w:rPr>
          <w:rFonts w:ascii="Corbel" w:hAnsi="Corbel"/>
          <w:b/>
          <w:sz w:val="24"/>
          <w:szCs w:val="24"/>
        </w:rPr>
        <w:t>OGÓLNE INFORMACJE</w:t>
      </w:r>
      <w:r w:rsidR="007E6C5C" w:rsidRPr="001C3077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1C3077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1C3077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1C3077">
        <w:rPr>
          <w:rFonts w:ascii="Corbel" w:hAnsi="Corbel"/>
          <w:i/>
          <w:sz w:val="24"/>
          <w:szCs w:val="24"/>
        </w:rPr>
        <w:t>Obowiąz</w:t>
      </w:r>
      <w:r w:rsidR="00C12BE1">
        <w:rPr>
          <w:rFonts w:ascii="Corbel" w:hAnsi="Corbel"/>
          <w:i/>
          <w:sz w:val="24"/>
          <w:szCs w:val="24"/>
        </w:rPr>
        <w:t>uje od roku akademickiego 2024/2025</w:t>
      </w:r>
    </w:p>
    <w:p w:rsidR="00077CB3" w:rsidRPr="001C3077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4820"/>
      </w:tblGrid>
      <w:tr w:rsidR="007E6C5C" w:rsidRPr="001C3077" w:rsidTr="00E442C3">
        <w:tc>
          <w:tcPr>
            <w:tcW w:w="534" w:type="dxa"/>
          </w:tcPr>
          <w:p w:rsidR="007E6C5C" w:rsidRPr="001C3077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39" w:type="dxa"/>
          </w:tcPr>
          <w:p w:rsidR="007E6C5C" w:rsidRPr="001C3077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</w:tcPr>
          <w:p w:rsidR="007E6C5C" w:rsidRPr="001C3077" w:rsidRDefault="00C2106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b/>
                <w:sz w:val="24"/>
                <w:szCs w:val="24"/>
              </w:rPr>
              <w:t>Filozofia</w:t>
            </w:r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39" w:type="dxa"/>
          </w:tcPr>
          <w:p w:rsidR="00C21060" w:rsidRPr="001C3077" w:rsidRDefault="00C21060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</w:tcPr>
          <w:p w:rsidR="00C21060" w:rsidRPr="001C3077" w:rsidRDefault="00C21060" w:rsidP="003E593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1C3077">
              <w:rPr>
                <w:rFonts w:ascii="Corbel" w:hAnsi="Corbel"/>
                <w:b/>
                <w:sz w:val="24"/>
                <w:szCs w:val="24"/>
              </w:rPr>
              <w:t>II stopnia</w:t>
            </w:r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39" w:type="dxa"/>
          </w:tcPr>
          <w:p w:rsidR="00C21060" w:rsidRPr="001C3077" w:rsidRDefault="00C21060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</w:tcPr>
          <w:p w:rsidR="00C21060" w:rsidRPr="001C3077" w:rsidRDefault="00C2106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C3077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139" w:type="dxa"/>
          </w:tcPr>
          <w:p w:rsidR="00C21060" w:rsidRPr="001C3077" w:rsidRDefault="00C21060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820" w:type="dxa"/>
          </w:tcPr>
          <w:p w:rsidR="00C21060" w:rsidRPr="001C3077" w:rsidRDefault="00C2106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b/>
                <w:sz w:val="24"/>
                <w:szCs w:val="24"/>
              </w:rPr>
              <w:t>Stacjonarne</w:t>
            </w:r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139" w:type="dxa"/>
          </w:tcPr>
          <w:p w:rsidR="00C21060" w:rsidRPr="001C3077" w:rsidRDefault="00C21060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820" w:type="dxa"/>
          </w:tcPr>
          <w:p w:rsidR="00C21060" w:rsidRPr="001C3077" w:rsidRDefault="00C2106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1C3077"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139" w:type="dxa"/>
          </w:tcPr>
          <w:p w:rsidR="00C21060" w:rsidRPr="001C3077" w:rsidRDefault="00C21060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Liczba punktów ECTS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820" w:type="dxa"/>
          </w:tcPr>
          <w:p w:rsidR="00C21060" w:rsidRPr="001C3077" w:rsidRDefault="000329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1C3077">
              <w:rPr>
                <w:rFonts w:ascii="Corbel" w:hAnsi="Corbel"/>
                <w:b/>
                <w:sz w:val="24"/>
                <w:szCs w:val="24"/>
              </w:rPr>
              <w:t>120</w:t>
            </w:r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139" w:type="dxa"/>
          </w:tcPr>
          <w:p w:rsidR="00C21060" w:rsidRPr="001C3077" w:rsidRDefault="00C21060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820" w:type="dxa"/>
          </w:tcPr>
          <w:p w:rsidR="00C21060" w:rsidRPr="001C3077" w:rsidRDefault="00C2106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1C3077">
              <w:rPr>
                <w:rFonts w:ascii="Corbel" w:hAnsi="Corbel"/>
                <w:b/>
                <w:sz w:val="24"/>
                <w:szCs w:val="24"/>
              </w:rPr>
              <w:t>magister</w:t>
            </w:r>
          </w:p>
        </w:tc>
      </w:tr>
      <w:tr w:rsidR="00C21060" w:rsidRPr="001C3077" w:rsidTr="00E442C3">
        <w:trPr>
          <w:trHeight w:val="2442"/>
        </w:trPr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39" w:type="dxa"/>
          </w:tcPr>
          <w:p w:rsidR="00C21060" w:rsidRPr="001C3077" w:rsidRDefault="00C21060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820" w:type="dxa"/>
          </w:tcPr>
          <w:p w:rsidR="00C21060" w:rsidRPr="001C3077" w:rsidRDefault="00C21060" w:rsidP="00887C6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 xml:space="preserve">dziedzina: </w:t>
            </w:r>
            <w:r w:rsidRPr="001C3077">
              <w:rPr>
                <w:rFonts w:ascii="Corbel" w:hAnsi="Corbel"/>
                <w:b/>
                <w:sz w:val="24"/>
                <w:szCs w:val="24"/>
              </w:rPr>
              <w:t>nauki humanistyczne</w:t>
            </w:r>
          </w:p>
          <w:p w:rsidR="00C21060" w:rsidRPr="001C3077" w:rsidRDefault="00C2106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 xml:space="preserve">dyscyplina wiodąca   </w:t>
            </w:r>
            <w:r w:rsidRPr="001C3077">
              <w:rPr>
                <w:rFonts w:ascii="Corbel" w:hAnsi="Corbel"/>
                <w:b/>
                <w:sz w:val="24"/>
                <w:szCs w:val="24"/>
              </w:rPr>
              <w:t xml:space="preserve">filozofia </w:t>
            </w:r>
            <w:r w:rsidRPr="001C3077">
              <w:rPr>
                <w:rFonts w:ascii="Corbel" w:hAnsi="Corbel"/>
                <w:sz w:val="24"/>
                <w:szCs w:val="24"/>
              </w:rPr>
              <w:t>-  100 %</w:t>
            </w:r>
          </w:p>
          <w:p w:rsidR="00C21060" w:rsidRPr="001C3077" w:rsidRDefault="00C2106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C21060" w:rsidRDefault="00C2106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E442C3" w:rsidRDefault="00E442C3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E442C3" w:rsidRPr="001C3077" w:rsidRDefault="00E442C3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:rsidR="00C21060" w:rsidRPr="001C3077" w:rsidRDefault="00C21060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C21060" w:rsidRPr="001C3077" w:rsidTr="00E442C3">
        <w:trPr>
          <w:trHeight w:val="1241"/>
        </w:trPr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39" w:type="dxa"/>
          </w:tcPr>
          <w:p w:rsidR="00C21060" w:rsidRPr="001C3077" w:rsidRDefault="00C21060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820" w:type="dxa"/>
          </w:tcPr>
          <w:p w:rsidR="00C21060" w:rsidRPr="001C3077" w:rsidRDefault="00C21060" w:rsidP="00E442C3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W Uczelni nie ma innych programów o</w:t>
            </w:r>
            <w:r w:rsidR="00E442C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C3077">
              <w:rPr>
                <w:rFonts w:ascii="Corbel" w:hAnsi="Corbel"/>
                <w:sz w:val="24"/>
                <w:szCs w:val="24"/>
              </w:rPr>
              <w:t>podobnie zdefiniowanych celach i efektach uczenia się, prowadzonych i przypisanych do tej samej dyscypliny</w:t>
            </w:r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39" w:type="dxa"/>
          </w:tcPr>
          <w:p w:rsidR="00C21060" w:rsidRPr="001C3077" w:rsidRDefault="00C21060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820" w:type="dxa"/>
          </w:tcPr>
          <w:p w:rsidR="00032959" w:rsidRPr="001C3077" w:rsidRDefault="00C21060" w:rsidP="00E442C3">
            <w:pPr>
              <w:tabs>
                <w:tab w:val="left" w:leader="dot" w:pos="3969"/>
              </w:tabs>
              <w:spacing w:after="6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Student obowiązkowo realizuje przedmioty: kształcenia ogólnego, podstawowe, kierunkowe oraz 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t>kierunkowe do wyboru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>. Z przedmiotów ogólnych uzyskuje wiedzę z zakresu psychologii i socjologii. Z przedmiotów podstawowych wiedza ta dotyczy filozofii praktycznej, teoretycznej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t>,</w:t>
            </w:r>
            <w:r w:rsidR="003C0E59" w:rsidRPr="001C3077">
              <w:rPr>
                <w:rFonts w:ascii="Corbel" w:hAnsi="Corbel" w:cs="TimesNewRomanPSMT"/>
                <w:sz w:val="24"/>
                <w:szCs w:val="24"/>
              </w:rPr>
              <w:t xml:space="preserve"> metafilozofii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t xml:space="preserve">, filozofii kultury cywilizacji, teorii komunikacji, </w:t>
            </w:r>
            <w:proofErr w:type="spellStart"/>
            <w:r w:rsidR="00C12BE1">
              <w:rPr>
                <w:rFonts w:ascii="Corbel" w:hAnsi="Corbel" w:cs="TimesNewRomanPSMT"/>
                <w:sz w:val="24"/>
                <w:szCs w:val="24"/>
              </w:rPr>
              <w:t>metanarracji</w:t>
            </w:r>
            <w:proofErr w:type="spellEnd"/>
            <w:r w:rsidR="00C12BE1">
              <w:rPr>
                <w:rFonts w:ascii="Corbel" w:hAnsi="Corbel" w:cs="TimesNewRomanPSMT"/>
                <w:sz w:val="24"/>
                <w:szCs w:val="24"/>
              </w:rPr>
              <w:t xml:space="preserve"> i </w:t>
            </w:r>
            <w:proofErr w:type="spellStart"/>
            <w:r w:rsidR="00C12BE1">
              <w:rPr>
                <w:rFonts w:ascii="Corbel" w:hAnsi="Corbel" w:cs="TimesNewRomanPSMT"/>
                <w:sz w:val="24"/>
                <w:szCs w:val="24"/>
              </w:rPr>
              <w:t>postprawdy</w:t>
            </w:r>
            <w:proofErr w:type="spellEnd"/>
            <w:r w:rsidR="00C12BE1">
              <w:rPr>
                <w:rFonts w:ascii="Corbel" w:hAnsi="Corbel" w:cs="TimesNewRomanPSMT"/>
                <w:sz w:val="24"/>
                <w:szCs w:val="24"/>
              </w:rPr>
              <w:t xml:space="preserve">, coachingu i filozofii rozwoju osobistego, filozofii nauki, filozofii umysłu, bioetyki i nowych technologii, etyki 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lastRenderedPageBreak/>
              <w:t>komunikacji i mediów społecznościowych, filozofii jako terapii i filozofii płci</w:t>
            </w:r>
            <w:r w:rsidR="003C0E59" w:rsidRPr="001C307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r w:rsidR="00B51DA7" w:rsidRPr="001C3077">
              <w:rPr>
                <w:rFonts w:ascii="Corbel" w:hAnsi="Corbel" w:cs="TimesNewRomanPSMT"/>
                <w:sz w:val="24"/>
                <w:szCs w:val="24"/>
              </w:rPr>
              <w:t>W grupie</w:t>
            </w:r>
            <w:r w:rsidR="003C0E59" w:rsidRPr="001C3077">
              <w:rPr>
                <w:rFonts w:ascii="Corbel" w:hAnsi="Corbel" w:cs="TimesNewRomanPSMT"/>
                <w:sz w:val="24"/>
                <w:szCs w:val="24"/>
              </w:rPr>
              <w:t xml:space="preserve"> przedmiotów kierunkowych szczególne znaczenie wiąż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 xml:space="preserve">e się 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t xml:space="preserve">z następującymi 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>przedmiotami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t xml:space="preserve">: </w:t>
            </w:r>
            <w:r w:rsidR="002F665B">
              <w:rPr>
                <w:rFonts w:ascii="Corbel" w:hAnsi="Corbel" w:cs="TimesNewRomanPSMT"/>
                <w:sz w:val="24"/>
                <w:szCs w:val="24"/>
              </w:rPr>
              <w:t xml:space="preserve">seminarium magisterskie, wybrane zagadnienia filozofii najnowszej, </w:t>
            </w:r>
            <w:proofErr w:type="spellStart"/>
            <w:r w:rsidR="002F665B">
              <w:rPr>
                <w:rFonts w:ascii="Corbel" w:hAnsi="Corbel" w:cs="TimesNewRomanPSMT"/>
                <w:sz w:val="24"/>
                <w:szCs w:val="24"/>
              </w:rPr>
              <w:t>translatorium</w:t>
            </w:r>
            <w:proofErr w:type="spellEnd"/>
            <w:r w:rsidR="002F665B">
              <w:rPr>
                <w:rFonts w:ascii="Corbel" w:hAnsi="Corbel" w:cs="TimesNewRomanPSMT"/>
                <w:sz w:val="24"/>
                <w:szCs w:val="24"/>
              </w:rPr>
              <w:t xml:space="preserve"> tekstów filozoficznych, 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t>filozofia jako sposób życia, wykluczenia społeczne</w:t>
            </w:r>
            <w:r w:rsidR="002F665B">
              <w:rPr>
                <w:rFonts w:ascii="Corbel" w:hAnsi="Corbel" w:cs="TimesNewRomanPSMT"/>
                <w:sz w:val="24"/>
                <w:szCs w:val="24"/>
              </w:rPr>
              <w:t xml:space="preserve"> i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C12BE1">
              <w:rPr>
                <w:rFonts w:ascii="Corbel" w:hAnsi="Corbel" w:cs="TimesNewRomanPSMT"/>
                <w:sz w:val="24"/>
                <w:szCs w:val="24"/>
              </w:rPr>
              <w:t>myślenie</w:t>
            </w:r>
            <w:r w:rsidR="00C12BE1" w:rsidRPr="001C3077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3C0E59" w:rsidRPr="001C3077">
              <w:rPr>
                <w:rFonts w:ascii="Corbel" w:hAnsi="Corbel" w:cs="TimesNewRomanPSMT"/>
                <w:sz w:val="24"/>
                <w:szCs w:val="24"/>
              </w:rPr>
              <w:t>krytyczne</w:t>
            </w:r>
            <w:r w:rsidR="00B51DA7" w:rsidRPr="001C3077">
              <w:rPr>
                <w:rFonts w:ascii="Corbel" w:hAnsi="Corbel" w:cs="TimesNewRomanPSMT"/>
                <w:sz w:val="24"/>
                <w:szCs w:val="24"/>
              </w:rPr>
              <w:t>.</w:t>
            </w:r>
            <w:r w:rsidR="003C0E59" w:rsidRPr="001C3077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>Natomiast grupa przedmiotów</w:t>
            </w:r>
            <w:r w:rsidR="002F665B">
              <w:rPr>
                <w:rFonts w:ascii="Corbel" w:hAnsi="Corbel" w:cs="TimesNewRomanPSMT"/>
                <w:sz w:val="24"/>
                <w:szCs w:val="24"/>
              </w:rPr>
              <w:t xml:space="preserve"> kierunkowych do wyboru stanowi dwanaście wykładów monograficznych</w:t>
            </w:r>
            <w:r w:rsidR="00E442C3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:rsidR="00B51DA7" w:rsidRPr="001C3077" w:rsidRDefault="00B51DA7" w:rsidP="00C21060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C3077">
              <w:rPr>
                <w:rFonts w:ascii="Corbel" w:hAnsi="Corbel" w:cs="TimesNewRomanPSMT"/>
                <w:sz w:val="24"/>
                <w:szCs w:val="24"/>
              </w:rPr>
              <w:t>Studia mają na celu wypracowanie um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 xml:space="preserve">iejętności filozofowania i stosowania filozoficznych kompetencji w sferze publicznej i </w:t>
            </w:r>
            <w:r w:rsidR="00E442C3">
              <w:rPr>
                <w:rFonts w:ascii="Corbel" w:hAnsi="Corbel" w:cs="TimesNewRomanPSMT"/>
                <w:sz w:val="24"/>
                <w:szCs w:val="24"/>
              </w:rPr>
              <w:t xml:space="preserve">w 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>pracy zawodowej.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:rsidR="00B51DA7" w:rsidRPr="001C3077" w:rsidRDefault="00B51DA7" w:rsidP="00C21060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Wiedza 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>uzyskana w trakcie studiów przygotowuje, z jednej strony,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 do podejmowania pracy badawczej w instytucjach akademickich</w:t>
            </w:r>
            <w:r w:rsidR="00D7272A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 xml:space="preserve">z drugiej - 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do 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>świadomego, profesjonalnego zaangażowania w działalność polityczną, kulturalną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 i 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>społeczną, do pracy w zawodach i na stanowiskach wymagających umiejętności krytycznego i kreatywnego myślenia oraz rozwiązywania nietypowych problemów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</w:p>
          <w:p w:rsidR="00C21060" w:rsidRDefault="00B51DA7" w:rsidP="00032959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C3077">
              <w:rPr>
                <w:rFonts w:ascii="Corbel" w:hAnsi="Corbel" w:cs="TimesNewRomanPSMT"/>
                <w:sz w:val="24"/>
                <w:szCs w:val="24"/>
              </w:rPr>
              <w:t>Abs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 xml:space="preserve">olwent może kontynuować 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>kształcenie</w:t>
            </w:r>
            <w:r w:rsidR="00032959" w:rsidRPr="001C3077">
              <w:rPr>
                <w:rFonts w:ascii="Corbel" w:hAnsi="Corbel" w:cs="TimesNewRomanPSMT"/>
                <w:sz w:val="24"/>
                <w:szCs w:val="24"/>
              </w:rPr>
              <w:t xml:space="preserve"> w Szkole Doktorskiej UR w dyscyplinie Filozofia</w:t>
            </w:r>
            <w:r w:rsidRPr="001C3077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:rsidR="00E442C3" w:rsidRPr="001C3077" w:rsidRDefault="00E442C3" w:rsidP="00032959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C21060" w:rsidRPr="001C3077" w:rsidTr="00E442C3">
        <w:tc>
          <w:tcPr>
            <w:tcW w:w="534" w:type="dxa"/>
          </w:tcPr>
          <w:p w:rsidR="00C21060" w:rsidRPr="001C3077" w:rsidRDefault="00C2106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39" w:type="dxa"/>
          </w:tcPr>
          <w:p w:rsidR="00C21060" w:rsidRPr="001C3077" w:rsidRDefault="00C21060" w:rsidP="00887C66">
            <w:pPr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820" w:type="dxa"/>
          </w:tcPr>
          <w:p w:rsidR="00C21060" w:rsidRPr="001C3077" w:rsidRDefault="00C2106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C3077">
              <w:rPr>
                <w:rFonts w:ascii="Corbel" w:hAnsi="Corbel"/>
                <w:b/>
                <w:sz w:val="24"/>
                <w:szCs w:val="24"/>
              </w:rPr>
              <w:t>polski</w:t>
            </w:r>
          </w:p>
        </w:tc>
      </w:tr>
    </w:tbl>
    <w:p w:rsidR="007E6C5C" w:rsidRDefault="007E6C5C" w:rsidP="0032129B">
      <w:pPr>
        <w:rPr>
          <w:rFonts w:ascii="Corbel" w:hAnsi="Corbel"/>
          <w:sz w:val="20"/>
          <w:szCs w:val="20"/>
        </w:rPr>
      </w:pPr>
    </w:p>
    <w:p w:rsidR="00AD4DA5" w:rsidRDefault="00AD4DA5" w:rsidP="00AD4DA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AD4DA5" w:rsidRPr="005040F7" w:rsidRDefault="00AD4DA5" w:rsidP="00AD4DA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AD4DA5" w:rsidRDefault="00AD4DA5" w:rsidP="00AD4DA5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AD4DA5" w:rsidRPr="001C3077" w:rsidRDefault="00AD4DA5" w:rsidP="0032129B">
      <w:pPr>
        <w:rPr>
          <w:rFonts w:ascii="Corbel" w:hAnsi="Corbel"/>
          <w:sz w:val="20"/>
          <w:szCs w:val="20"/>
        </w:rPr>
      </w:pPr>
      <w:bookmarkStart w:id="0" w:name="_GoBack"/>
      <w:bookmarkEnd w:id="0"/>
    </w:p>
    <w:sectPr w:rsidR="00AD4DA5" w:rsidRPr="001C3077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011" w:rsidRDefault="00327011" w:rsidP="003756C6">
      <w:pPr>
        <w:spacing w:after="0" w:line="240" w:lineRule="auto"/>
      </w:pPr>
      <w:r>
        <w:separator/>
      </w:r>
    </w:p>
  </w:endnote>
  <w:endnote w:type="continuationSeparator" w:id="0">
    <w:p w:rsidR="00327011" w:rsidRDefault="00327011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011" w:rsidRDefault="00327011" w:rsidP="003756C6">
      <w:pPr>
        <w:spacing w:after="0" w:line="240" w:lineRule="auto"/>
      </w:pPr>
      <w:r>
        <w:separator/>
      </w:r>
    </w:p>
  </w:footnote>
  <w:footnote w:type="continuationSeparator" w:id="0">
    <w:p w:rsidR="00327011" w:rsidRDefault="00327011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32959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041BD"/>
    <w:rsid w:val="00127257"/>
    <w:rsid w:val="001441F7"/>
    <w:rsid w:val="00145669"/>
    <w:rsid w:val="001843FD"/>
    <w:rsid w:val="00195A5C"/>
    <w:rsid w:val="00196D36"/>
    <w:rsid w:val="001C3077"/>
    <w:rsid w:val="0022137E"/>
    <w:rsid w:val="00232BDD"/>
    <w:rsid w:val="002355FD"/>
    <w:rsid w:val="002B4E92"/>
    <w:rsid w:val="002D17F2"/>
    <w:rsid w:val="002E46E6"/>
    <w:rsid w:val="002F01C9"/>
    <w:rsid w:val="002F665B"/>
    <w:rsid w:val="0032129B"/>
    <w:rsid w:val="00327011"/>
    <w:rsid w:val="0033211C"/>
    <w:rsid w:val="003734CE"/>
    <w:rsid w:val="003756C6"/>
    <w:rsid w:val="00383E26"/>
    <w:rsid w:val="003C0B0D"/>
    <w:rsid w:val="003C0E59"/>
    <w:rsid w:val="003D3341"/>
    <w:rsid w:val="003F229D"/>
    <w:rsid w:val="004634A0"/>
    <w:rsid w:val="004F51CD"/>
    <w:rsid w:val="004F63ED"/>
    <w:rsid w:val="00523553"/>
    <w:rsid w:val="00524E8F"/>
    <w:rsid w:val="00530123"/>
    <w:rsid w:val="00540FDE"/>
    <w:rsid w:val="00590A1D"/>
    <w:rsid w:val="005A63EF"/>
    <w:rsid w:val="005B0C30"/>
    <w:rsid w:val="005B0FB8"/>
    <w:rsid w:val="005B3E0D"/>
    <w:rsid w:val="005B4276"/>
    <w:rsid w:val="005D7524"/>
    <w:rsid w:val="005E0E35"/>
    <w:rsid w:val="005E5E31"/>
    <w:rsid w:val="00615A18"/>
    <w:rsid w:val="00625C70"/>
    <w:rsid w:val="0064645C"/>
    <w:rsid w:val="006902E6"/>
    <w:rsid w:val="006B39D5"/>
    <w:rsid w:val="006B5597"/>
    <w:rsid w:val="006B66FF"/>
    <w:rsid w:val="00721A72"/>
    <w:rsid w:val="00743B7E"/>
    <w:rsid w:val="00747261"/>
    <w:rsid w:val="0075168F"/>
    <w:rsid w:val="007518EB"/>
    <w:rsid w:val="007750C1"/>
    <w:rsid w:val="00790000"/>
    <w:rsid w:val="007A3BC3"/>
    <w:rsid w:val="007B67A6"/>
    <w:rsid w:val="007D0BEE"/>
    <w:rsid w:val="007D6B34"/>
    <w:rsid w:val="007E6C5C"/>
    <w:rsid w:val="00817647"/>
    <w:rsid w:val="00826888"/>
    <w:rsid w:val="008A5ACA"/>
    <w:rsid w:val="008B268E"/>
    <w:rsid w:val="008C0CE5"/>
    <w:rsid w:val="008E24E5"/>
    <w:rsid w:val="0091270E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30F7E"/>
    <w:rsid w:val="00A71AA3"/>
    <w:rsid w:val="00A76349"/>
    <w:rsid w:val="00A86C10"/>
    <w:rsid w:val="00AA5064"/>
    <w:rsid w:val="00AD4DA5"/>
    <w:rsid w:val="00AF3266"/>
    <w:rsid w:val="00B23C75"/>
    <w:rsid w:val="00B45AB4"/>
    <w:rsid w:val="00B50688"/>
    <w:rsid w:val="00B51DA7"/>
    <w:rsid w:val="00B7696B"/>
    <w:rsid w:val="00B84ACA"/>
    <w:rsid w:val="00B95FCE"/>
    <w:rsid w:val="00BB580B"/>
    <w:rsid w:val="00BD4231"/>
    <w:rsid w:val="00BF3EDD"/>
    <w:rsid w:val="00C012BE"/>
    <w:rsid w:val="00C113A5"/>
    <w:rsid w:val="00C12BE1"/>
    <w:rsid w:val="00C21060"/>
    <w:rsid w:val="00C373C8"/>
    <w:rsid w:val="00C518E5"/>
    <w:rsid w:val="00C53551"/>
    <w:rsid w:val="00CA6D36"/>
    <w:rsid w:val="00CC2D0F"/>
    <w:rsid w:val="00CC58BB"/>
    <w:rsid w:val="00CF55C5"/>
    <w:rsid w:val="00CF57B9"/>
    <w:rsid w:val="00D2606A"/>
    <w:rsid w:val="00D504D7"/>
    <w:rsid w:val="00D50E41"/>
    <w:rsid w:val="00D70541"/>
    <w:rsid w:val="00D7272A"/>
    <w:rsid w:val="00DB52BD"/>
    <w:rsid w:val="00DC7648"/>
    <w:rsid w:val="00DD5828"/>
    <w:rsid w:val="00E12D6A"/>
    <w:rsid w:val="00E35B46"/>
    <w:rsid w:val="00E442C3"/>
    <w:rsid w:val="00E52A5A"/>
    <w:rsid w:val="00EB297E"/>
    <w:rsid w:val="00EE6535"/>
    <w:rsid w:val="00F0128D"/>
    <w:rsid w:val="00F05471"/>
    <w:rsid w:val="00F1527B"/>
    <w:rsid w:val="00F1671F"/>
    <w:rsid w:val="00F32A82"/>
    <w:rsid w:val="00F6188A"/>
    <w:rsid w:val="00F64B6E"/>
    <w:rsid w:val="00F7251F"/>
    <w:rsid w:val="00F733C1"/>
    <w:rsid w:val="00FA2719"/>
    <w:rsid w:val="00FA4292"/>
    <w:rsid w:val="00FC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84FB"/>
  <w15:docId w15:val="{3B08E9B5-4E23-49D7-A969-01241EC6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B100-B8B1-4938-8B7A-3CB884FD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2024-06-06T07:27:00Z</cp:lastPrinted>
  <dcterms:created xsi:type="dcterms:W3CDTF">2024-05-29T07:24:00Z</dcterms:created>
  <dcterms:modified xsi:type="dcterms:W3CDTF">2024-06-07T10:25:00Z</dcterms:modified>
</cp:coreProperties>
</file>