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E9CAE" w14:textId="56A58928" w:rsidR="00017BA2" w:rsidRDefault="00017BA2" w:rsidP="00017BA2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Załącznik nr 1.2. do Uchwały nr …/04/2025 Senatu UR</w:t>
      </w:r>
      <w:r>
        <w:rPr>
          <w:rFonts w:ascii="Corbel" w:hAnsi="Corbel"/>
          <w:i/>
        </w:rPr>
        <w:br/>
        <w:t>z dnia 28 kwietnia 2025 r.</w:t>
      </w:r>
    </w:p>
    <w:p w14:paraId="33638A6B" w14:textId="77777777" w:rsidR="00760EE0" w:rsidRPr="00A04092" w:rsidRDefault="00760EE0" w:rsidP="00017BA2">
      <w:pPr>
        <w:spacing w:line="240" w:lineRule="auto"/>
        <w:rPr>
          <w:rFonts w:ascii="Corbel" w:hAnsi="Corbel"/>
          <w:sz w:val="24"/>
          <w:szCs w:val="24"/>
        </w:rPr>
      </w:pPr>
    </w:p>
    <w:p w14:paraId="0CC1F787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0841A28E" w14:textId="4942C5E6"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F05C28">
        <w:rPr>
          <w:rFonts w:ascii="Corbel" w:hAnsi="Corbel"/>
          <w:i/>
          <w:sz w:val="24"/>
          <w:szCs w:val="24"/>
        </w:rPr>
        <w:t>202</w:t>
      </w:r>
      <w:r w:rsidR="00BB53F0">
        <w:rPr>
          <w:rFonts w:ascii="Corbel" w:hAnsi="Corbel"/>
          <w:i/>
          <w:sz w:val="24"/>
          <w:szCs w:val="24"/>
        </w:rPr>
        <w:t>4/2025</w:t>
      </w:r>
    </w:p>
    <w:tbl>
      <w:tblPr>
        <w:tblStyle w:val="TableGrid"/>
        <w:tblW w:w="10034" w:type="dxa"/>
        <w:tblInd w:w="5" w:type="dxa"/>
        <w:tblCellMar>
          <w:top w:w="47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093"/>
        <w:gridCol w:w="3118"/>
        <w:gridCol w:w="2555"/>
        <w:gridCol w:w="2268"/>
      </w:tblGrid>
      <w:tr w:rsidR="00F05C28" w14:paraId="087DCC76" w14:textId="77777777" w:rsidTr="00AA1F45">
        <w:trPr>
          <w:trHeight w:val="504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D02D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Nazwa kierunku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39F1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Komunikacja międzykulturowa </w:t>
            </w:r>
          </w:p>
        </w:tc>
      </w:tr>
      <w:tr w:rsidR="00F05C28" w14:paraId="7951D056" w14:textId="77777777" w:rsidTr="00AA1F45">
        <w:trPr>
          <w:trHeight w:val="502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2A6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Poziom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C498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Pierwszego stopnia </w:t>
            </w:r>
          </w:p>
        </w:tc>
      </w:tr>
      <w:tr w:rsidR="00F05C28" w14:paraId="22D23FFE" w14:textId="77777777" w:rsidTr="00AA1F45">
        <w:trPr>
          <w:trHeight w:val="504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5A45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Profil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D99E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Ogólnoakademicki </w:t>
            </w:r>
          </w:p>
        </w:tc>
      </w:tr>
      <w:tr w:rsidR="00F05C28" w14:paraId="633D9459" w14:textId="77777777" w:rsidTr="00AA1F45">
        <w:trPr>
          <w:trHeight w:val="191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B296" w14:textId="1471A78E" w:rsidR="00F05C28" w:rsidRDefault="00F05C28" w:rsidP="00AA1F45">
            <w:pPr>
              <w:spacing w:after="19" w:line="239" w:lineRule="auto"/>
              <w:ind w:left="2" w:right="43"/>
              <w:jc w:val="both"/>
            </w:pPr>
            <w:r>
              <w:rPr>
                <w:rFonts w:ascii="Corbel" w:eastAsia="Corbel" w:hAnsi="Corbel" w:cs="Corbe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>
              <w:rPr>
                <w:rFonts w:ascii="Corbel" w:eastAsia="Corbel" w:hAnsi="Corbel" w:cs="Corbel"/>
              </w:rPr>
              <w:t>t.j</w:t>
            </w:r>
            <w:proofErr w:type="spellEnd"/>
            <w:r>
              <w:rPr>
                <w:rFonts w:ascii="Corbel" w:eastAsia="Corbel" w:hAnsi="Corbel" w:cs="Corbel"/>
              </w:rPr>
              <w:t>. Dz. U. z 202</w:t>
            </w:r>
            <w:r w:rsidR="006B05CF">
              <w:rPr>
                <w:rFonts w:ascii="Corbel" w:eastAsia="Corbel" w:hAnsi="Corbel" w:cs="Corbel"/>
              </w:rPr>
              <w:t>4</w:t>
            </w:r>
            <w:r>
              <w:rPr>
                <w:rFonts w:ascii="Corbel" w:eastAsia="Corbel" w:hAnsi="Corbel" w:cs="Corbel"/>
              </w:rPr>
              <w:t xml:space="preserve"> r. poz. </w:t>
            </w:r>
            <w:r w:rsidR="006B05CF">
              <w:rPr>
                <w:rFonts w:ascii="Corbel" w:eastAsia="Corbel" w:hAnsi="Corbel" w:cs="Corbel"/>
              </w:rPr>
              <w:t>1606</w:t>
            </w:r>
            <w:r>
              <w:rPr>
                <w:rFonts w:ascii="Corbel" w:eastAsia="Corbel" w:hAnsi="Corbel" w:cs="Corbel"/>
              </w:rPr>
              <w:t xml:space="preserve"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 </w:t>
            </w:r>
          </w:p>
          <w:p w14:paraId="17E910FE" w14:textId="77777777" w:rsidR="00F05C28" w:rsidRDefault="00F05C28" w:rsidP="00AA1F45">
            <w:pPr>
              <w:ind w:left="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F05C28" w14:paraId="09A2B258" w14:textId="77777777" w:rsidTr="00AA1F45">
        <w:trPr>
          <w:trHeight w:val="118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FD63" w14:textId="77777777" w:rsidR="00F05C28" w:rsidRDefault="00F05C28" w:rsidP="00AA1F45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Symbol kierunkowych </w:t>
            </w:r>
          </w:p>
          <w:p w14:paraId="25B59DC0" w14:textId="77777777" w:rsidR="00F05C28" w:rsidRDefault="00F05C28" w:rsidP="00AA1F45">
            <w:pPr>
              <w:ind w:right="4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efektów uczenia </w:t>
            </w:r>
          </w:p>
          <w:p w14:paraId="43719FF9" w14:textId="77777777" w:rsidR="00F05C28" w:rsidRDefault="00F05C28" w:rsidP="00AA1F45">
            <w:pPr>
              <w:ind w:right="4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się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E966" w14:textId="77777777" w:rsidR="00F05C28" w:rsidRDefault="00F05C28" w:rsidP="00AA1F45">
            <w:pPr>
              <w:ind w:right="4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Kierunkowe efekty uczenia się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D501" w14:textId="77777777" w:rsidR="00F05C28" w:rsidRDefault="00F05C28" w:rsidP="00AA1F45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Odniesienie do charakterystyk </w:t>
            </w:r>
          </w:p>
          <w:p w14:paraId="00487763" w14:textId="77777777" w:rsidR="00F05C28" w:rsidRDefault="00F05C28" w:rsidP="00AA1F45">
            <w:pPr>
              <w:ind w:right="4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drugiego stopnia </w:t>
            </w:r>
          </w:p>
          <w:p w14:paraId="7718B347" w14:textId="77777777" w:rsidR="00F05C28" w:rsidRDefault="00F05C28" w:rsidP="00AA1F45">
            <w:pPr>
              <w:ind w:right="4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PRK*, ** </w:t>
            </w:r>
          </w:p>
        </w:tc>
      </w:tr>
      <w:tr w:rsidR="00F05C28" w14:paraId="472B626A" w14:textId="77777777" w:rsidTr="00AA1F45">
        <w:trPr>
          <w:trHeight w:val="302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8C19" w14:textId="77777777" w:rsidR="00F05C28" w:rsidRDefault="00F05C28" w:rsidP="00AA1F45">
            <w:pPr>
              <w:ind w:right="4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Wiedza: absolwent zna i rozumie </w:t>
            </w:r>
          </w:p>
        </w:tc>
      </w:tr>
      <w:tr w:rsidR="00F05C28" w14:paraId="0529EB3B" w14:textId="77777777" w:rsidTr="00AA1F45">
        <w:trPr>
          <w:trHeight w:val="8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5359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K_W01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6B2D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w zaawansowanym stopniu koncepcje filozoficzne związane z komunikacją międzykulturową, takie jak relatywizm kulturowy, aksjologia kultury oraz epistemologiczna różnorodność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8220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P6S_WG </w:t>
            </w:r>
          </w:p>
        </w:tc>
      </w:tr>
      <w:tr w:rsidR="00F05C28" w14:paraId="1370B4DC" w14:textId="77777777" w:rsidTr="00AA1F45">
        <w:trPr>
          <w:trHeight w:val="30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F599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K_W02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CD23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terminologię z zakresu wiedzy o kulturze, komunikacji i filozofii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C0C2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P6S_WG </w:t>
            </w:r>
          </w:p>
        </w:tc>
      </w:tr>
      <w:tr w:rsidR="00F05C28" w14:paraId="1631CC19" w14:textId="77777777" w:rsidTr="00AA1F45">
        <w:trPr>
          <w:trHeight w:val="5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226D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K_W03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ACE2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miejsce wiedzy o komunikacji międzykulturowej w systemie nauk oraz jej powiązania z innymi naukami a w szczególności z filozofią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022F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P6S_WG </w:t>
            </w:r>
          </w:p>
        </w:tc>
      </w:tr>
      <w:tr w:rsidR="00F05C28" w14:paraId="1B7B1DA6" w14:textId="77777777" w:rsidTr="00AA1F45">
        <w:trPr>
          <w:trHeight w:val="59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9AD9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K_W04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4069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wiedzę z zakresu bloków tematycznych dotyczących kultury, komunikacji, filozofii i krytycznego myślenia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E439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P6S_WG </w:t>
            </w:r>
          </w:p>
        </w:tc>
      </w:tr>
      <w:tr w:rsidR="00F05C28" w14:paraId="4F9FC786" w14:textId="77777777" w:rsidTr="00AA1F45">
        <w:trPr>
          <w:trHeight w:val="59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32F5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K_W05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D00D" w14:textId="11A96A76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kierunki rozwoju</w:t>
            </w:r>
            <w:r w:rsidR="00D90E0C">
              <w:rPr>
                <w:rFonts w:ascii="Corbel" w:eastAsia="Corbel" w:hAnsi="Corbel" w:cs="Corbel"/>
                <w:sz w:val="24"/>
              </w:rPr>
              <w:t>,</w:t>
            </w:r>
            <w:r>
              <w:rPr>
                <w:rFonts w:ascii="Corbel" w:eastAsia="Corbel" w:hAnsi="Corbel" w:cs="Corbel"/>
                <w:sz w:val="24"/>
              </w:rPr>
              <w:t xml:space="preserve"> najważniejsze osiągnięcia </w:t>
            </w:r>
            <w:r w:rsidR="00D90E0C">
              <w:rPr>
                <w:rFonts w:ascii="Corbel" w:eastAsia="Corbel" w:hAnsi="Corbel" w:cs="Corbel"/>
                <w:sz w:val="24"/>
              </w:rPr>
              <w:t>oraz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  <w:r w:rsidR="005F3E30">
              <w:rPr>
                <w:rFonts w:ascii="Corbel" w:eastAsia="Corbel" w:hAnsi="Corbel" w:cs="Corbel"/>
                <w:sz w:val="24"/>
              </w:rPr>
              <w:t>dylematy</w:t>
            </w:r>
            <w:r>
              <w:rPr>
                <w:rFonts w:ascii="Corbel" w:eastAsia="Corbel" w:hAnsi="Corbel" w:cs="Corbel"/>
                <w:sz w:val="24"/>
              </w:rPr>
              <w:t xml:space="preserve"> o charakterze filozoficznym z zakresu komunikacji międzykulturowej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3D8B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P6S_WG </w:t>
            </w:r>
          </w:p>
        </w:tc>
      </w:tr>
      <w:tr w:rsidR="00F05C28" w14:paraId="20A5330E" w14:textId="77777777" w:rsidTr="00AA1F45">
        <w:trPr>
          <w:trHeight w:val="59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4B34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K_W06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D677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metody analizy i interpretacji różnych wytworów kultury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8580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P6S_WG </w:t>
            </w:r>
          </w:p>
        </w:tc>
      </w:tr>
      <w:tr w:rsidR="00F05C28" w14:paraId="119C19EA" w14:textId="77777777" w:rsidTr="00AA1F45">
        <w:trPr>
          <w:trHeight w:val="59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525C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K_W07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8F0E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podstawowe pojęcia i zasady z zakresu ochrony własności przemysłowej i prawa autorskiego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DAD6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P6S_WK </w:t>
            </w:r>
          </w:p>
        </w:tc>
      </w:tr>
      <w:tr w:rsidR="00F05C28" w14:paraId="01062F44" w14:textId="77777777" w:rsidTr="00AA1F45">
        <w:trPr>
          <w:trHeight w:val="59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D524" w14:textId="77777777" w:rsidR="00F05C28" w:rsidRPr="00C13369" w:rsidRDefault="00F05C28" w:rsidP="00AA1F45">
            <w:pPr>
              <w:ind w:left="2"/>
            </w:pPr>
            <w:r w:rsidRPr="00C13369">
              <w:rPr>
                <w:rFonts w:ascii="Corbel" w:eastAsia="Corbel" w:hAnsi="Corbel" w:cs="Corbel"/>
                <w:sz w:val="24"/>
              </w:rPr>
              <w:t xml:space="preserve">K_W08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8338" w14:textId="7A07A15F" w:rsidR="00F05C28" w:rsidRPr="00C13369" w:rsidRDefault="00232BB7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wpływ teorii filozoficznych i kulturowych</w:t>
            </w:r>
            <w:r w:rsidR="00F05C28">
              <w:rPr>
                <w:rFonts w:ascii="Corbel" w:eastAsia="Corbel" w:hAnsi="Corbel" w:cs="Corbel"/>
                <w:sz w:val="24"/>
              </w:rPr>
              <w:t xml:space="preserve"> na obserwację i interpretację rzeczywistości, w tym zależność </w:t>
            </w:r>
            <w:r w:rsidR="00F05C28">
              <w:rPr>
                <w:rFonts w:ascii="Corbel" w:eastAsia="Corbel" w:hAnsi="Corbel" w:cs="Corbel"/>
                <w:sz w:val="24"/>
              </w:rPr>
              <w:lastRenderedPageBreak/>
              <w:t>obserwacji od teorii i osadzenie obserwacji w języku</w:t>
            </w:r>
            <w:r w:rsidR="00F05C28" w:rsidRPr="00C13369">
              <w:rPr>
                <w:rFonts w:ascii="Corbel" w:eastAsia="Corbel" w:hAnsi="Corbel" w:cs="Corbel"/>
                <w:sz w:val="24"/>
              </w:rPr>
              <w:t xml:space="preserve"> </w:t>
            </w:r>
            <w:r w:rsidR="00354DD5">
              <w:rPr>
                <w:rFonts w:ascii="Corbel" w:eastAsia="Corbel" w:hAnsi="Corbel" w:cs="Corbel"/>
                <w:sz w:val="24"/>
              </w:rPr>
              <w:t>oraz inne podstawowe dylematy cywilizacji związane z komunikacją międzykulturową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DD93" w14:textId="77777777" w:rsidR="00F05C28" w:rsidRPr="00C13369" w:rsidRDefault="00F05C28" w:rsidP="00AA1F45">
            <w:r w:rsidRPr="00C13369">
              <w:rPr>
                <w:rFonts w:ascii="Corbel" w:eastAsia="Corbel" w:hAnsi="Corbel" w:cs="Corbel"/>
                <w:sz w:val="24"/>
              </w:rPr>
              <w:lastRenderedPageBreak/>
              <w:t xml:space="preserve">P6S_WK </w:t>
            </w:r>
          </w:p>
        </w:tc>
      </w:tr>
      <w:tr w:rsidR="00F05C28" w14:paraId="164D2083" w14:textId="77777777" w:rsidTr="00AA1F45">
        <w:trPr>
          <w:trHeight w:val="8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6468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K_W09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BFCB" w14:textId="6A486ABC" w:rsidR="00F05C28" w:rsidRDefault="00F05C28" w:rsidP="00D90E0C">
            <w:r>
              <w:rPr>
                <w:rFonts w:ascii="Corbel" w:eastAsia="Corbel" w:hAnsi="Corbel" w:cs="Corbel"/>
                <w:sz w:val="24"/>
              </w:rPr>
              <w:t xml:space="preserve">instytucje kultury i relacje między nimi w skali międzynarodowej i międzykulturowej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C68F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P6S_WK </w:t>
            </w:r>
          </w:p>
        </w:tc>
      </w:tr>
      <w:tr w:rsidR="00F05C28" w14:paraId="3C2719E1" w14:textId="77777777" w:rsidTr="00AA1F45">
        <w:trPr>
          <w:trHeight w:val="59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DF95" w14:textId="0F1649BB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K_W10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3D1A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etyczne aspekty komunikacji międzykulturowej, w tym normy i reguły (prawne, organizacyjne i moralne) organizujące struktury i instytucje społeczne oraz ich historyczną zmienność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16D0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>P6S_WK</w:t>
            </w:r>
            <w:r>
              <w:rPr>
                <w:rFonts w:ascii="Corbel" w:eastAsia="Corbel" w:hAnsi="Corbel" w:cs="Corbel"/>
                <w:b/>
                <w:sz w:val="24"/>
              </w:rPr>
              <w:t xml:space="preserve"> </w:t>
            </w:r>
          </w:p>
        </w:tc>
      </w:tr>
      <w:tr w:rsidR="00F05C28" w14:paraId="7EB539B0" w14:textId="77777777" w:rsidTr="00AA1F45">
        <w:tblPrEx>
          <w:tblCellMar>
            <w:top w:w="54" w:type="dxa"/>
            <w:right w:w="78" w:type="dxa"/>
          </w:tblCellMar>
        </w:tblPrEx>
        <w:trPr>
          <w:trHeight w:val="59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B15E" w14:textId="461B86D4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K_W11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3AD1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podstawowe zasady tworzenia i rozwoju różnych form przedsiębiorczości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2B55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P6S_WK </w:t>
            </w:r>
          </w:p>
        </w:tc>
      </w:tr>
      <w:tr w:rsidR="00F05C28" w14:paraId="1BA07EA0" w14:textId="77777777" w:rsidTr="00AA1F45">
        <w:tblPrEx>
          <w:tblCellMar>
            <w:top w:w="54" w:type="dxa"/>
            <w:right w:w="78" w:type="dxa"/>
          </w:tblCellMar>
        </w:tblPrEx>
        <w:trPr>
          <w:trHeight w:val="302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FEAA" w14:textId="77777777" w:rsidR="00F05C28" w:rsidRDefault="00F05C28" w:rsidP="00AA1F45">
            <w:pPr>
              <w:ind w:right="2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Umiejętności: absolwent potrafi </w:t>
            </w:r>
          </w:p>
        </w:tc>
      </w:tr>
      <w:tr w:rsidR="00F05C28" w14:paraId="51B246A4" w14:textId="77777777" w:rsidTr="00AA1F45">
        <w:tblPrEx>
          <w:tblCellMar>
            <w:top w:w="54" w:type="dxa"/>
            <w:right w:w="78" w:type="dxa"/>
          </w:tblCellMar>
        </w:tblPrEx>
        <w:trPr>
          <w:trHeight w:val="89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82CF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K_U01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325E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wyszukiwać, analizować, oceniać, selekcjonować i użytkować informacje z dziedziny kultury z wykorzystaniem różnych źródeł i metod, np. wykorzystując narzędzia filozoficzne takie jak pojęcie relatywizmu kulturowego, schematu pojęciowego, teorii semiotycznej, tożsamości kulturowej, aksjologii kultury oraz epistemologii kultury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FAAA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</w:tc>
      </w:tr>
      <w:tr w:rsidR="00F05C28" w14:paraId="720C7877" w14:textId="77777777" w:rsidTr="00AA1F45">
        <w:tblPrEx>
          <w:tblCellMar>
            <w:top w:w="54" w:type="dxa"/>
            <w:right w:w="78" w:type="dxa"/>
          </w:tblCellMar>
        </w:tblPrEx>
        <w:trPr>
          <w:trHeight w:val="59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D739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K_U02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70CA" w14:textId="560419D8" w:rsidR="00F05C28" w:rsidRDefault="005F3E30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f</w:t>
            </w:r>
            <w:r w:rsidR="00F05C28">
              <w:rPr>
                <w:rFonts w:ascii="Corbel" w:eastAsia="Corbel" w:hAnsi="Corbel" w:cs="Corbel"/>
                <w:sz w:val="24"/>
              </w:rPr>
              <w:t>ormułować</w:t>
            </w:r>
            <w:r w:rsidR="00232BB7">
              <w:rPr>
                <w:rFonts w:ascii="Corbel" w:eastAsia="Corbel" w:hAnsi="Corbel" w:cs="Corbel"/>
                <w:sz w:val="24"/>
              </w:rPr>
              <w:t xml:space="preserve"> złożone i nietypowe</w:t>
            </w:r>
            <w:r w:rsidR="00F05C28">
              <w:rPr>
                <w:rFonts w:ascii="Corbel" w:eastAsia="Corbel" w:hAnsi="Corbel" w:cs="Corbel"/>
                <w:sz w:val="24"/>
              </w:rPr>
              <w:t xml:space="preserve"> problemy badawcze z zakresu dyscyplin dotyczących komunikacji międzykulturowej</w:t>
            </w:r>
            <w:r w:rsidR="00447D66">
              <w:rPr>
                <w:rFonts w:ascii="Corbel" w:eastAsia="Corbel" w:hAnsi="Corbel" w:cs="Corbel"/>
                <w:sz w:val="24"/>
              </w:rPr>
              <w:t xml:space="preserve"> oraz rozwiązywać je w warunkach nie w pełni przewidywalnych przez przyjęte ramy teoretyczne</w:t>
            </w:r>
            <w:r w:rsidR="00F05C28">
              <w:rPr>
                <w:rFonts w:ascii="Corbel" w:eastAsia="Corbel" w:hAnsi="Corbel" w:cs="Corbel"/>
                <w:sz w:val="24"/>
              </w:rPr>
              <w:t>, samodzielnie zdobywa</w:t>
            </w:r>
            <w:r w:rsidR="006B05CF">
              <w:rPr>
                <w:rFonts w:ascii="Corbel" w:eastAsia="Corbel" w:hAnsi="Corbel" w:cs="Corbel"/>
                <w:sz w:val="24"/>
              </w:rPr>
              <w:t>ć</w:t>
            </w:r>
            <w:r w:rsidR="00F05C28">
              <w:rPr>
                <w:rFonts w:ascii="Corbel" w:eastAsia="Corbel" w:hAnsi="Corbel" w:cs="Corbel"/>
                <w:sz w:val="24"/>
              </w:rPr>
              <w:t xml:space="preserve"> wiedzę i rozwija</w:t>
            </w:r>
            <w:r w:rsidR="006B05CF">
              <w:rPr>
                <w:rFonts w:ascii="Corbel" w:eastAsia="Corbel" w:hAnsi="Corbel" w:cs="Corbel"/>
                <w:sz w:val="24"/>
              </w:rPr>
              <w:t>ć</w:t>
            </w:r>
            <w:r w:rsidR="00F05C28">
              <w:rPr>
                <w:rFonts w:ascii="Corbel" w:eastAsia="Corbel" w:hAnsi="Corbel" w:cs="Corbel"/>
                <w:sz w:val="24"/>
              </w:rPr>
              <w:t xml:space="preserve"> umiejętności badawcze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A901" w14:textId="77777777" w:rsidR="00F05C28" w:rsidRDefault="00F05C28" w:rsidP="00AA1F45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  <w:p w14:paraId="42989156" w14:textId="77777777" w:rsidR="00F05C28" w:rsidRPr="00354BA0" w:rsidRDefault="00F05C28" w:rsidP="00AA1F45">
            <w:r w:rsidRPr="00354BA0">
              <w:rPr>
                <w:rFonts w:ascii="Corbel" w:eastAsia="Corbel" w:hAnsi="Corbel" w:cs="Corbel"/>
                <w:sz w:val="24"/>
              </w:rPr>
              <w:t>P6S_UU</w:t>
            </w:r>
          </w:p>
        </w:tc>
      </w:tr>
      <w:tr w:rsidR="00F05C28" w14:paraId="5573B778" w14:textId="77777777" w:rsidTr="00AA1F45">
        <w:tblPrEx>
          <w:tblCellMar>
            <w:top w:w="54" w:type="dxa"/>
            <w:right w:w="78" w:type="dxa"/>
          </w:tblCellMar>
        </w:tblPrEx>
        <w:trPr>
          <w:trHeight w:val="118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6078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K_U03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C385" w14:textId="4EF123B1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posługując się właściwymi ujęciami teoretycznym</w:t>
            </w:r>
            <w:r w:rsidR="003410F6">
              <w:rPr>
                <w:rFonts w:ascii="Corbel" w:eastAsia="Corbel" w:hAnsi="Corbel" w:cs="Corbel"/>
                <w:sz w:val="24"/>
              </w:rPr>
              <w:t>i</w:t>
            </w:r>
            <w:r>
              <w:rPr>
                <w:rFonts w:ascii="Corbel" w:eastAsia="Corbel" w:hAnsi="Corbel" w:cs="Corbel"/>
                <w:sz w:val="24"/>
              </w:rPr>
              <w:t xml:space="preserve"> rozpoznać, zinterpretować i analizować krytycznie różnego rodzaju wytwory kultury i określić ich rangę w procesie komunikacji międzykulturowej oraz identyfikować ich zaplecze filozoficzne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9CAF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</w:tc>
      </w:tr>
      <w:tr w:rsidR="00F05C28" w14:paraId="2B55280B" w14:textId="77777777" w:rsidTr="00AA1F45">
        <w:tblPrEx>
          <w:tblCellMar>
            <w:top w:w="54" w:type="dxa"/>
            <w:right w:w="78" w:type="dxa"/>
          </w:tblCellMar>
        </w:tblPrEx>
        <w:trPr>
          <w:trHeight w:val="8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4E0F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K_U04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493B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dobierać i stosować właściwe metody i narzędzia, w </w:t>
            </w:r>
          </w:p>
          <w:p w14:paraId="2F02FD41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tym zaawansowane techniki informacyjno-komunikacyjne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6F86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</w:tc>
      </w:tr>
      <w:tr w:rsidR="00F05C28" w14:paraId="6BD025B1" w14:textId="77777777" w:rsidTr="00AA1F45">
        <w:tblPrEx>
          <w:tblCellMar>
            <w:top w:w="54" w:type="dxa"/>
            <w:right w:w="78" w:type="dxa"/>
          </w:tblCellMar>
        </w:tblPrEx>
        <w:trPr>
          <w:trHeight w:val="8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08F5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K_U05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8C79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merytorycznie argumentować z wykorzystaniem poglądów innych autorów oraz formułować własne wnioski  w zakresie problematyki dotyczącej komunikacji międzykulturowej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E656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P6S_UK </w:t>
            </w:r>
          </w:p>
        </w:tc>
      </w:tr>
      <w:tr w:rsidR="00F05C28" w14:paraId="5B79AA9A" w14:textId="77777777" w:rsidTr="00AA1F45">
        <w:tblPrEx>
          <w:tblCellMar>
            <w:top w:w="54" w:type="dxa"/>
            <w:right w:w="78" w:type="dxa"/>
          </w:tblCellMar>
        </w:tblPrEx>
        <w:trPr>
          <w:trHeight w:val="11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D6D6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K_U06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99FF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porozumiewać się z wykorzystaniem różnych kanałów i technik komunikacyjnych ze specjalistami w zakresie dotyczącym komunikacji międzykulturowej, w języku polskim i wybranych językach obcych, posługiwać się językiem obcym na poziomie B2 ESOKJ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A5B4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P6S_UK </w:t>
            </w:r>
          </w:p>
        </w:tc>
      </w:tr>
      <w:tr w:rsidR="00F05C28" w14:paraId="0498F6AD" w14:textId="77777777" w:rsidTr="00AA1F45">
        <w:tblPrEx>
          <w:tblCellMar>
            <w:top w:w="54" w:type="dxa"/>
            <w:right w:w="78" w:type="dxa"/>
          </w:tblCellMar>
        </w:tblPrEx>
        <w:trPr>
          <w:trHeight w:val="89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91A0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K_U07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6D30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prezentować problemy związane z dziedzinami dotyczącymi komunikacji międzykulturowej, brać udział w debacie, pisać prace z samodzielnym doborem źródeł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778C" w14:textId="77777777" w:rsidR="00F05C28" w:rsidRDefault="00F05C28" w:rsidP="00AA1F45">
            <w:pPr>
              <w:ind w:right="369"/>
            </w:pPr>
            <w:r>
              <w:rPr>
                <w:rFonts w:ascii="Corbel" w:eastAsia="Corbel" w:hAnsi="Corbel" w:cs="Corbel"/>
                <w:sz w:val="24"/>
              </w:rPr>
              <w:t xml:space="preserve">P6S_UK P6S_UO </w:t>
            </w:r>
          </w:p>
        </w:tc>
      </w:tr>
      <w:tr w:rsidR="00F05C28" w14:paraId="4E6E4072" w14:textId="77777777" w:rsidTr="00AA1F45">
        <w:tblPrEx>
          <w:tblCellMar>
            <w:top w:w="54" w:type="dxa"/>
            <w:right w:w="78" w:type="dxa"/>
          </w:tblCellMar>
        </w:tblPrEx>
        <w:trPr>
          <w:trHeight w:val="8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10DD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K_U08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9D57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czytać ze zrozumieniem obcojęzyczne teksty dotyczące problematyki z komunikacji </w:t>
            </w:r>
          </w:p>
          <w:p w14:paraId="1303EF25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międzykulturowej (w wybranych językach obcych)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1E6F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P6S_UK </w:t>
            </w:r>
          </w:p>
        </w:tc>
      </w:tr>
      <w:tr w:rsidR="00F05C28" w14:paraId="3579A4CF" w14:textId="77777777" w:rsidTr="00AA1F45">
        <w:tblPrEx>
          <w:tblCellMar>
            <w:top w:w="54" w:type="dxa"/>
            <w:right w:w="78" w:type="dxa"/>
          </w:tblCellMar>
        </w:tblPrEx>
        <w:trPr>
          <w:trHeight w:val="8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3120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K_U09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7F0E" w14:textId="6811BD29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efektywnie organizować pracę własną i zespołową oraz oceniać stop</w:t>
            </w:r>
            <w:r w:rsidR="00232BB7">
              <w:rPr>
                <w:rFonts w:ascii="Corbel" w:eastAsia="Corbel" w:hAnsi="Corbel" w:cs="Corbel"/>
                <w:sz w:val="24"/>
              </w:rPr>
              <w:t xml:space="preserve">ień </w:t>
            </w:r>
            <w:r>
              <w:rPr>
                <w:rFonts w:ascii="Corbel" w:eastAsia="Corbel" w:hAnsi="Corbel" w:cs="Corbel"/>
                <w:sz w:val="24"/>
              </w:rPr>
              <w:t xml:space="preserve">jej zaawansowania, współdziałać z innymi osobami w ramach prac zespołowych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B941" w14:textId="77777777" w:rsidR="00F05C28" w:rsidRDefault="00F05C28" w:rsidP="00AA1F45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P6S_UO </w:t>
            </w:r>
          </w:p>
          <w:p w14:paraId="2F7EFB40" w14:textId="5C4C7275" w:rsidR="0056093B" w:rsidRPr="0056093B" w:rsidRDefault="0056093B" w:rsidP="00AA1F45">
            <w:pPr>
              <w:rPr>
                <w:rFonts w:ascii="Corbel" w:hAnsi="Corbel"/>
                <w:sz w:val="24"/>
                <w:szCs w:val="24"/>
              </w:rPr>
            </w:pPr>
            <w:r w:rsidRPr="0056093B">
              <w:rPr>
                <w:rFonts w:ascii="Corbel" w:eastAsia="Corbel" w:hAnsi="Corbel" w:cs="Corbel"/>
                <w:sz w:val="24"/>
                <w:szCs w:val="24"/>
              </w:rPr>
              <w:t>P6S_UU</w:t>
            </w:r>
          </w:p>
        </w:tc>
      </w:tr>
      <w:tr w:rsidR="00F05C28" w14:paraId="00D4A43A" w14:textId="77777777" w:rsidTr="00AA1F45">
        <w:tblPrEx>
          <w:tblCellMar>
            <w:top w:w="54" w:type="dxa"/>
            <w:right w:w="78" w:type="dxa"/>
          </w:tblCellMar>
        </w:tblPrEx>
        <w:trPr>
          <w:trHeight w:val="302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8568" w14:textId="77777777" w:rsidR="00F05C28" w:rsidRDefault="00F05C28" w:rsidP="00AA1F45">
            <w:pPr>
              <w:ind w:right="3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Kompetencje społeczne: absolwent jest gotów do </w:t>
            </w:r>
          </w:p>
        </w:tc>
      </w:tr>
      <w:tr w:rsidR="00F05C28" w14:paraId="64815CBD" w14:textId="77777777" w:rsidTr="00AA1F45">
        <w:tblPrEx>
          <w:tblCellMar>
            <w:top w:w="54" w:type="dxa"/>
            <w:right w:w="78" w:type="dxa"/>
          </w:tblCellMar>
        </w:tblPrEx>
        <w:trPr>
          <w:trHeight w:val="11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F672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K_K01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6828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uznania wartości filozoficznej refleksji nad różnorodnością kulturową i wykazuje otwartość na inne systemy aksjologiczne i epistemologiczne oraz krytycznej oceny posiadanej przez siebie wiedzy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8565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P6S_KK </w:t>
            </w:r>
          </w:p>
        </w:tc>
      </w:tr>
      <w:tr w:rsidR="00F05C28" w14:paraId="2AA11AA3" w14:textId="77777777" w:rsidTr="00AA1F45">
        <w:tblPrEx>
          <w:tblCellMar>
            <w:top w:w="54" w:type="dxa"/>
            <w:right w:w="78" w:type="dxa"/>
          </w:tblCellMar>
        </w:tblPrEx>
        <w:trPr>
          <w:trHeight w:val="8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B1D3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K_K02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CC76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prawidłowego określania celów oraz metod osiągania zakładanych przez siebie celów, w razie potrzeby korzystając z pomocy ekspertów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986B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P6S_KK </w:t>
            </w:r>
          </w:p>
        </w:tc>
      </w:tr>
      <w:tr w:rsidR="00F05C28" w14:paraId="7AB98B60" w14:textId="77777777" w:rsidTr="00AA1F45">
        <w:tblPrEx>
          <w:tblCellMar>
            <w:top w:w="54" w:type="dxa"/>
            <w:right w:w="78" w:type="dxa"/>
          </w:tblCellMar>
        </w:tblPrEx>
        <w:trPr>
          <w:trHeight w:val="30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A9EC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K_K03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79E2" w14:textId="087ABF83" w:rsidR="00F05C28" w:rsidRDefault="00857BBE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p</w:t>
            </w:r>
            <w:r w:rsidR="00F05C28">
              <w:rPr>
                <w:rFonts w:ascii="Corbel" w:eastAsia="Corbel" w:hAnsi="Corbel" w:cs="Corbel"/>
                <w:sz w:val="24"/>
              </w:rPr>
              <w:t xml:space="preserve">odtrzymywania postawy dialogicznej i kooperacyjnej, opartej na wzajemnym szacunku, etycznej odpowiedzialności i gotowości do zrozumienia drugiego Innego w jego kulturowym i językowym kontekście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A0F5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P6S_KO </w:t>
            </w:r>
          </w:p>
        </w:tc>
      </w:tr>
      <w:tr w:rsidR="00F05C28" w14:paraId="397CC653" w14:textId="77777777" w:rsidTr="00AA1F45">
        <w:tblPrEx>
          <w:tblCellMar>
            <w:top w:w="54" w:type="dxa"/>
            <w:right w:w="78" w:type="dxa"/>
          </w:tblCellMar>
        </w:tblPrEx>
        <w:trPr>
          <w:trHeight w:val="3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E0CE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K_K04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0D4A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samodzielnego inicjowania działań na rzecz kultury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8A2D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P6S_KO </w:t>
            </w:r>
          </w:p>
        </w:tc>
      </w:tr>
      <w:tr w:rsidR="00F05C28" w14:paraId="4DDA00AA" w14:textId="77777777" w:rsidTr="00AA1F45">
        <w:tblPrEx>
          <w:tblCellMar>
            <w:top w:w="54" w:type="dxa"/>
            <w:right w:w="78" w:type="dxa"/>
          </w:tblCellMar>
        </w:tblPrEx>
        <w:trPr>
          <w:trHeight w:val="59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402A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K_K05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2EDA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uznania wpływu różnych zjawisk na komunikację międzykulturową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1F64" w14:textId="77777777" w:rsidR="00F05C28" w:rsidRDefault="00F05C28" w:rsidP="00AA1F45">
            <w:r>
              <w:rPr>
                <w:rFonts w:ascii="Corbel" w:eastAsia="Corbel" w:hAnsi="Corbel" w:cs="Corbel"/>
                <w:sz w:val="24"/>
              </w:rPr>
              <w:t xml:space="preserve">P6S_KR </w:t>
            </w:r>
          </w:p>
        </w:tc>
      </w:tr>
      <w:tr w:rsidR="00F05C28" w14:paraId="265B5F69" w14:textId="77777777" w:rsidTr="00AA1F45">
        <w:tblPrEx>
          <w:tblCellMar>
            <w:top w:w="54" w:type="dxa"/>
            <w:right w:w="78" w:type="dxa"/>
          </w:tblCellMar>
        </w:tblPrEx>
        <w:trPr>
          <w:trHeight w:val="5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6295" w14:textId="7777777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K_K06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CC64" w14:textId="5DC84FD7" w:rsidR="00F05C28" w:rsidRDefault="00F05C28" w:rsidP="00AA1F45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uznania odpowiedzialności za zachowanie dziedzictwa kulturowego, </w:t>
            </w:r>
            <w:r w:rsidR="00232BB7">
              <w:rPr>
                <w:rFonts w:ascii="Corbel" w:eastAsia="Corbel" w:hAnsi="Corbel" w:cs="Corbel"/>
                <w:sz w:val="24"/>
              </w:rPr>
              <w:t>uczestnictwa w</w:t>
            </w:r>
            <w:r>
              <w:rPr>
                <w:rFonts w:ascii="Corbel" w:eastAsia="Corbel" w:hAnsi="Corbel" w:cs="Corbel"/>
                <w:sz w:val="24"/>
              </w:rPr>
              <w:t xml:space="preserve"> życiu kulturalnym (korzystając z różnych jego form), </w:t>
            </w:r>
            <w:r w:rsidR="00232BB7">
              <w:rPr>
                <w:rFonts w:ascii="Corbel" w:eastAsia="Corbel" w:hAnsi="Corbel" w:cs="Corbel"/>
                <w:sz w:val="24"/>
              </w:rPr>
              <w:t>wykazując się przy tym przedsiębiorczością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DF23" w14:textId="77777777" w:rsidR="00F05C28" w:rsidRDefault="00F05C28" w:rsidP="00AA1F45">
            <w:pPr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P6S_KR </w:t>
            </w:r>
          </w:p>
          <w:p w14:paraId="3AF00E24" w14:textId="77777777" w:rsidR="00F05C28" w:rsidRPr="009D34AC" w:rsidRDefault="00F05C28" w:rsidP="00AA1F45">
            <w:r w:rsidRPr="009D34AC">
              <w:rPr>
                <w:rFonts w:ascii="Corbel" w:eastAsia="Corbel" w:hAnsi="Corbel" w:cs="Corbel"/>
                <w:sz w:val="24"/>
              </w:rPr>
              <w:t>P6S_KO</w:t>
            </w:r>
          </w:p>
        </w:tc>
      </w:tr>
    </w:tbl>
    <w:p w14:paraId="7939576D" w14:textId="77777777"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27DBF8D2" w14:textId="332BB379" w:rsidR="00D92DD2" w:rsidRDefault="00760EE0" w:rsidP="00760EE0">
      <w:r w:rsidRPr="000C7769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0C7769">
        <w:rPr>
          <w:sz w:val="20"/>
          <w:szCs w:val="20"/>
        </w:rPr>
        <w:tab/>
        <w:t xml:space="preserve">W przypadku </w:t>
      </w:r>
      <w:r>
        <w:rPr>
          <w:sz w:val="20"/>
          <w:szCs w:val="20"/>
        </w:rPr>
        <w:t xml:space="preserve">kierunku studiów przypisanego  do dziedziny sztuki, </w:t>
      </w:r>
      <w:r w:rsidRPr="000C7769">
        <w:rPr>
          <w:sz w:val="20"/>
          <w:szCs w:val="20"/>
        </w:rPr>
        <w:t xml:space="preserve">obok odniesień do charakterystyk efektów uczenia się z I części załącznika, należy uwzględnić odniesienia do charakterystyk efektów uczenia się z części 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</w:p>
    <w:p w14:paraId="2E90F203" w14:textId="09A13AC1" w:rsidR="00D92DD2" w:rsidRDefault="00D92DD2" w:rsidP="00D92DD2"/>
    <w:p w14:paraId="0F9B3898" w14:textId="4FFB0D5D" w:rsidR="00D92DD2" w:rsidRDefault="00D92DD2" w:rsidP="00D92DD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bookmarkStart w:id="0" w:name="_GoBack"/>
      <w:bookmarkEnd w:id="0"/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50D6D0D2" w14:textId="77777777" w:rsidR="00D92DD2" w:rsidRPr="005040F7" w:rsidRDefault="00D92DD2" w:rsidP="00D92DD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C15EB91" w14:textId="77777777" w:rsidR="00D92DD2" w:rsidRDefault="00D92DD2" w:rsidP="00D92DD2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0957B38A" w14:textId="048F7C2B" w:rsidR="000650CE" w:rsidRPr="00D92DD2" w:rsidRDefault="000650CE" w:rsidP="00D92DD2">
      <w:pPr>
        <w:tabs>
          <w:tab w:val="left" w:pos="5290"/>
        </w:tabs>
      </w:pPr>
    </w:p>
    <w:sectPr w:rsidR="000650CE" w:rsidRPr="00D9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0324A"/>
    <w:rsid w:val="00017BA2"/>
    <w:rsid w:val="0005029F"/>
    <w:rsid w:val="000650CE"/>
    <w:rsid w:val="00232BB7"/>
    <w:rsid w:val="00243F4F"/>
    <w:rsid w:val="002B24F2"/>
    <w:rsid w:val="002E2249"/>
    <w:rsid w:val="003410F6"/>
    <w:rsid w:val="00354DD5"/>
    <w:rsid w:val="00433916"/>
    <w:rsid w:val="00447D66"/>
    <w:rsid w:val="0056093B"/>
    <w:rsid w:val="005639AE"/>
    <w:rsid w:val="005848C8"/>
    <w:rsid w:val="005F3E30"/>
    <w:rsid w:val="00616C7F"/>
    <w:rsid w:val="00697F72"/>
    <w:rsid w:val="006B05CF"/>
    <w:rsid w:val="00760EE0"/>
    <w:rsid w:val="00857BBE"/>
    <w:rsid w:val="00872A2B"/>
    <w:rsid w:val="008D4803"/>
    <w:rsid w:val="00913ECA"/>
    <w:rsid w:val="009362CA"/>
    <w:rsid w:val="009E50C6"/>
    <w:rsid w:val="00A50F90"/>
    <w:rsid w:val="00BB53F0"/>
    <w:rsid w:val="00BD546A"/>
    <w:rsid w:val="00C507A9"/>
    <w:rsid w:val="00D5492D"/>
    <w:rsid w:val="00D76ECA"/>
    <w:rsid w:val="00D90E0C"/>
    <w:rsid w:val="00D92DD2"/>
    <w:rsid w:val="00F0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7115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table" w:customStyle="1" w:styleId="TableGrid">
    <w:name w:val="TableGrid"/>
    <w:rsid w:val="00F05C2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0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5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5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5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5C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32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FCC90-A2C7-4530-9B59-19CD17B9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17</cp:revision>
  <cp:lastPrinted>2023-01-10T08:42:00Z</cp:lastPrinted>
  <dcterms:created xsi:type="dcterms:W3CDTF">2025-03-14T07:58:00Z</dcterms:created>
  <dcterms:modified xsi:type="dcterms:W3CDTF">2025-04-03T11:15:00Z</dcterms:modified>
</cp:coreProperties>
</file>