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4B5C8" w14:textId="5DEA159D" w:rsidR="00FF6B16" w:rsidRDefault="00FF6B16" w:rsidP="00FF6B16">
      <w:pPr>
        <w:jc w:val="right"/>
        <w:rPr>
          <w:rFonts w:eastAsiaTheme="minorHAnsi" w:cstheme="minorBidi"/>
          <w:i/>
        </w:rPr>
      </w:pPr>
      <w:r>
        <w:rPr>
          <w:i/>
        </w:rPr>
        <w:t xml:space="preserve">Załącznik nr </w:t>
      </w:r>
      <w:r w:rsidR="000C58F3">
        <w:rPr>
          <w:i/>
        </w:rPr>
        <w:t>4</w:t>
      </w:r>
      <w:r>
        <w:rPr>
          <w:i/>
        </w:rPr>
        <w:t>.1. do Uchwały nr …/06/2025 Senatu UR</w:t>
      </w:r>
      <w:r>
        <w:rPr>
          <w:i/>
        </w:rPr>
        <w:br/>
        <w:t>z dnia 30 czerwca 2025 r.</w:t>
      </w:r>
    </w:p>
    <w:p w14:paraId="045C9357" w14:textId="784C1DE5" w:rsidR="0065762E" w:rsidRDefault="0065762E" w:rsidP="0065762E">
      <w:pPr>
        <w:jc w:val="right"/>
        <w:rPr>
          <w:rFonts w:eastAsiaTheme="minorHAnsi" w:cstheme="minorBidi"/>
          <w:i/>
        </w:rPr>
      </w:pPr>
    </w:p>
    <w:p w14:paraId="1B23CFAE" w14:textId="77777777" w:rsidR="000C58F3" w:rsidRDefault="000C58F3" w:rsidP="0065762E">
      <w:pPr>
        <w:jc w:val="right"/>
        <w:rPr>
          <w:rFonts w:eastAsiaTheme="minorHAnsi" w:cstheme="minorBidi"/>
          <w:i/>
        </w:rPr>
      </w:pPr>
    </w:p>
    <w:p w14:paraId="6E8D10E6" w14:textId="47E318DB" w:rsidR="004B081A" w:rsidRDefault="00344217">
      <w:pPr>
        <w:pStyle w:val="Tytu"/>
        <w:rPr>
          <w:spacing w:val="-2"/>
        </w:rPr>
      </w:pPr>
      <w:r>
        <w:t>OGÓLNE</w:t>
      </w:r>
      <w:r>
        <w:rPr>
          <w:spacing w:val="-4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KIERUNKU</w:t>
      </w:r>
      <w:r>
        <w:rPr>
          <w:spacing w:val="-4"/>
        </w:rPr>
        <w:t xml:space="preserve"> </w:t>
      </w:r>
      <w:r>
        <w:rPr>
          <w:spacing w:val="-2"/>
        </w:rPr>
        <w:t>S</w:t>
      </w:r>
      <w:bookmarkStart w:id="0" w:name="_GoBack"/>
      <w:bookmarkEnd w:id="0"/>
      <w:r>
        <w:rPr>
          <w:spacing w:val="-2"/>
        </w:rPr>
        <w:t>TUDIÓW</w:t>
      </w:r>
    </w:p>
    <w:p w14:paraId="6E3D70CF" w14:textId="77777777" w:rsidR="000C58F3" w:rsidRDefault="000C58F3">
      <w:pPr>
        <w:pStyle w:val="Tytu"/>
        <w:rPr>
          <w:spacing w:val="-2"/>
        </w:rPr>
      </w:pPr>
    </w:p>
    <w:p w14:paraId="34CE2C69" w14:textId="77777777" w:rsidR="004B081A" w:rsidRDefault="00344217">
      <w:pPr>
        <w:spacing w:before="292"/>
        <w:ind w:left="1469" w:right="1241"/>
        <w:jc w:val="center"/>
        <w:rPr>
          <w:i/>
          <w:sz w:val="24"/>
        </w:rPr>
      </w:pPr>
      <w:r>
        <w:rPr>
          <w:i/>
          <w:sz w:val="24"/>
        </w:rPr>
        <w:t>Obowiązuje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akad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</w:t>
      </w:r>
      <w:r w:rsidR="00D24F27">
        <w:rPr>
          <w:i/>
          <w:spacing w:val="-2"/>
          <w:sz w:val="24"/>
        </w:rPr>
        <w:t>5</w:t>
      </w:r>
      <w:r>
        <w:rPr>
          <w:i/>
          <w:spacing w:val="-2"/>
          <w:sz w:val="24"/>
        </w:rPr>
        <w:t>/202</w:t>
      </w:r>
      <w:r w:rsidR="00D24F27">
        <w:rPr>
          <w:i/>
          <w:spacing w:val="-2"/>
          <w:sz w:val="24"/>
        </w:rPr>
        <w:t>6</w:t>
      </w:r>
    </w:p>
    <w:p w14:paraId="648A7E80" w14:textId="77777777" w:rsidR="004B081A" w:rsidRDefault="004B081A">
      <w:pPr>
        <w:pStyle w:val="Tekstpodstawowy"/>
        <w:spacing w:before="49"/>
        <w:rPr>
          <w:i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705"/>
        <w:gridCol w:w="4794"/>
      </w:tblGrid>
      <w:tr w:rsidR="004B081A" w14:paraId="1857257F" w14:textId="77777777">
        <w:trPr>
          <w:trHeight w:val="493"/>
        </w:trPr>
        <w:tc>
          <w:tcPr>
            <w:tcW w:w="535" w:type="dxa"/>
          </w:tcPr>
          <w:p w14:paraId="3023E3D8" w14:textId="77777777" w:rsidR="004B081A" w:rsidRDefault="00344217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05" w:type="dxa"/>
          </w:tcPr>
          <w:p w14:paraId="6BE8AC29" w14:textId="77777777" w:rsidR="004B081A" w:rsidRDefault="0034421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kierunku</w:t>
            </w:r>
            <w:r>
              <w:rPr>
                <w:spacing w:val="-2"/>
                <w:sz w:val="24"/>
              </w:rPr>
              <w:t xml:space="preserve"> studiów</w:t>
            </w:r>
          </w:p>
        </w:tc>
        <w:tc>
          <w:tcPr>
            <w:tcW w:w="4794" w:type="dxa"/>
          </w:tcPr>
          <w:p w14:paraId="582180CD" w14:textId="77777777" w:rsidR="004B081A" w:rsidRDefault="0034421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Ekonomia</w:t>
            </w:r>
          </w:p>
        </w:tc>
      </w:tr>
      <w:tr w:rsidR="004B081A" w14:paraId="1A9FD07A" w14:textId="77777777">
        <w:trPr>
          <w:trHeight w:val="494"/>
        </w:trPr>
        <w:tc>
          <w:tcPr>
            <w:tcW w:w="535" w:type="dxa"/>
          </w:tcPr>
          <w:p w14:paraId="624637A0" w14:textId="77777777" w:rsidR="004B081A" w:rsidRDefault="0034421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05" w:type="dxa"/>
          </w:tcPr>
          <w:p w14:paraId="3AD0E1B2" w14:textId="77777777" w:rsidR="004B081A" w:rsidRDefault="0034421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Poziom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4794" w:type="dxa"/>
          </w:tcPr>
          <w:p w14:paraId="7A6F4B11" w14:textId="77777777" w:rsidR="004B081A" w:rsidRDefault="0034421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Studia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stopnia</w:t>
            </w:r>
          </w:p>
        </w:tc>
      </w:tr>
      <w:tr w:rsidR="004B081A" w14:paraId="2242F2D3" w14:textId="77777777">
        <w:trPr>
          <w:trHeight w:val="491"/>
        </w:trPr>
        <w:tc>
          <w:tcPr>
            <w:tcW w:w="535" w:type="dxa"/>
          </w:tcPr>
          <w:p w14:paraId="000D9132" w14:textId="77777777" w:rsidR="004B081A" w:rsidRDefault="0034421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05" w:type="dxa"/>
          </w:tcPr>
          <w:p w14:paraId="2387D979" w14:textId="77777777" w:rsidR="004B081A" w:rsidRDefault="0034421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studiów</w:t>
            </w:r>
          </w:p>
        </w:tc>
        <w:tc>
          <w:tcPr>
            <w:tcW w:w="4794" w:type="dxa"/>
          </w:tcPr>
          <w:p w14:paraId="2DAEB42D" w14:textId="77777777" w:rsidR="004B081A" w:rsidRDefault="0034421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ogólnoakademicki</w:t>
            </w:r>
            <w:proofErr w:type="spellEnd"/>
          </w:p>
        </w:tc>
      </w:tr>
      <w:tr w:rsidR="004B081A" w14:paraId="6DF258D5" w14:textId="77777777">
        <w:trPr>
          <w:trHeight w:val="585"/>
        </w:trPr>
        <w:tc>
          <w:tcPr>
            <w:tcW w:w="535" w:type="dxa"/>
          </w:tcPr>
          <w:p w14:paraId="7D6A3F46" w14:textId="77777777" w:rsidR="004B081A" w:rsidRDefault="0034421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05" w:type="dxa"/>
          </w:tcPr>
          <w:p w14:paraId="700A4A3A" w14:textId="77777777" w:rsidR="004B081A" w:rsidRDefault="0034421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 formy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4794" w:type="dxa"/>
          </w:tcPr>
          <w:p w14:paraId="55CE7F31" w14:textId="77777777" w:rsidR="004B081A" w:rsidRDefault="0034421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stacjonarne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niestacjonarne</w:t>
            </w:r>
          </w:p>
        </w:tc>
      </w:tr>
      <w:tr w:rsidR="004B081A" w14:paraId="79755508" w14:textId="77777777" w:rsidTr="00062F09">
        <w:trPr>
          <w:trHeight w:val="493"/>
        </w:trPr>
        <w:tc>
          <w:tcPr>
            <w:tcW w:w="535" w:type="dxa"/>
          </w:tcPr>
          <w:p w14:paraId="0546E203" w14:textId="77777777" w:rsidR="004B081A" w:rsidRDefault="00344217">
            <w:pPr>
              <w:pStyle w:val="TableParagraph"/>
              <w:spacing w:before="2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05" w:type="dxa"/>
          </w:tcPr>
          <w:p w14:paraId="0B593FAC" w14:textId="77777777" w:rsidR="004B081A" w:rsidRDefault="0034421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semestrów</w:t>
            </w:r>
          </w:p>
        </w:tc>
        <w:tc>
          <w:tcPr>
            <w:tcW w:w="4794" w:type="dxa"/>
          </w:tcPr>
          <w:p w14:paraId="79EC4DE5" w14:textId="77777777" w:rsidR="004B081A" w:rsidRDefault="0034421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B081A" w14:paraId="59E044CB" w14:textId="77777777">
        <w:trPr>
          <w:trHeight w:val="585"/>
        </w:trPr>
        <w:tc>
          <w:tcPr>
            <w:tcW w:w="535" w:type="dxa"/>
          </w:tcPr>
          <w:p w14:paraId="254C0413" w14:textId="77777777" w:rsidR="004B081A" w:rsidRDefault="0034421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05" w:type="dxa"/>
          </w:tcPr>
          <w:p w14:paraId="70452397" w14:textId="77777777" w:rsidR="004B081A" w:rsidRDefault="0034421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konieczna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27735E21" w14:textId="77777777" w:rsidR="004B081A" w:rsidRDefault="0034421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ukończenia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danym</w:t>
            </w:r>
            <w:r>
              <w:rPr>
                <w:spacing w:val="-2"/>
                <w:sz w:val="24"/>
              </w:rPr>
              <w:t xml:space="preserve"> poziomie</w:t>
            </w:r>
          </w:p>
        </w:tc>
        <w:tc>
          <w:tcPr>
            <w:tcW w:w="4794" w:type="dxa"/>
          </w:tcPr>
          <w:p w14:paraId="0FEEDEA6" w14:textId="77777777" w:rsidR="004B081A" w:rsidRDefault="0034421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</w:tr>
      <w:tr w:rsidR="004B081A" w14:paraId="62FE9E38" w14:textId="77777777" w:rsidTr="00062F09">
        <w:trPr>
          <w:trHeight w:val="381"/>
        </w:trPr>
        <w:tc>
          <w:tcPr>
            <w:tcW w:w="535" w:type="dxa"/>
          </w:tcPr>
          <w:p w14:paraId="0BBC0C52" w14:textId="77777777" w:rsidR="004B081A" w:rsidRDefault="0034421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05" w:type="dxa"/>
          </w:tcPr>
          <w:p w14:paraId="483160D5" w14:textId="77777777" w:rsidR="004B081A" w:rsidRDefault="0034421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Tytuł </w:t>
            </w: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794" w:type="dxa"/>
          </w:tcPr>
          <w:p w14:paraId="295CAA51" w14:textId="77777777" w:rsidR="004B081A" w:rsidRDefault="0034421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Licencjat</w:t>
            </w:r>
          </w:p>
        </w:tc>
      </w:tr>
      <w:tr w:rsidR="004B081A" w14:paraId="591D9BA4" w14:textId="77777777">
        <w:trPr>
          <w:trHeight w:val="2344"/>
        </w:trPr>
        <w:tc>
          <w:tcPr>
            <w:tcW w:w="535" w:type="dxa"/>
          </w:tcPr>
          <w:p w14:paraId="5D08BE68" w14:textId="77777777" w:rsidR="004B081A" w:rsidRDefault="0034421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05" w:type="dxa"/>
          </w:tcPr>
          <w:p w14:paraId="337D837C" w14:textId="77777777" w:rsidR="004B081A" w:rsidRDefault="00344217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Przyporządkowanie kierunku studiów do dziedziny nauki 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dyscypliny naukowej lub artystycznej, (określenie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procentowego udziału w przypadku przyporządkowania kierunku studiów do więcej niż jednej dyscypliny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oraz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wskazanie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dyscypliny</w:t>
            </w:r>
          </w:p>
          <w:p w14:paraId="7129EE81" w14:textId="77777777" w:rsidR="004B081A" w:rsidRDefault="00344217">
            <w:pPr>
              <w:pStyle w:val="TableParagraph"/>
              <w:spacing w:line="29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wiodącej,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będzie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uzyskiwana ponad połowa efektów uczenia się)</w:t>
            </w:r>
          </w:p>
        </w:tc>
        <w:tc>
          <w:tcPr>
            <w:tcW w:w="4794" w:type="dxa"/>
          </w:tcPr>
          <w:p w14:paraId="70AFCF7C" w14:textId="77777777" w:rsidR="004B081A" w:rsidRDefault="0034421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Dziedzina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nauk</w:t>
            </w:r>
            <w:r>
              <w:rPr>
                <w:spacing w:val="-2"/>
                <w:sz w:val="24"/>
              </w:rPr>
              <w:t xml:space="preserve"> społecznych</w:t>
            </w:r>
          </w:p>
          <w:p w14:paraId="23B7B55F" w14:textId="77777777" w:rsidR="004B081A" w:rsidRDefault="00344217">
            <w:pPr>
              <w:pStyle w:val="TableParagraph"/>
              <w:spacing w:before="2"/>
              <w:ind w:right="260"/>
              <w:rPr>
                <w:sz w:val="24"/>
              </w:rPr>
            </w:pPr>
            <w:r>
              <w:rPr>
                <w:sz w:val="24"/>
              </w:rPr>
              <w:t>dyscyplina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wiodąca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-Ekonomia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88%</w:t>
            </w:r>
          </w:p>
          <w:p w14:paraId="59B5B196" w14:textId="77777777" w:rsidR="004B081A" w:rsidRDefault="00344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pozostałe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dyscypliny: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zarządzaniu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 jakości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- 12%</w:t>
            </w:r>
          </w:p>
          <w:p w14:paraId="2A6AAA8D" w14:textId="77777777" w:rsidR="004B081A" w:rsidRDefault="00344217">
            <w:pPr>
              <w:pStyle w:val="TableParagraph"/>
              <w:spacing w:line="293" w:lineRule="exact"/>
              <w:ind w:left="1665"/>
              <w:rPr>
                <w:sz w:val="24"/>
              </w:rPr>
            </w:pPr>
            <w:r>
              <w:rPr>
                <w:sz w:val="24"/>
              </w:rPr>
              <w:t>Ogółem: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</w:tr>
      <w:tr w:rsidR="004B081A" w14:paraId="2373438D" w14:textId="77777777">
        <w:trPr>
          <w:trHeight w:val="1170"/>
        </w:trPr>
        <w:tc>
          <w:tcPr>
            <w:tcW w:w="535" w:type="dxa"/>
          </w:tcPr>
          <w:p w14:paraId="5FE8DA29" w14:textId="77777777" w:rsidR="004B081A" w:rsidRDefault="0034421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05" w:type="dxa"/>
          </w:tcPr>
          <w:p w14:paraId="03065334" w14:textId="77777777" w:rsidR="004B081A" w:rsidRDefault="00344217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Różnice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stosunku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programów 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podobnie zdefiniowanych celach i efektach uczenia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się,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prowadzonych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w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Uczelni</w:t>
            </w:r>
          </w:p>
          <w:p w14:paraId="24B2B27B" w14:textId="77777777" w:rsidR="004B081A" w:rsidRDefault="00344217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przypisanych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dyscypliny</w:t>
            </w:r>
          </w:p>
        </w:tc>
        <w:tc>
          <w:tcPr>
            <w:tcW w:w="4794" w:type="dxa"/>
          </w:tcPr>
          <w:p w14:paraId="7675E230" w14:textId="77777777" w:rsidR="004B081A" w:rsidRDefault="003442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 uczelni nie ma kierunku o podobnie zdefiniowanych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efektach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takim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samym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lub podobnym profilu absolwenta</w:t>
            </w:r>
          </w:p>
        </w:tc>
      </w:tr>
      <w:tr w:rsidR="004B081A" w14:paraId="3D34CA52" w14:textId="77777777">
        <w:trPr>
          <w:trHeight w:val="4396"/>
        </w:trPr>
        <w:tc>
          <w:tcPr>
            <w:tcW w:w="535" w:type="dxa"/>
          </w:tcPr>
          <w:p w14:paraId="17F3324B" w14:textId="77777777" w:rsidR="004B081A" w:rsidRDefault="00344217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705" w:type="dxa"/>
          </w:tcPr>
          <w:p w14:paraId="67DD3851" w14:textId="77777777" w:rsidR="004B081A" w:rsidRDefault="00344217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794" w:type="dxa"/>
          </w:tcPr>
          <w:p w14:paraId="2CC669CC" w14:textId="77777777" w:rsidR="004B081A" w:rsidRDefault="00344217">
            <w:pPr>
              <w:pStyle w:val="TableParagraph"/>
              <w:spacing w:before="1"/>
              <w:ind w:right="260"/>
              <w:rPr>
                <w:sz w:val="24"/>
              </w:rPr>
            </w:pPr>
            <w:r>
              <w:rPr>
                <w:sz w:val="24"/>
              </w:rPr>
              <w:t>Absolwent kierunku Ekonomia posiada wykształcenie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nauk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w szczególności ekonomii i finansów.</w:t>
            </w:r>
          </w:p>
          <w:p w14:paraId="52D57FF0" w14:textId="77777777" w:rsidR="004B081A" w:rsidRDefault="0034421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trakcie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letnich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zdobywa</w:t>
            </w:r>
          </w:p>
          <w:p w14:paraId="639A094E" w14:textId="77777777" w:rsidR="004B081A" w:rsidRDefault="0034421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gruntowną wiedzę z zakresu teoretycznych podstaw nauk ekonomicznych oraz poznaje podstawowe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narzędzia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warsztatu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ekonomisty w zakresie empirycznych zastosowań analizy ekonomicznej. Absolwent jest przygotowany do pracy w instytucjach i organizacjach gospodarczych oraz administracji publicznej na stanowiskach szczebla operacyjnego.</w:t>
            </w:r>
          </w:p>
          <w:p w14:paraId="2763DD7D" w14:textId="77777777" w:rsidR="004B081A" w:rsidRDefault="0034421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Studia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stopnia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przygotowują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kontynuacji studiów na II stopniu.</w:t>
            </w:r>
          </w:p>
        </w:tc>
      </w:tr>
    </w:tbl>
    <w:p w14:paraId="2D427153" w14:textId="77777777" w:rsidR="004B081A" w:rsidRDefault="004B081A">
      <w:pPr>
        <w:pStyle w:val="TableParagraph"/>
        <w:rPr>
          <w:sz w:val="24"/>
        </w:rPr>
        <w:sectPr w:rsidR="004B081A">
          <w:type w:val="continuous"/>
          <w:pgSz w:w="11910" w:h="16840"/>
          <w:pgMar w:top="1080" w:right="425" w:bottom="1379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705"/>
        <w:gridCol w:w="4794"/>
      </w:tblGrid>
      <w:tr w:rsidR="004B081A" w14:paraId="6FC33124" w14:textId="77777777">
        <w:trPr>
          <w:trHeight w:val="493"/>
        </w:trPr>
        <w:tc>
          <w:tcPr>
            <w:tcW w:w="535" w:type="dxa"/>
          </w:tcPr>
          <w:p w14:paraId="69024635" w14:textId="77777777" w:rsidR="004B081A" w:rsidRDefault="00344217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4705" w:type="dxa"/>
          </w:tcPr>
          <w:p w14:paraId="174C3CEB" w14:textId="77777777" w:rsidR="004B081A" w:rsidRDefault="0034421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prowadzonych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4794" w:type="dxa"/>
          </w:tcPr>
          <w:p w14:paraId="62C9B8CB" w14:textId="77777777" w:rsidR="004B081A" w:rsidRDefault="0034421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studia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prowadzone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języku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polskim</w:t>
            </w:r>
          </w:p>
        </w:tc>
      </w:tr>
    </w:tbl>
    <w:p w14:paraId="2E411369" w14:textId="77777777" w:rsidR="004B081A" w:rsidRDefault="004B081A">
      <w:pPr>
        <w:pStyle w:val="Tekstpodstawowy"/>
        <w:rPr>
          <w:i/>
        </w:rPr>
      </w:pPr>
    </w:p>
    <w:p w14:paraId="11927B30" w14:textId="77777777" w:rsidR="004B081A" w:rsidRDefault="004B081A">
      <w:pPr>
        <w:pStyle w:val="Tekstpodstawowy"/>
        <w:spacing w:before="247"/>
        <w:rPr>
          <w:i/>
        </w:rPr>
      </w:pPr>
    </w:p>
    <w:p w14:paraId="29F11BE6" w14:textId="77777777" w:rsidR="00186F1E" w:rsidRPr="00186F1E" w:rsidRDefault="00186F1E" w:rsidP="00186F1E"/>
    <w:p w14:paraId="6D308196" w14:textId="77777777" w:rsidR="00186F1E" w:rsidRDefault="00186F1E" w:rsidP="00186F1E">
      <w:pPr>
        <w:ind w:left="4962"/>
        <w:jc w:val="center"/>
        <w:rPr>
          <w:rFonts w:eastAsiaTheme="minorHAnsi" w:cstheme="minorBidi"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Przewodniczący Senatu</w:t>
      </w:r>
      <w:r>
        <w:rPr>
          <w:sz w:val="24"/>
          <w:szCs w:val="24"/>
        </w:rPr>
        <w:br/>
        <w:t>Uniwersytetu Rzeszowskiego</w:t>
      </w:r>
      <w:r>
        <w:rPr>
          <w:sz w:val="24"/>
          <w:szCs w:val="24"/>
        </w:rPr>
        <w:br/>
      </w:r>
    </w:p>
    <w:p w14:paraId="78E8373F" w14:textId="77777777" w:rsidR="00186F1E" w:rsidRDefault="00186F1E" w:rsidP="00186F1E">
      <w:pPr>
        <w:ind w:left="4962"/>
        <w:jc w:val="center"/>
        <w:rPr>
          <w:sz w:val="24"/>
          <w:szCs w:val="24"/>
        </w:rPr>
      </w:pPr>
    </w:p>
    <w:p w14:paraId="7F9C717B" w14:textId="77777777" w:rsidR="00186F1E" w:rsidRDefault="00186F1E" w:rsidP="00186F1E">
      <w:pPr>
        <w:ind w:left="4962"/>
        <w:jc w:val="center"/>
        <w:rPr>
          <w:rFonts w:asciiTheme="minorHAnsi" w:hAnsiTheme="minorHAnsi"/>
        </w:rPr>
      </w:pPr>
      <w:r>
        <w:rPr>
          <w:sz w:val="24"/>
          <w:szCs w:val="24"/>
        </w:rPr>
        <w:t>Prof. dr hab. Adam Reich</w:t>
      </w:r>
      <w:r>
        <w:rPr>
          <w:sz w:val="24"/>
          <w:szCs w:val="24"/>
        </w:rPr>
        <w:br/>
        <w:t>Rektor</w:t>
      </w:r>
    </w:p>
    <w:p w14:paraId="2FBA76CB" w14:textId="77777777" w:rsidR="00186F1E" w:rsidRDefault="00186F1E" w:rsidP="00186F1E">
      <w:pPr>
        <w:rPr>
          <w:sz w:val="20"/>
          <w:szCs w:val="20"/>
        </w:rPr>
      </w:pPr>
    </w:p>
    <w:p w14:paraId="153F17FD" w14:textId="1F6C0E02" w:rsidR="00186F1E" w:rsidRDefault="00186F1E" w:rsidP="00186F1E">
      <w:pPr>
        <w:tabs>
          <w:tab w:val="left" w:pos="5760"/>
        </w:tabs>
        <w:rPr>
          <w:i/>
          <w:sz w:val="24"/>
          <w:szCs w:val="24"/>
        </w:rPr>
      </w:pPr>
    </w:p>
    <w:p w14:paraId="6B4AFFE5" w14:textId="77777777" w:rsidR="00186F1E" w:rsidRPr="00186F1E" w:rsidRDefault="00186F1E" w:rsidP="00186F1E"/>
    <w:sectPr w:rsidR="00186F1E" w:rsidRPr="00186F1E">
      <w:type w:val="continuous"/>
      <w:pgSz w:w="11910" w:h="16840"/>
      <w:pgMar w:top="110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81A"/>
    <w:rsid w:val="00062F09"/>
    <w:rsid w:val="000C58F3"/>
    <w:rsid w:val="00186F1E"/>
    <w:rsid w:val="00344217"/>
    <w:rsid w:val="004B081A"/>
    <w:rsid w:val="0064719A"/>
    <w:rsid w:val="0065762E"/>
    <w:rsid w:val="009B2F75"/>
    <w:rsid w:val="00C85E8E"/>
    <w:rsid w:val="00D24F27"/>
    <w:rsid w:val="00EE5315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8B94"/>
  <w15:docId w15:val="{CB47A758-0B13-4E44-97D6-7D2838A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1470" w:right="124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2025-05-14T12:11:00Z</cp:lastPrinted>
  <dcterms:created xsi:type="dcterms:W3CDTF">2025-05-12T06:18:00Z</dcterms:created>
  <dcterms:modified xsi:type="dcterms:W3CDTF">2025-06-06T10:27:00Z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