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A4E4" w14:textId="7BA9E140" w:rsidR="00FC379D" w:rsidRPr="00113BDA" w:rsidRDefault="00FC379D" w:rsidP="001E4282">
      <w:pPr>
        <w:spacing w:after="0" w:line="240" w:lineRule="auto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F214DC">
        <w:rPr>
          <w:rFonts w:ascii="Corbel" w:hAnsi="Corbel"/>
          <w:i/>
        </w:rPr>
        <w:t>6</w:t>
      </w:r>
      <w:r w:rsidRPr="00113BDA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="001E4282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</w:t>
      </w:r>
      <w:r w:rsidR="001E4282">
        <w:rPr>
          <w:rFonts w:ascii="Corbel" w:hAnsi="Corbel"/>
          <w:i/>
        </w:rPr>
        <w:t xml:space="preserve">Uchwały nr </w:t>
      </w:r>
      <w:r w:rsidR="00F214DC">
        <w:rPr>
          <w:rFonts w:ascii="Corbel" w:hAnsi="Corbel"/>
          <w:i/>
        </w:rPr>
        <w:t>…</w:t>
      </w:r>
      <w:r w:rsidR="001E4282">
        <w:rPr>
          <w:rFonts w:ascii="Corbel" w:hAnsi="Corbel"/>
          <w:i/>
        </w:rPr>
        <w:t>/0</w:t>
      </w:r>
      <w:r w:rsidR="00F214DC">
        <w:rPr>
          <w:rFonts w:ascii="Corbel" w:hAnsi="Corbel"/>
          <w:i/>
        </w:rPr>
        <w:t>6</w:t>
      </w:r>
      <w:r w:rsidR="001E4282">
        <w:rPr>
          <w:rFonts w:ascii="Corbel" w:hAnsi="Corbel"/>
          <w:i/>
        </w:rPr>
        <w:t>/202</w:t>
      </w:r>
      <w:r w:rsidR="00F214DC">
        <w:rPr>
          <w:rFonts w:ascii="Corbel" w:hAnsi="Corbel"/>
          <w:i/>
        </w:rPr>
        <w:t>5</w:t>
      </w:r>
      <w:r w:rsidR="001E4282">
        <w:rPr>
          <w:rFonts w:ascii="Corbel" w:hAnsi="Corbel"/>
          <w:i/>
        </w:rPr>
        <w:t xml:space="preserve"> Senatu UR</w:t>
      </w:r>
      <w:r w:rsidR="001E4282">
        <w:rPr>
          <w:rFonts w:ascii="Corbel" w:hAnsi="Corbel"/>
          <w:i/>
        </w:rPr>
        <w:br/>
        <w:t>z dnia 3</w:t>
      </w:r>
      <w:r w:rsidR="00F214DC">
        <w:rPr>
          <w:rFonts w:ascii="Corbel" w:hAnsi="Corbel"/>
          <w:i/>
        </w:rPr>
        <w:t>0 czerwca</w:t>
      </w:r>
      <w:r w:rsidR="001E4282">
        <w:rPr>
          <w:rFonts w:ascii="Corbel" w:hAnsi="Corbel"/>
          <w:i/>
        </w:rPr>
        <w:t xml:space="preserve"> 202</w:t>
      </w:r>
      <w:r w:rsidR="00F214DC">
        <w:rPr>
          <w:rFonts w:ascii="Corbel" w:hAnsi="Corbel"/>
          <w:i/>
        </w:rPr>
        <w:t>5</w:t>
      </w:r>
      <w:r w:rsidR="001E4282">
        <w:rPr>
          <w:rFonts w:ascii="Corbel" w:hAnsi="Corbel"/>
          <w:i/>
        </w:rPr>
        <w:t xml:space="preserve"> r.</w:t>
      </w:r>
    </w:p>
    <w:p w14:paraId="219C7592" w14:textId="568032E5" w:rsidR="00760EE0" w:rsidRPr="00CF5522" w:rsidRDefault="001E4282" w:rsidP="001E4282">
      <w:pPr>
        <w:pStyle w:val="Akapitzlist"/>
        <w:spacing w:after="0" w:line="240" w:lineRule="auto"/>
        <w:ind w:left="0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br/>
      </w:r>
      <w:r w:rsidR="00760EE0" w:rsidRPr="00CF5522">
        <w:rPr>
          <w:rFonts w:ascii="Corbel" w:hAnsi="Corbel"/>
          <w:b/>
        </w:rPr>
        <w:t>OPIS ZAKŁADANYCH EFEKTÓW UCZENIA SIĘ</w:t>
      </w:r>
    </w:p>
    <w:p w14:paraId="0A571C0A" w14:textId="3EBC54D6" w:rsidR="00760EE0" w:rsidRPr="00CF5522" w:rsidRDefault="00760EE0" w:rsidP="001E4282">
      <w:pPr>
        <w:spacing w:after="0"/>
        <w:jc w:val="center"/>
        <w:rPr>
          <w:rFonts w:ascii="Corbel" w:hAnsi="Corbel"/>
          <w:i/>
        </w:rPr>
      </w:pPr>
      <w:r w:rsidRPr="00CF5522">
        <w:rPr>
          <w:rFonts w:ascii="Corbel" w:hAnsi="Corbel"/>
          <w:i/>
        </w:rPr>
        <w:t xml:space="preserve">Obowiązuje </w:t>
      </w:r>
      <w:r w:rsidR="0081403B">
        <w:rPr>
          <w:rFonts w:ascii="Corbel" w:hAnsi="Corbel"/>
          <w:i/>
        </w:rPr>
        <w:t>od roku akademickiego 20</w:t>
      </w:r>
      <w:r w:rsidR="00986B59">
        <w:rPr>
          <w:rFonts w:ascii="Corbel" w:hAnsi="Corbel"/>
          <w:i/>
        </w:rPr>
        <w:t>2</w:t>
      </w:r>
      <w:r w:rsidR="00F214DC">
        <w:rPr>
          <w:rFonts w:ascii="Corbel" w:hAnsi="Corbel"/>
          <w:i/>
        </w:rPr>
        <w:t>5</w:t>
      </w:r>
      <w:r w:rsidR="0081403B">
        <w:rPr>
          <w:rFonts w:ascii="Corbel" w:hAnsi="Corbel"/>
          <w:i/>
        </w:rPr>
        <w:t>/202</w:t>
      </w:r>
      <w:r w:rsidR="00F214DC">
        <w:rPr>
          <w:rFonts w:ascii="Corbel" w:hAnsi="Corbel"/>
          <w:i/>
        </w:rPr>
        <w:t>6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5"/>
        <w:gridCol w:w="3118"/>
        <w:gridCol w:w="3398"/>
        <w:gridCol w:w="1701"/>
      </w:tblGrid>
      <w:tr w:rsidR="0081403B" w:rsidRPr="00CF5522" w14:paraId="1D6B08D2" w14:textId="77777777" w:rsidTr="00FC379D">
        <w:tc>
          <w:tcPr>
            <w:tcW w:w="4683" w:type="dxa"/>
            <w:gridSpan w:val="2"/>
          </w:tcPr>
          <w:p w14:paraId="4ADB4F60" w14:textId="77777777" w:rsidR="0081403B" w:rsidRPr="00CF5522" w:rsidRDefault="0081403B" w:rsidP="005B4C0E">
            <w:pPr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5099" w:type="dxa"/>
            <w:gridSpan w:val="2"/>
          </w:tcPr>
          <w:p w14:paraId="5A80E200" w14:textId="77777777" w:rsidR="0081403B" w:rsidRPr="00CF5522" w:rsidRDefault="0081403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F</w:t>
            </w:r>
            <w:r>
              <w:rPr>
                <w:rFonts w:ascii="Corbel" w:hAnsi="Corbel"/>
                <w:b/>
              </w:rPr>
              <w:t>ilologia polska</w:t>
            </w:r>
          </w:p>
        </w:tc>
      </w:tr>
      <w:tr w:rsidR="0081403B" w:rsidRPr="00CF5522" w14:paraId="2170AF93" w14:textId="77777777" w:rsidTr="00FC379D">
        <w:tc>
          <w:tcPr>
            <w:tcW w:w="4683" w:type="dxa"/>
            <w:gridSpan w:val="2"/>
          </w:tcPr>
          <w:p w14:paraId="2E3E2C91" w14:textId="77777777" w:rsidR="0081403B" w:rsidRPr="00CF5522" w:rsidRDefault="0081403B" w:rsidP="005B4C0E">
            <w:pPr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5099" w:type="dxa"/>
            <w:gridSpan w:val="2"/>
          </w:tcPr>
          <w:p w14:paraId="22408D12" w14:textId="77777777" w:rsidR="0081403B" w:rsidRPr="00CF5522" w:rsidRDefault="0081403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S</w:t>
            </w:r>
            <w:r>
              <w:rPr>
                <w:rFonts w:ascii="Corbel" w:hAnsi="Corbel"/>
                <w:b/>
              </w:rPr>
              <w:t>tudia pierwszego stopnia</w:t>
            </w:r>
          </w:p>
        </w:tc>
      </w:tr>
      <w:tr w:rsidR="0081403B" w:rsidRPr="00CF5522" w14:paraId="12C8B3A5" w14:textId="77777777" w:rsidTr="00FC379D">
        <w:tc>
          <w:tcPr>
            <w:tcW w:w="4683" w:type="dxa"/>
            <w:gridSpan w:val="2"/>
          </w:tcPr>
          <w:p w14:paraId="7B0C718A" w14:textId="77777777" w:rsidR="0081403B" w:rsidRPr="00CF5522" w:rsidRDefault="0081403B" w:rsidP="005B4C0E">
            <w:pPr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5099" w:type="dxa"/>
            <w:gridSpan w:val="2"/>
          </w:tcPr>
          <w:p w14:paraId="276CC4DA" w14:textId="77777777" w:rsidR="0081403B" w:rsidRPr="00CF5522" w:rsidRDefault="0081403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proofErr w:type="spellStart"/>
            <w:r w:rsidRPr="00CF5522">
              <w:rPr>
                <w:rFonts w:ascii="Corbel" w:hAnsi="Corbel"/>
                <w:b/>
              </w:rPr>
              <w:t>O</w:t>
            </w:r>
            <w:r>
              <w:rPr>
                <w:rFonts w:ascii="Corbel" w:hAnsi="Corbel"/>
                <w:b/>
              </w:rPr>
              <w:t>gólnoakademicki</w:t>
            </w:r>
            <w:proofErr w:type="spellEnd"/>
          </w:p>
        </w:tc>
      </w:tr>
      <w:tr w:rsidR="0081403B" w:rsidRPr="00CF5522" w14:paraId="059C522E" w14:textId="77777777" w:rsidTr="00FC379D">
        <w:tc>
          <w:tcPr>
            <w:tcW w:w="9782" w:type="dxa"/>
            <w:gridSpan w:val="4"/>
          </w:tcPr>
          <w:p w14:paraId="7CF2B1CF" w14:textId="2885F703" w:rsidR="0081403B" w:rsidRPr="00FC379D" w:rsidRDefault="0081403B" w:rsidP="00FC379D">
            <w:pPr>
              <w:spacing w:after="120"/>
              <w:jc w:val="both"/>
              <w:rPr>
                <w:rFonts w:ascii="Corbel" w:eastAsia="Times New Roman" w:hAnsi="Corbel" w:cs="Arial"/>
              </w:rPr>
            </w:pPr>
            <w:r w:rsidRPr="00CF5522">
              <w:rPr>
                <w:rFonts w:ascii="Corbel" w:eastAsia="Times New Roman" w:hAnsi="Corbel" w:cs="Aria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CF5522">
              <w:rPr>
                <w:rFonts w:ascii="Corbel" w:eastAsia="Times New Roman" w:hAnsi="Corbel" w:cs="Arial"/>
              </w:rPr>
              <w:t>t.j</w:t>
            </w:r>
            <w:proofErr w:type="spellEnd"/>
            <w:r w:rsidRPr="00CF5522">
              <w:rPr>
                <w:rFonts w:ascii="Corbel" w:eastAsia="Times New Roman" w:hAnsi="Corbel" w:cs="Arial"/>
              </w:rPr>
              <w:t>. Dz. U. z 20</w:t>
            </w:r>
            <w:r w:rsidR="001E4282">
              <w:rPr>
                <w:rFonts w:ascii="Corbel" w:eastAsia="Times New Roman" w:hAnsi="Corbel" w:cs="Arial"/>
              </w:rPr>
              <w:t>2</w:t>
            </w:r>
            <w:r w:rsidR="00F214DC">
              <w:rPr>
                <w:rFonts w:ascii="Corbel" w:eastAsia="Times New Roman" w:hAnsi="Corbel" w:cs="Arial"/>
              </w:rPr>
              <w:t>4</w:t>
            </w:r>
            <w:r w:rsidRPr="00CF5522">
              <w:rPr>
                <w:rFonts w:ascii="Corbel" w:eastAsia="Times New Roman" w:hAnsi="Corbel" w:cs="Arial"/>
              </w:rPr>
              <w:t xml:space="preserve"> r. poz. </w:t>
            </w:r>
            <w:r w:rsidR="00F214DC">
              <w:rPr>
                <w:rFonts w:ascii="Corbel" w:eastAsia="Times New Roman" w:hAnsi="Corbel" w:cs="Arial"/>
              </w:rPr>
              <w:t>1</w:t>
            </w:r>
            <w:r w:rsidR="001E4282">
              <w:rPr>
                <w:rFonts w:ascii="Corbel" w:eastAsia="Times New Roman" w:hAnsi="Corbel" w:cs="Arial"/>
              </w:rPr>
              <w:t>6</w:t>
            </w:r>
            <w:r w:rsidR="00F214DC">
              <w:rPr>
                <w:rFonts w:ascii="Corbel" w:eastAsia="Times New Roman" w:hAnsi="Corbel" w:cs="Arial"/>
              </w:rPr>
              <w:t>06</w:t>
            </w:r>
            <w:r w:rsidRPr="00CF5522">
              <w:rPr>
                <w:rFonts w:ascii="Corbel" w:eastAsia="Times New Roman" w:hAnsi="Corbel" w:cs="Arial"/>
              </w:rPr>
              <w:t>) oraz charakterystyki drugiego stopnia dla poziomów 6 – 7 określone w rozpo</w:t>
            </w:r>
            <w:r>
              <w:rPr>
                <w:rFonts w:ascii="Corbel" w:eastAsia="Times New Roman" w:hAnsi="Corbel" w:cs="Arial"/>
              </w:rPr>
              <w:t xml:space="preserve">rządzeniu Ministra Nauki </w:t>
            </w:r>
            <w:r w:rsidRPr="00CF5522">
              <w:rPr>
                <w:rFonts w:ascii="Corbel" w:eastAsia="Times New Roman" w:hAnsi="Corbel" w:cs="Aria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81403B" w:rsidRPr="00CF5522" w14:paraId="2E987FAF" w14:textId="77777777" w:rsidTr="00FA0B19">
        <w:tc>
          <w:tcPr>
            <w:tcW w:w="1565" w:type="dxa"/>
            <w:vAlign w:val="center"/>
          </w:tcPr>
          <w:p w14:paraId="59096B7A" w14:textId="77777777" w:rsidR="0081403B" w:rsidRPr="00CF5522" w:rsidRDefault="0081403B" w:rsidP="005B4C0E">
            <w:pPr>
              <w:jc w:val="center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516" w:type="dxa"/>
            <w:gridSpan w:val="2"/>
            <w:vAlign w:val="center"/>
          </w:tcPr>
          <w:p w14:paraId="596D0D12" w14:textId="77777777" w:rsidR="0081403B" w:rsidRPr="00CF5522" w:rsidRDefault="0081403B" w:rsidP="005B4C0E">
            <w:pPr>
              <w:jc w:val="center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Kierunkowe efekty uczenia się</w:t>
            </w:r>
          </w:p>
        </w:tc>
        <w:tc>
          <w:tcPr>
            <w:tcW w:w="1701" w:type="dxa"/>
            <w:vAlign w:val="center"/>
          </w:tcPr>
          <w:p w14:paraId="479B5F01" w14:textId="5B17C440" w:rsidR="0081403B" w:rsidRPr="00CF5522" w:rsidRDefault="0081403B" w:rsidP="00FC379D">
            <w:pPr>
              <w:jc w:val="center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Odniesienie do charakterystyk drugiego stopnia PRK</w:t>
            </w:r>
          </w:p>
        </w:tc>
      </w:tr>
      <w:tr w:rsidR="0081403B" w:rsidRPr="00CF5522" w14:paraId="2D4F83D8" w14:textId="77777777" w:rsidTr="00FC379D">
        <w:trPr>
          <w:trHeight w:val="293"/>
        </w:trPr>
        <w:tc>
          <w:tcPr>
            <w:tcW w:w="9782" w:type="dxa"/>
            <w:gridSpan w:val="4"/>
          </w:tcPr>
          <w:p w14:paraId="2B6719A4" w14:textId="77777777" w:rsidR="0081403B" w:rsidRPr="00CF5522" w:rsidRDefault="00467DFE" w:rsidP="005B4C0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Wiedza. A</w:t>
            </w:r>
            <w:r w:rsidR="0081403B" w:rsidRPr="00CF5522">
              <w:rPr>
                <w:rFonts w:ascii="Corbel" w:hAnsi="Corbel"/>
              </w:rPr>
              <w:t>bsolwen</w:t>
            </w:r>
            <w:r>
              <w:rPr>
                <w:rFonts w:ascii="Corbel" w:hAnsi="Corbel"/>
              </w:rPr>
              <w:t>t:</w:t>
            </w:r>
          </w:p>
        </w:tc>
      </w:tr>
      <w:tr w:rsidR="0081403B" w:rsidRPr="00CF5522" w14:paraId="2486D111" w14:textId="77777777" w:rsidTr="00FA0B19">
        <w:trPr>
          <w:trHeight w:val="293"/>
        </w:trPr>
        <w:tc>
          <w:tcPr>
            <w:tcW w:w="1565" w:type="dxa"/>
          </w:tcPr>
          <w:p w14:paraId="5E81B21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K_W01</w:t>
            </w:r>
          </w:p>
        </w:tc>
        <w:tc>
          <w:tcPr>
            <w:tcW w:w="6516" w:type="dxa"/>
            <w:gridSpan w:val="2"/>
          </w:tcPr>
          <w:p w14:paraId="3099CDCF" w14:textId="01C1D0D8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eastAsia="Calibri" w:hAnsi="Corbel"/>
              </w:rPr>
              <w:t xml:space="preserve">ma </w:t>
            </w:r>
            <w:r w:rsidR="004D1E88">
              <w:rPr>
                <w:rFonts w:ascii="Corbel" w:eastAsia="Calibri" w:hAnsi="Corbel"/>
              </w:rPr>
              <w:t>zaawans</w:t>
            </w:r>
            <w:r w:rsidRPr="00CF5522">
              <w:rPr>
                <w:rFonts w:ascii="Corbel" w:eastAsia="Calibri" w:hAnsi="Corbel"/>
              </w:rPr>
              <w:t>ow</w:t>
            </w:r>
            <w:r w:rsidR="004D1E88">
              <w:rPr>
                <w:rFonts w:ascii="Corbel" w:eastAsia="Calibri" w:hAnsi="Corbel"/>
              </w:rPr>
              <w:t>an</w:t>
            </w:r>
            <w:r w:rsidRPr="00CF5522">
              <w:rPr>
                <w:rFonts w:ascii="Corbel" w:eastAsia="Calibri" w:hAnsi="Corbel"/>
              </w:rPr>
              <w:t>ą wiedzę o miejscu i znaczeniu filologii polskiej w relacji do innych nauk humanistycznych oraz</w:t>
            </w:r>
            <w:r w:rsidR="00FC379D">
              <w:rPr>
                <w:rFonts w:ascii="Corbel" w:eastAsia="Calibri" w:hAnsi="Corbel"/>
              </w:rPr>
              <w:t xml:space="preserve"> </w:t>
            </w:r>
            <w:r w:rsidRPr="00CF5522">
              <w:rPr>
                <w:rFonts w:ascii="Corbel" w:eastAsia="Calibri" w:hAnsi="Corbel"/>
              </w:rPr>
              <w:t>o specyfice przedmiotowej i metodologicznej w obrębie właściwej specjalności</w:t>
            </w:r>
          </w:p>
        </w:tc>
        <w:tc>
          <w:tcPr>
            <w:tcW w:w="1701" w:type="dxa"/>
          </w:tcPr>
          <w:p w14:paraId="1779538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6A89B7F4" w14:textId="77777777" w:rsidTr="00FA0B19">
        <w:trPr>
          <w:trHeight w:val="883"/>
        </w:trPr>
        <w:tc>
          <w:tcPr>
            <w:tcW w:w="1565" w:type="dxa"/>
          </w:tcPr>
          <w:p w14:paraId="630F3D4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K_W02</w:t>
            </w:r>
          </w:p>
          <w:p w14:paraId="5AAEF7A1" w14:textId="77777777" w:rsidR="0081403B" w:rsidRPr="00CF5522" w:rsidRDefault="0081403B" w:rsidP="005B4C0E">
            <w:pPr>
              <w:rPr>
                <w:rFonts w:ascii="Corbel" w:hAnsi="Corbel"/>
              </w:rPr>
            </w:pPr>
          </w:p>
        </w:tc>
        <w:tc>
          <w:tcPr>
            <w:tcW w:w="6516" w:type="dxa"/>
            <w:gridSpan w:val="2"/>
          </w:tcPr>
          <w:p w14:paraId="055EBABA" w14:textId="1852C725" w:rsidR="0081403B" w:rsidRPr="00CF5522" w:rsidRDefault="0081403B" w:rsidP="00986B59">
            <w:pPr>
              <w:pStyle w:val="Stopka"/>
              <w:jc w:val="both"/>
              <w:rPr>
                <w:rFonts w:ascii="Corbel" w:hAnsi="Corbel"/>
                <w:sz w:val="22"/>
                <w:szCs w:val="22"/>
              </w:rPr>
            </w:pPr>
            <w:r w:rsidRPr="00CF5522">
              <w:rPr>
                <w:rFonts w:ascii="Corbel" w:hAnsi="Corbel"/>
                <w:sz w:val="22"/>
                <w:szCs w:val="22"/>
              </w:rPr>
              <w:t xml:space="preserve">zna i właściwie stosuje </w:t>
            </w:r>
            <w:r w:rsidR="004D1E88">
              <w:rPr>
                <w:rFonts w:ascii="Corbel" w:hAnsi="Corbel"/>
                <w:sz w:val="22"/>
                <w:szCs w:val="22"/>
              </w:rPr>
              <w:t>zaawansowaną</w:t>
            </w:r>
            <w:r w:rsidRPr="00CF5522">
              <w:rPr>
                <w:rFonts w:ascii="Corbel" w:hAnsi="Corbel"/>
                <w:sz w:val="22"/>
                <w:szCs w:val="22"/>
              </w:rPr>
              <w:t xml:space="preserve"> terminologię filologiczną w języku polskim właściwą dla danej specjalności, rozumie jej źródła oraz zastosowanie w pokrewnych dyscyplinach naukowych</w:t>
            </w:r>
          </w:p>
        </w:tc>
        <w:tc>
          <w:tcPr>
            <w:tcW w:w="1701" w:type="dxa"/>
          </w:tcPr>
          <w:p w14:paraId="1E2E1FE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32EB6EBC" w14:textId="77777777" w:rsidTr="00FA0B19">
        <w:trPr>
          <w:trHeight w:val="143"/>
        </w:trPr>
        <w:tc>
          <w:tcPr>
            <w:tcW w:w="1565" w:type="dxa"/>
          </w:tcPr>
          <w:p w14:paraId="4062F4D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K_W03</w:t>
            </w:r>
          </w:p>
        </w:tc>
        <w:tc>
          <w:tcPr>
            <w:tcW w:w="6516" w:type="dxa"/>
            <w:gridSpan w:val="2"/>
          </w:tcPr>
          <w:p w14:paraId="2F57B6D8" w14:textId="77777777" w:rsidR="0081403B" w:rsidRPr="00CF5522" w:rsidRDefault="0081403B" w:rsidP="00986B59">
            <w:pPr>
              <w:snapToGrid w:val="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ma uporządkowaną wiedzę ogólną z zakresu głównych kierunków w obrębie subdyscyplin filologicznych takich jak:</w:t>
            </w:r>
          </w:p>
          <w:p w14:paraId="530E5508" w14:textId="77777777" w:rsidR="0081403B" w:rsidRPr="00CF5522" w:rsidRDefault="0081403B" w:rsidP="00986B5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1. Literaturoznawstwo</w:t>
            </w:r>
          </w:p>
          <w:p w14:paraId="67E10891" w14:textId="77777777" w:rsidR="0081403B" w:rsidRPr="00CF5522" w:rsidRDefault="0081403B" w:rsidP="00986B5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2. Językoznawstwo</w:t>
            </w:r>
          </w:p>
          <w:p w14:paraId="3F129BC3" w14:textId="77777777" w:rsidR="0081403B" w:rsidRPr="00CF5522" w:rsidRDefault="0081403B" w:rsidP="00986B5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oraz</w:t>
            </w:r>
          </w:p>
          <w:p w14:paraId="47EE4FB2" w14:textId="77777777" w:rsidR="0081403B" w:rsidRPr="00CF5522" w:rsidRDefault="0081403B" w:rsidP="00986B59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3. Nauki o kulturze i religii (także z uwzględnieniem kultury popularnej oraz mediów)</w:t>
            </w:r>
          </w:p>
        </w:tc>
        <w:tc>
          <w:tcPr>
            <w:tcW w:w="1701" w:type="dxa"/>
          </w:tcPr>
          <w:p w14:paraId="1C7440E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6569CD2B" w14:textId="77777777" w:rsidTr="004D1E88">
        <w:trPr>
          <w:trHeight w:val="386"/>
        </w:trPr>
        <w:tc>
          <w:tcPr>
            <w:tcW w:w="1565" w:type="dxa"/>
          </w:tcPr>
          <w:p w14:paraId="0D03E35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K_W04</w:t>
            </w:r>
          </w:p>
        </w:tc>
        <w:tc>
          <w:tcPr>
            <w:tcW w:w="6516" w:type="dxa"/>
            <w:gridSpan w:val="2"/>
          </w:tcPr>
          <w:p w14:paraId="69352731" w14:textId="3AAE8B1E" w:rsidR="0081403B" w:rsidRPr="00CF5522" w:rsidRDefault="0081403B" w:rsidP="00986B59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ma rozeznanie w problematyce metodologii nauk humanistycznych</w:t>
            </w:r>
          </w:p>
        </w:tc>
        <w:tc>
          <w:tcPr>
            <w:tcW w:w="1701" w:type="dxa"/>
          </w:tcPr>
          <w:p w14:paraId="372D718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454E13E1" w14:textId="77777777" w:rsidTr="00FA0B19">
        <w:trPr>
          <w:trHeight w:val="180"/>
        </w:trPr>
        <w:tc>
          <w:tcPr>
            <w:tcW w:w="1565" w:type="dxa"/>
          </w:tcPr>
          <w:p w14:paraId="26F0C52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K_W05</w:t>
            </w:r>
          </w:p>
        </w:tc>
        <w:tc>
          <w:tcPr>
            <w:tcW w:w="6516" w:type="dxa"/>
            <w:gridSpan w:val="2"/>
          </w:tcPr>
          <w:p w14:paraId="7DC7935F" w14:textId="028D1973" w:rsidR="0081403B" w:rsidRPr="00CF5522" w:rsidRDefault="0081403B" w:rsidP="00986B59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 xml:space="preserve">ma </w:t>
            </w:r>
            <w:r w:rsidR="004D1E88">
              <w:rPr>
                <w:rFonts w:ascii="Corbel" w:hAnsi="Corbel"/>
              </w:rPr>
              <w:t>zaawansowaną</w:t>
            </w:r>
            <w:r w:rsidRPr="00CF5522">
              <w:rPr>
                <w:rFonts w:ascii="Corbel" w:hAnsi="Corbel"/>
              </w:rPr>
              <w:t xml:space="preserve"> wiedzę o głównych kierunkach rozwoju i najważniejszych nowych osiągnięciach w zakresie dziedzin nauki i dyscyplin naukowych, właściwych dla danej specjalności: nowe zjawiska w języku polskim, w literaturze i kulturze polskiej oraz językoznawstwie polskim i ogólnym</w:t>
            </w:r>
          </w:p>
        </w:tc>
        <w:tc>
          <w:tcPr>
            <w:tcW w:w="1701" w:type="dxa"/>
          </w:tcPr>
          <w:p w14:paraId="6C6DA48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2D6BC856" w14:textId="77777777" w:rsidTr="00FA0B19">
        <w:trPr>
          <w:trHeight w:val="98"/>
        </w:trPr>
        <w:tc>
          <w:tcPr>
            <w:tcW w:w="1565" w:type="dxa"/>
          </w:tcPr>
          <w:p w14:paraId="5F5D7F2B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K_W06</w:t>
            </w:r>
          </w:p>
        </w:tc>
        <w:tc>
          <w:tcPr>
            <w:tcW w:w="6516" w:type="dxa"/>
            <w:gridSpan w:val="2"/>
          </w:tcPr>
          <w:p w14:paraId="20E48C0F" w14:textId="7A15F304" w:rsidR="0081403B" w:rsidRPr="00CF5522" w:rsidRDefault="0081403B" w:rsidP="00FC379D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 xml:space="preserve">zna i rozumie główne nurty badań nad językiem studiowanej specjalności w kontekście diachronicznym i synchronicznym ze szczególnym uwzględnieniem rozwoju i zróżnicowania regionalnego oraz społecznego, a także zna wybrane zagadnienia i umie właściwie stosować pojęcia z zakresu </w:t>
            </w:r>
            <w:proofErr w:type="spellStart"/>
            <w:r w:rsidRPr="00CF5522">
              <w:rPr>
                <w:rFonts w:ascii="Corbel" w:hAnsi="Corbel"/>
              </w:rPr>
              <w:t>pragmalingwistyki</w:t>
            </w:r>
            <w:proofErr w:type="spellEnd"/>
          </w:p>
        </w:tc>
        <w:tc>
          <w:tcPr>
            <w:tcW w:w="1701" w:type="dxa"/>
          </w:tcPr>
          <w:p w14:paraId="7ADDE374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7CF377B5" w14:textId="77777777" w:rsidTr="00FA0B19">
        <w:trPr>
          <w:trHeight w:val="473"/>
        </w:trPr>
        <w:tc>
          <w:tcPr>
            <w:tcW w:w="1565" w:type="dxa"/>
          </w:tcPr>
          <w:p w14:paraId="1AF15400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K_W07</w:t>
            </w:r>
          </w:p>
          <w:p w14:paraId="373045CA" w14:textId="77777777" w:rsidR="0081403B" w:rsidRPr="00CF5522" w:rsidRDefault="0081403B" w:rsidP="005B4C0E">
            <w:pPr>
              <w:rPr>
                <w:rFonts w:ascii="Corbel" w:hAnsi="Corbel"/>
              </w:rPr>
            </w:pPr>
          </w:p>
        </w:tc>
        <w:tc>
          <w:tcPr>
            <w:tcW w:w="6516" w:type="dxa"/>
            <w:gridSpan w:val="2"/>
          </w:tcPr>
          <w:p w14:paraId="51F21C4A" w14:textId="3385B3B2" w:rsidR="0081403B" w:rsidRPr="00CF5522" w:rsidRDefault="0081403B" w:rsidP="00FA0B19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 xml:space="preserve">zna </w:t>
            </w:r>
            <w:r w:rsidR="004D1E88">
              <w:rPr>
                <w:rFonts w:ascii="Corbel" w:hAnsi="Corbel"/>
              </w:rPr>
              <w:t xml:space="preserve">w stopniu zaawansowanym </w:t>
            </w:r>
            <w:r w:rsidRPr="00CF5522">
              <w:rPr>
                <w:rFonts w:ascii="Corbel" w:hAnsi="Corbel"/>
              </w:rPr>
              <w:t>i rozumie metody analizy i interpretacji różnych wytworów kultury właściwe dla wybranych tradycji, teorii lub szkół badawczych w zakresie literaturoznawstwa, językoznawstwa oraz nauki o kulturze i religii w obrębie właściwej specjalności</w:t>
            </w:r>
          </w:p>
        </w:tc>
        <w:tc>
          <w:tcPr>
            <w:tcW w:w="1701" w:type="dxa"/>
          </w:tcPr>
          <w:p w14:paraId="50342EC7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157EABF2" w14:textId="77777777" w:rsidTr="00FA0B19">
        <w:trPr>
          <w:trHeight w:val="628"/>
        </w:trPr>
        <w:tc>
          <w:tcPr>
            <w:tcW w:w="1565" w:type="dxa"/>
          </w:tcPr>
          <w:p w14:paraId="23445EC8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lastRenderedPageBreak/>
              <w:t>K_W08</w:t>
            </w:r>
          </w:p>
          <w:p w14:paraId="10F4D43C" w14:textId="77777777" w:rsidR="0081403B" w:rsidRPr="00CF5522" w:rsidRDefault="0081403B" w:rsidP="005B4C0E">
            <w:pPr>
              <w:rPr>
                <w:rFonts w:ascii="Corbel" w:hAnsi="Corbel"/>
              </w:rPr>
            </w:pPr>
          </w:p>
        </w:tc>
        <w:tc>
          <w:tcPr>
            <w:tcW w:w="6516" w:type="dxa"/>
            <w:gridSpan w:val="2"/>
          </w:tcPr>
          <w:p w14:paraId="1B7EB068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zna i rozumie główne nurty badań nad literaturą i kulturą polską z uwzględnieniem kontekstu literatury i kultury powszechnej</w:t>
            </w:r>
          </w:p>
        </w:tc>
        <w:tc>
          <w:tcPr>
            <w:tcW w:w="1701" w:type="dxa"/>
          </w:tcPr>
          <w:p w14:paraId="6642388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7F4ABE25" w14:textId="77777777" w:rsidTr="00FA0B19">
        <w:trPr>
          <w:trHeight w:val="150"/>
        </w:trPr>
        <w:tc>
          <w:tcPr>
            <w:tcW w:w="1565" w:type="dxa"/>
          </w:tcPr>
          <w:p w14:paraId="379718CA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K_W09</w:t>
            </w:r>
          </w:p>
        </w:tc>
        <w:tc>
          <w:tcPr>
            <w:tcW w:w="6516" w:type="dxa"/>
            <w:gridSpan w:val="2"/>
          </w:tcPr>
          <w:p w14:paraId="786631E3" w14:textId="2B4B6FC2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ma wiedzę o powiązaniach studiowanych dyscyplin w ramach kierunku studiów z innymi dyscyplinami naukowymi przede wszystkim w obszarze nauk humanistycznych, tj. historią, historią sztuki, filozofią oraz innymi kierunkami filologicznymi</w:t>
            </w:r>
            <w:r>
              <w:rPr>
                <w:rFonts w:ascii="Corbel" w:hAnsi="Corbel"/>
              </w:rPr>
              <w:t xml:space="preserve"> i naukami społecznymi</w:t>
            </w:r>
          </w:p>
        </w:tc>
        <w:tc>
          <w:tcPr>
            <w:tcW w:w="1701" w:type="dxa"/>
          </w:tcPr>
          <w:p w14:paraId="0394D20C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2BE4A680" w14:textId="77777777" w:rsidTr="00FA0B19">
        <w:trPr>
          <w:trHeight w:val="128"/>
        </w:trPr>
        <w:tc>
          <w:tcPr>
            <w:tcW w:w="1565" w:type="dxa"/>
          </w:tcPr>
          <w:p w14:paraId="716D7C9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K_W10</w:t>
            </w:r>
          </w:p>
        </w:tc>
        <w:tc>
          <w:tcPr>
            <w:tcW w:w="6516" w:type="dxa"/>
            <w:gridSpan w:val="2"/>
          </w:tcPr>
          <w:p w14:paraId="10517D1B" w14:textId="77777777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zna i rozumie podstawowe pojęcia i zasady z zakresu ochrony własności intelektualnej i prawa autorskiego</w:t>
            </w:r>
          </w:p>
        </w:tc>
        <w:tc>
          <w:tcPr>
            <w:tcW w:w="1701" w:type="dxa"/>
          </w:tcPr>
          <w:p w14:paraId="21393CF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11B9FEC4" w14:textId="77777777" w:rsidTr="00FA0B19">
        <w:trPr>
          <w:trHeight w:val="113"/>
        </w:trPr>
        <w:tc>
          <w:tcPr>
            <w:tcW w:w="1565" w:type="dxa"/>
          </w:tcPr>
          <w:p w14:paraId="7DD43D0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K_W11</w:t>
            </w:r>
          </w:p>
        </w:tc>
        <w:tc>
          <w:tcPr>
            <w:tcW w:w="6516" w:type="dxa"/>
            <w:gridSpan w:val="2"/>
          </w:tcPr>
          <w:p w14:paraId="523584FD" w14:textId="77777777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orientuje się we współczesnym życiu kulturalnym odnoszącym się do wszelkich wytworów kultury narodowej</w:t>
            </w:r>
          </w:p>
        </w:tc>
        <w:tc>
          <w:tcPr>
            <w:tcW w:w="1701" w:type="dxa"/>
          </w:tcPr>
          <w:p w14:paraId="6A3BC32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32CDCB9C" w14:textId="77777777" w:rsidTr="00FA0B19">
        <w:trPr>
          <w:trHeight w:val="1965"/>
        </w:trPr>
        <w:tc>
          <w:tcPr>
            <w:tcW w:w="1565" w:type="dxa"/>
          </w:tcPr>
          <w:p w14:paraId="276F7202" w14:textId="77777777" w:rsidR="0081403B" w:rsidRPr="00944C3F" w:rsidRDefault="0081403B" w:rsidP="005B4C0E">
            <w:pPr>
              <w:rPr>
                <w:rFonts w:ascii="Corbel" w:hAnsi="Corbel"/>
              </w:rPr>
            </w:pPr>
            <w:r w:rsidRPr="00944C3F">
              <w:rPr>
                <w:rFonts w:ascii="Corbel" w:hAnsi="Corbel"/>
              </w:rPr>
              <w:t>K_W12</w:t>
            </w:r>
          </w:p>
        </w:tc>
        <w:tc>
          <w:tcPr>
            <w:tcW w:w="6516" w:type="dxa"/>
            <w:gridSpan w:val="2"/>
          </w:tcPr>
          <w:p w14:paraId="7975712B" w14:textId="77777777" w:rsidR="0081403B" w:rsidRPr="00944C3F" w:rsidRDefault="0081403B" w:rsidP="00986B59">
            <w:pPr>
              <w:pStyle w:val="Tekstkomentarza"/>
              <w:jc w:val="both"/>
              <w:rPr>
                <w:rFonts w:ascii="Corbel" w:hAnsi="Corbel"/>
              </w:rPr>
            </w:pPr>
            <w:r w:rsidRPr="00944C3F">
              <w:rPr>
                <w:rFonts w:ascii="Corbel" w:hAnsi="Corbel"/>
                <w:sz w:val="22"/>
                <w:szCs w:val="22"/>
              </w:rPr>
              <w:t>ma uporządkowaną wiedzę na temat znaczenia edukacji filologicznej w kształtowaniu współczesnego człowieka, swobodnie poruszającego się w obszarach języka, kultury i literatury oraz ich rozwoju; zna podstawowe, ekonomiczne, prawne, etyczne i inne uwarunkowania różnych rodzajów działalności zawodowej związanej z kierunkiem studiów oraz podstawowe zasady tworzenia i rozwoju różnych form przedsiębiorczości</w:t>
            </w:r>
          </w:p>
        </w:tc>
        <w:tc>
          <w:tcPr>
            <w:tcW w:w="1701" w:type="dxa"/>
          </w:tcPr>
          <w:p w14:paraId="2983728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467DFE" w:rsidRPr="00CF5522" w14:paraId="1E1F965C" w14:textId="77777777" w:rsidTr="00FC379D">
        <w:trPr>
          <w:trHeight w:val="317"/>
        </w:trPr>
        <w:tc>
          <w:tcPr>
            <w:tcW w:w="9782" w:type="dxa"/>
            <w:gridSpan w:val="4"/>
          </w:tcPr>
          <w:p w14:paraId="1C08F159" w14:textId="77777777" w:rsidR="00467DFE" w:rsidRPr="00CF5522" w:rsidRDefault="00467DFE" w:rsidP="00467DF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Umiejętności. Absolwent:</w:t>
            </w:r>
          </w:p>
        </w:tc>
      </w:tr>
      <w:tr w:rsidR="0081403B" w:rsidRPr="00CF5522" w14:paraId="6F66AA7A" w14:textId="77777777" w:rsidTr="00FA0B19">
        <w:trPr>
          <w:trHeight w:val="828"/>
        </w:trPr>
        <w:tc>
          <w:tcPr>
            <w:tcW w:w="1565" w:type="dxa"/>
          </w:tcPr>
          <w:p w14:paraId="3CD815A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K_U01</w:t>
            </w:r>
          </w:p>
        </w:tc>
        <w:tc>
          <w:tcPr>
            <w:tcW w:w="6516" w:type="dxa"/>
            <w:gridSpan w:val="2"/>
          </w:tcPr>
          <w:p w14:paraId="48C34D0F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wyszukiwać, analizować, oceniać, selekcjonować i użytkować informacje związane z dziedzinami naukowymi w obrębie studiowanej specjalności</w:t>
            </w:r>
          </w:p>
        </w:tc>
        <w:tc>
          <w:tcPr>
            <w:tcW w:w="1701" w:type="dxa"/>
          </w:tcPr>
          <w:p w14:paraId="0770046E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73F0E1D1" w14:textId="77777777" w:rsidTr="00FA0B19">
        <w:trPr>
          <w:trHeight w:val="165"/>
        </w:trPr>
        <w:tc>
          <w:tcPr>
            <w:tcW w:w="1565" w:type="dxa"/>
          </w:tcPr>
          <w:p w14:paraId="50A70534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K_U02</w:t>
            </w:r>
          </w:p>
        </w:tc>
        <w:tc>
          <w:tcPr>
            <w:tcW w:w="6516" w:type="dxa"/>
            <w:gridSpan w:val="2"/>
          </w:tcPr>
          <w:p w14:paraId="327F7189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posiada podstawowe umiejętności badawcze, obejmujące formułowanie i analizę problemów badawczych w zakresie dziedzin naukowych w obrębie studiowanej specjalności</w:t>
            </w:r>
          </w:p>
        </w:tc>
        <w:tc>
          <w:tcPr>
            <w:tcW w:w="1701" w:type="dxa"/>
          </w:tcPr>
          <w:p w14:paraId="5E335FD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6B8D4EBA" w14:textId="77777777" w:rsidTr="00FA0B19">
        <w:trPr>
          <w:trHeight w:val="128"/>
        </w:trPr>
        <w:tc>
          <w:tcPr>
            <w:tcW w:w="1565" w:type="dxa"/>
          </w:tcPr>
          <w:p w14:paraId="7B1414E5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K_U03</w:t>
            </w:r>
          </w:p>
        </w:tc>
        <w:tc>
          <w:tcPr>
            <w:tcW w:w="6516" w:type="dxa"/>
            <w:gridSpan w:val="2"/>
          </w:tcPr>
          <w:p w14:paraId="4C728CB4" w14:textId="255CB563" w:rsidR="0081403B" w:rsidRPr="00CF5522" w:rsidRDefault="0081403B" w:rsidP="00FC379D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dobrać metody i narzędzia badawcze oraz dokonać prezentacji opracowanych zagadnień, pozwalające na rozwiązanie problemów w zakresie dziedzin naukowych w obrębie studiowanej specjalności</w:t>
            </w:r>
          </w:p>
        </w:tc>
        <w:tc>
          <w:tcPr>
            <w:tcW w:w="1701" w:type="dxa"/>
          </w:tcPr>
          <w:p w14:paraId="618CA470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472449FD" w14:textId="77777777" w:rsidTr="00FA0B19">
        <w:trPr>
          <w:trHeight w:val="98"/>
        </w:trPr>
        <w:tc>
          <w:tcPr>
            <w:tcW w:w="1565" w:type="dxa"/>
          </w:tcPr>
          <w:p w14:paraId="271220F2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K_U04</w:t>
            </w:r>
          </w:p>
        </w:tc>
        <w:tc>
          <w:tcPr>
            <w:tcW w:w="6516" w:type="dxa"/>
            <w:gridSpan w:val="2"/>
          </w:tcPr>
          <w:p w14:paraId="7D86A2A0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umie samodzielnie zdobywać wiedzę i rozwijać umiejętności badawcze w zakresie języka polskiego oraz literatury i kultury narodowej, kierując się wskazówkami opiekuna naukowego</w:t>
            </w:r>
          </w:p>
        </w:tc>
        <w:tc>
          <w:tcPr>
            <w:tcW w:w="1701" w:type="dxa"/>
          </w:tcPr>
          <w:p w14:paraId="3119D59A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3E15A82E" w14:textId="77777777" w:rsidTr="00FA0B19">
        <w:trPr>
          <w:trHeight w:val="150"/>
        </w:trPr>
        <w:tc>
          <w:tcPr>
            <w:tcW w:w="1565" w:type="dxa"/>
          </w:tcPr>
          <w:p w14:paraId="56374EF8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K_U05</w:t>
            </w:r>
          </w:p>
        </w:tc>
        <w:tc>
          <w:tcPr>
            <w:tcW w:w="6516" w:type="dxa"/>
            <w:gridSpan w:val="2"/>
          </w:tcPr>
          <w:p w14:paraId="22DD54B1" w14:textId="37F5BF05" w:rsidR="0081403B" w:rsidRPr="00CF5522" w:rsidRDefault="0081403B" w:rsidP="00FC379D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 xml:space="preserve">potrafi posługiwać się podstawowymi ujęciami teoretycznymi, paradygmatami badawczymi i pojęciami właściwymi dla dziedzin językoznawstwa, literaturoznawstwa, </w:t>
            </w:r>
            <w:r w:rsidRPr="00CF5522">
              <w:rPr>
                <w:rFonts w:ascii="Corbel" w:hAnsi="Corbel"/>
              </w:rPr>
              <w:t>nauk o kulturze i religii</w:t>
            </w:r>
            <w:r w:rsidRPr="00CF5522">
              <w:rPr>
                <w:rFonts w:ascii="Corbel" w:hAnsi="Corbel" w:cs="Times New Roman"/>
              </w:rPr>
              <w:t xml:space="preserve"> w typowych sytuacjach profesjonalnych</w:t>
            </w:r>
          </w:p>
        </w:tc>
        <w:tc>
          <w:tcPr>
            <w:tcW w:w="1701" w:type="dxa"/>
          </w:tcPr>
          <w:p w14:paraId="2006C08D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2AD22609" w14:textId="77777777" w:rsidTr="00FA0B19">
        <w:trPr>
          <w:trHeight w:val="135"/>
        </w:trPr>
        <w:tc>
          <w:tcPr>
            <w:tcW w:w="1565" w:type="dxa"/>
          </w:tcPr>
          <w:p w14:paraId="5FE1C71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K_U06</w:t>
            </w:r>
          </w:p>
        </w:tc>
        <w:tc>
          <w:tcPr>
            <w:tcW w:w="6516" w:type="dxa"/>
            <w:gridSpan w:val="2"/>
          </w:tcPr>
          <w:p w14:paraId="720175C5" w14:textId="263F6A45" w:rsidR="0081403B" w:rsidRPr="00FC379D" w:rsidRDefault="0081403B" w:rsidP="00FC379D">
            <w:pPr>
              <w:snapToGrid w:val="0"/>
              <w:spacing w:after="12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potrafi krytycznie czytać teksty źródłowe, utwory literackie oraz akademickie teksty językoznawcze i literaturoznawcze oraz krytycznie odbierać wytwory kultury z zastosowaniem typowych metod, w celu określenia ich znaczeń, oddziaływania społecznego, miejsca w procesie historyczno-kulturowym</w:t>
            </w:r>
          </w:p>
        </w:tc>
        <w:tc>
          <w:tcPr>
            <w:tcW w:w="1701" w:type="dxa"/>
          </w:tcPr>
          <w:p w14:paraId="3D100665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51A18686" w14:textId="77777777" w:rsidTr="00FA0B19">
        <w:trPr>
          <w:trHeight w:val="780"/>
        </w:trPr>
        <w:tc>
          <w:tcPr>
            <w:tcW w:w="1565" w:type="dxa"/>
          </w:tcPr>
          <w:p w14:paraId="5B09FCD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K_U07</w:t>
            </w:r>
          </w:p>
        </w:tc>
        <w:tc>
          <w:tcPr>
            <w:tcW w:w="6516" w:type="dxa"/>
            <w:gridSpan w:val="2"/>
          </w:tcPr>
          <w:p w14:paraId="05B78418" w14:textId="20F07D15" w:rsidR="0081403B" w:rsidRPr="00CF5522" w:rsidRDefault="0081403B" w:rsidP="00FC379D">
            <w:pPr>
              <w:snapToGrid w:val="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precyzyjnie, poprawnie logicznie i językowo wyrażać swoje myśli i poglądy w języku polskim oraz</w:t>
            </w:r>
            <w:r w:rsidR="00FC379D">
              <w:rPr>
                <w:rFonts w:ascii="Corbel" w:hAnsi="Corbel" w:cs="Times New Roman"/>
              </w:rPr>
              <w:t xml:space="preserve"> </w:t>
            </w:r>
            <w:r w:rsidRPr="00CF5522">
              <w:rPr>
                <w:rFonts w:ascii="Corbel" w:hAnsi="Corbel" w:cs="Times New Roman"/>
              </w:rPr>
              <w:t>umie przedstawić argumenty na rzecz własnych poglądów, jak i poglądów innych autorów oraz potrafi formułować wnioski</w:t>
            </w:r>
          </w:p>
        </w:tc>
        <w:tc>
          <w:tcPr>
            <w:tcW w:w="1701" w:type="dxa"/>
          </w:tcPr>
          <w:p w14:paraId="6C53459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00EA8CF8" w14:textId="77777777" w:rsidTr="00FA0B19">
        <w:trPr>
          <w:trHeight w:val="98"/>
        </w:trPr>
        <w:tc>
          <w:tcPr>
            <w:tcW w:w="1565" w:type="dxa"/>
          </w:tcPr>
          <w:p w14:paraId="3CB2A669" w14:textId="77777777" w:rsidR="0081403B" w:rsidRPr="00CF5522" w:rsidRDefault="0081403B" w:rsidP="005B4C0E">
            <w:pPr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K_U08</w:t>
            </w:r>
          </w:p>
        </w:tc>
        <w:tc>
          <w:tcPr>
            <w:tcW w:w="6516" w:type="dxa"/>
            <w:gridSpan w:val="2"/>
          </w:tcPr>
          <w:p w14:paraId="2CA6DAEB" w14:textId="36E4AF00" w:rsidR="0081403B" w:rsidRPr="00CF5522" w:rsidRDefault="0081403B" w:rsidP="00FC379D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porozumiewać się z wykorzystaniem różnych kanałów i technik komunikacyjnych ze specjalistami</w:t>
            </w:r>
            <w:r w:rsidR="00FC379D">
              <w:rPr>
                <w:rFonts w:ascii="Corbel" w:hAnsi="Corbel" w:cs="Times New Roman"/>
              </w:rPr>
              <w:t xml:space="preserve"> </w:t>
            </w:r>
            <w:r w:rsidRPr="00CF5522">
              <w:rPr>
                <w:rFonts w:ascii="Corbel" w:hAnsi="Corbel" w:cs="Times New Roman"/>
              </w:rPr>
              <w:t xml:space="preserve">w zakresie dziedzin nauki studiowanych w ramach specjalności (literaturoznawstwo, językoznawstwo, </w:t>
            </w:r>
            <w:r w:rsidRPr="00CF5522">
              <w:rPr>
                <w:rFonts w:ascii="Corbel" w:hAnsi="Corbel"/>
              </w:rPr>
              <w:t>nauki o kulturze i religii</w:t>
            </w:r>
            <w:r w:rsidRPr="00CF5522">
              <w:rPr>
                <w:rFonts w:ascii="Corbel" w:hAnsi="Corbel" w:cs="Times New Roman"/>
              </w:rPr>
              <w:t>)</w:t>
            </w:r>
          </w:p>
        </w:tc>
        <w:tc>
          <w:tcPr>
            <w:tcW w:w="1701" w:type="dxa"/>
          </w:tcPr>
          <w:p w14:paraId="18293BDF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4BA832BA" w14:textId="77777777" w:rsidTr="00FA0B19">
        <w:trPr>
          <w:trHeight w:val="165"/>
        </w:trPr>
        <w:tc>
          <w:tcPr>
            <w:tcW w:w="1565" w:type="dxa"/>
          </w:tcPr>
          <w:p w14:paraId="412EA6FD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lastRenderedPageBreak/>
              <w:t>K_U09</w:t>
            </w:r>
          </w:p>
        </w:tc>
        <w:tc>
          <w:tcPr>
            <w:tcW w:w="6516" w:type="dxa"/>
            <w:gridSpan w:val="2"/>
          </w:tcPr>
          <w:p w14:paraId="7C3C8115" w14:textId="34AF9E2D" w:rsidR="0081403B" w:rsidRPr="00FA0B19" w:rsidRDefault="0081403B" w:rsidP="00FA0B19">
            <w:pPr>
              <w:snapToGrid w:val="0"/>
              <w:jc w:val="both"/>
              <w:rPr>
                <w:rFonts w:ascii="Corbel" w:hAnsi="Corbel"/>
                <w:bCs/>
                <w:iCs/>
                <w:strike/>
                <w:noProof/>
              </w:rPr>
            </w:pPr>
            <w:r w:rsidRPr="00CF5522">
              <w:rPr>
                <w:rFonts w:ascii="Corbel" w:hAnsi="Corbel"/>
                <w:bCs/>
                <w:iCs/>
                <w:noProof/>
              </w:rPr>
              <w:t xml:space="preserve">ma podstawowe umiejętności obsługi komputera, programów i narzędzi komputerowych umożliwiających korzystanie z typowych </w:t>
            </w:r>
            <w:r w:rsidRPr="00CF5522">
              <w:rPr>
                <w:rFonts w:ascii="Corbel" w:hAnsi="Corbel" w:cs="Times New Roman"/>
              </w:rPr>
              <w:t>elektronicznych baz danych (np. MAK</w:t>
            </w:r>
            <w:r w:rsidR="00FA0B19">
              <w:rPr>
                <w:rFonts w:ascii="Corbel" w:hAnsi="Corbel" w:cs="Times New Roman"/>
              </w:rPr>
              <w:t>,</w:t>
            </w:r>
            <w:r w:rsidRPr="00CF5522">
              <w:rPr>
                <w:rFonts w:ascii="Corbel" w:hAnsi="Corbel" w:cs="Times New Roman"/>
              </w:rPr>
              <w:t xml:space="preserve"> BN, PBL), </w:t>
            </w:r>
            <w:r w:rsidRPr="00CF5522">
              <w:rPr>
                <w:rFonts w:ascii="Corbel" w:hAnsi="Corbel"/>
                <w:bCs/>
                <w:iCs/>
                <w:noProof/>
              </w:rPr>
              <w:t xml:space="preserve">komunikatorów sieciowych </w:t>
            </w:r>
            <w:r w:rsidRPr="00CF5522">
              <w:rPr>
                <w:rFonts w:ascii="Corbel" w:hAnsi="Corbel" w:cs="Times New Roman"/>
              </w:rPr>
              <w:t>(np. Skype), metod zdalnego studiowania (e-learning)</w:t>
            </w:r>
            <w:r>
              <w:rPr>
                <w:rFonts w:ascii="Corbel" w:hAnsi="Corbel" w:cs="Times New Roman"/>
              </w:rPr>
              <w:t xml:space="preserve">; ma podstawowe umiejętności obsługi komputerowych programów graficznych oraz programów służących do projektowania i przygotowywania do druku materiałów poligraficznych </w:t>
            </w:r>
          </w:p>
        </w:tc>
        <w:tc>
          <w:tcPr>
            <w:tcW w:w="1701" w:type="dxa"/>
          </w:tcPr>
          <w:p w14:paraId="3831056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50BA2734" w14:textId="77777777" w:rsidTr="00FA0B19">
        <w:trPr>
          <w:trHeight w:val="165"/>
        </w:trPr>
        <w:tc>
          <w:tcPr>
            <w:tcW w:w="1565" w:type="dxa"/>
          </w:tcPr>
          <w:p w14:paraId="0EAEF745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K_U10</w:t>
            </w:r>
          </w:p>
        </w:tc>
        <w:tc>
          <w:tcPr>
            <w:tcW w:w="6516" w:type="dxa"/>
            <w:gridSpan w:val="2"/>
          </w:tcPr>
          <w:p w14:paraId="5A443C57" w14:textId="1DD56264" w:rsidR="0081403B" w:rsidRPr="00FA0B19" w:rsidRDefault="0081403B" w:rsidP="00FA0B19">
            <w:pPr>
              <w:snapToGrid w:val="0"/>
              <w:spacing w:after="12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 xml:space="preserve">posiada umiejętność przygotowania wypowiedzi ustnych oraz prac pisemnych w języku polskim o charakterze ogólnym oraz naukowym (o różnych formatach, np. streszczenie, recenzja, praca roczna, praca licencjacka) w języku polskim, odnoszącym się do różnych dziedzin życia, dotyczących zagadnień szczegółowych, z wykorzystaniem podstawowych ujęć teoretycznych, a także różnych źródeł; potrafi </w:t>
            </w:r>
            <w:r w:rsidRPr="00CF5522">
              <w:rPr>
                <w:rFonts w:ascii="Corbel" w:hAnsi="Corbel"/>
              </w:rPr>
              <w:t>brać udział w debacie - przedstawiać i oceniać różne opinie i stanowiska oraz dyskutować o nich</w:t>
            </w:r>
          </w:p>
        </w:tc>
        <w:tc>
          <w:tcPr>
            <w:tcW w:w="1701" w:type="dxa"/>
          </w:tcPr>
          <w:p w14:paraId="06CBBA6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389341F6" w14:textId="77777777" w:rsidTr="00FA0B19">
        <w:trPr>
          <w:trHeight w:val="98"/>
        </w:trPr>
        <w:tc>
          <w:tcPr>
            <w:tcW w:w="1565" w:type="dxa"/>
          </w:tcPr>
          <w:p w14:paraId="107EDB6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K_U11</w:t>
            </w:r>
          </w:p>
        </w:tc>
        <w:tc>
          <w:tcPr>
            <w:tcW w:w="6516" w:type="dxa"/>
            <w:gridSpan w:val="2"/>
          </w:tcPr>
          <w:p w14:paraId="6DB4766E" w14:textId="77777777" w:rsidR="0081403B" w:rsidRPr="00CF5522" w:rsidRDefault="0081403B" w:rsidP="00FA0B19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ma umiejętności językowe w zakresie przynajmniej jednego obcego języka nowożytnego zgodne z wymaganiami określonymi dla poziomu B2 Europejskiego Systemu Opisu Kształcenia Językowego</w:t>
            </w:r>
          </w:p>
        </w:tc>
        <w:tc>
          <w:tcPr>
            <w:tcW w:w="1701" w:type="dxa"/>
          </w:tcPr>
          <w:p w14:paraId="3F303CA4" w14:textId="77777777" w:rsidR="0081403B" w:rsidRPr="00CF5522" w:rsidRDefault="0081403B" w:rsidP="00FF2F23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6B202444" w14:textId="77777777" w:rsidTr="00FA0B19">
        <w:trPr>
          <w:trHeight w:val="881"/>
        </w:trPr>
        <w:tc>
          <w:tcPr>
            <w:tcW w:w="1565" w:type="dxa"/>
          </w:tcPr>
          <w:p w14:paraId="045640CE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K_U12</w:t>
            </w:r>
          </w:p>
        </w:tc>
        <w:tc>
          <w:tcPr>
            <w:tcW w:w="6516" w:type="dxa"/>
            <w:gridSpan w:val="2"/>
          </w:tcPr>
          <w:p w14:paraId="7C00C86B" w14:textId="77777777" w:rsidR="0081403B" w:rsidRPr="00CF5522" w:rsidRDefault="0081403B" w:rsidP="00FA0B19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potrafi wskazać mechanizmy funkcjonowania języka w szczegółowym odniesieniu do języka studiowanej specjalności i porównawczym odniesieniu do innych języków (głównie słowiańskich i indoeuropejskich)</w:t>
            </w:r>
          </w:p>
        </w:tc>
        <w:tc>
          <w:tcPr>
            <w:tcW w:w="1701" w:type="dxa"/>
          </w:tcPr>
          <w:p w14:paraId="4515A9CE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69740030" w14:textId="77777777" w:rsidTr="00FA0B19">
        <w:trPr>
          <w:trHeight w:val="540"/>
        </w:trPr>
        <w:tc>
          <w:tcPr>
            <w:tcW w:w="1565" w:type="dxa"/>
          </w:tcPr>
          <w:p w14:paraId="4B1C3C2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K_U13</w:t>
            </w:r>
          </w:p>
        </w:tc>
        <w:tc>
          <w:tcPr>
            <w:tcW w:w="6516" w:type="dxa"/>
            <w:gridSpan w:val="2"/>
          </w:tcPr>
          <w:p w14:paraId="153BF93D" w14:textId="7315E53F" w:rsidR="0081403B" w:rsidRPr="00CF5522" w:rsidRDefault="0081403B" w:rsidP="00FA0B1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 xml:space="preserve">potrafi współdziałać i pracować w grupie w ramach prac </w:t>
            </w:r>
            <w:r w:rsidRPr="00CF5522">
              <w:rPr>
                <w:rFonts w:ascii="Corbel" w:hAnsi="Corbel"/>
              </w:rPr>
              <w:t>(także o charakterze interdyscyplinarnym)</w:t>
            </w:r>
            <w:r w:rsidRPr="00CF5522">
              <w:rPr>
                <w:rFonts w:ascii="Corbel" w:hAnsi="Corbel" w:cs="Times New Roman"/>
              </w:rPr>
              <w:t xml:space="preserve"> zespołowych przyjmując w niej różne role</w:t>
            </w:r>
            <w:r w:rsidRPr="00CF5522">
              <w:rPr>
                <w:rFonts w:ascii="Corbel" w:hAnsi="Corbel"/>
              </w:rPr>
              <w:t xml:space="preserve"> </w:t>
            </w:r>
          </w:p>
        </w:tc>
        <w:tc>
          <w:tcPr>
            <w:tcW w:w="1701" w:type="dxa"/>
          </w:tcPr>
          <w:p w14:paraId="38D5499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P6S_UO</w:t>
            </w:r>
          </w:p>
        </w:tc>
      </w:tr>
      <w:tr w:rsidR="0081403B" w:rsidRPr="00CF5522" w14:paraId="05482DE9" w14:textId="77777777" w:rsidTr="00FA0B19">
        <w:trPr>
          <w:trHeight w:val="549"/>
        </w:trPr>
        <w:tc>
          <w:tcPr>
            <w:tcW w:w="1565" w:type="dxa"/>
          </w:tcPr>
          <w:p w14:paraId="22381A5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K_U14</w:t>
            </w:r>
          </w:p>
        </w:tc>
        <w:tc>
          <w:tcPr>
            <w:tcW w:w="6516" w:type="dxa"/>
            <w:gridSpan w:val="2"/>
          </w:tcPr>
          <w:p w14:paraId="766AF6A4" w14:textId="0801F235" w:rsidR="0081403B" w:rsidRPr="00FA0B19" w:rsidRDefault="0081403B" w:rsidP="00FA0B19">
            <w:pPr>
              <w:spacing w:after="120"/>
              <w:jc w:val="both"/>
              <w:rPr>
                <w:rFonts w:ascii="Corbel" w:hAnsi="Corbel" w:cs="Times New Roman"/>
              </w:rPr>
            </w:pPr>
            <w:r w:rsidRPr="0081403B">
              <w:rPr>
                <w:rFonts w:ascii="Corbel" w:hAnsi="Corbel" w:cs="Times New Roman"/>
              </w:rPr>
              <w:t>zna zakres posiadanej przez siebie wiedzy i posiadanych umiejętności oraz rozumie perspektywy dalszego rozwoju - potrafi planować i realizować własny rozwój przez całe życie</w:t>
            </w:r>
          </w:p>
        </w:tc>
        <w:tc>
          <w:tcPr>
            <w:tcW w:w="1701" w:type="dxa"/>
          </w:tcPr>
          <w:p w14:paraId="0084E4BF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P6S_UU</w:t>
            </w:r>
          </w:p>
        </w:tc>
      </w:tr>
      <w:tr w:rsidR="0081403B" w:rsidRPr="00CF5522" w14:paraId="0DEA269E" w14:textId="77777777" w:rsidTr="00FC379D">
        <w:trPr>
          <w:trHeight w:val="293"/>
        </w:trPr>
        <w:tc>
          <w:tcPr>
            <w:tcW w:w="9782" w:type="dxa"/>
            <w:gridSpan w:val="4"/>
          </w:tcPr>
          <w:p w14:paraId="3D15F1CD" w14:textId="77777777" w:rsidR="0081403B" w:rsidRPr="00CF5522" w:rsidRDefault="00467DFE" w:rsidP="005B4C0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Kompetencje społeczne. A</w:t>
            </w:r>
            <w:r w:rsidR="0081403B" w:rsidRPr="00CF5522">
              <w:rPr>
                <w:rFonts w:ascii="Corbel" w:hAnsi="Corbel"/>
              </w:rPr>
              <w:t>bsolwent</w:t>
            </w:r>
            <w:r>
              <w:rPr>
                <w:rFonts w:ascii="Corbel" w:hAnsi="Corbel"/>
              </w:rPr>
              <w:t>:</w:t>
            </w:r>
          </w:p>
        </w:tc>
      </w:tr>
      <w:tr w:rsidR="0081403B" w:rsidRPr="00CF5522" w14:paraId="1FF3C0F7" w14:textId="77777777" w:rsidTr="00FA0B19">
        <w:trPr>
          <w:trHeight w:val="293"/>
        </w:trPr>
        <w:tc>
          <w:tcPr>
            <w:tcW w:w="1565" w:type="dxa"/>
          </w:tcPr>
          <w:p w14:paraId="6AD82727" w14:textId="77777777" w:rsidR="0081403B" w:rsidRPr="00CF5522" w:rsidRDefault="0081403B" w:rsidP="005B4C0E">
            <w:pPr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K_K01</w:t>
            </w:r>
          </w:p>
        </w:tc>
        <w:tc>
          <w:tcPr>
            <w:tcW w:w="6516" w:type="dxa"/>
            <w:gridSpan w:val="2"/>
          </w:tcPr>
          <w:p w14:paraId="0163065F" w14:textId="77777777" w:rsidR="0081403B" w:rsidRPr="00CF5522" w:rsidRDefault="0081403B" w:rsidP="00FA0B19">
            <w:pPr>
              <w:jc w:val="both"/>
              <w:rPr>
                <w:rFonts w:ascii="Corbel" w:hAnsi="Corbel"/>
                <w:strike/>
              </w:rPr>
            </w:pPr>
            <w:r w:rsidRPr="00CF5522">
              <w:rPr>
                <w:rFonts w:ascii="Corbel" w:hAnsi="Corbel" w:cs="Times New Roman"/>
              </w:rPr>
              <w:t>krytycznie ocenia posiadaną wiedzę i odbierane treści; uznaje znaczenie wiedzy z zakresu studiowanych dyscyplin w rozwiązywaniu problemów poznawczych i praktycznych oraz zasięganie opinii ekspertów w przypadku trudności z samodzielnym rozwiązywaniem problemów</w:t>
            </w:r>
          </w:p>
        </w:tc>
        <w:tc>
          <w:tcPr>
            <w:tcW w:w="1701" w:type="dxa"/>
          </w:tcPr>
          <w:p w14:paraId="4EF8201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P6S_KK</w:t>
            </w:r>
          </w:p>
        </w:tc>
      </w:tr>
      <w:tr w:rsidR="0081403B" w:rsidRPr="00CF5522" w14:paraId="31D6C4A2" w14:textId="77777777" w:rsidTr="00FA0B19">
        <w:trPr>
          <w:trHeight w:val="765"/>
        </w:trPr>
        <w:tc>
          <w:tcPr>
            <w:tcW w:w="1565" w:type="dxa"/>
          </w:tcPr>
          <w:p w14:paraId="653E81EB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K_K02</w:t>
            </w:r>
          </w:p>
        </w:tc>
        <w:tc>
          <w:tcPr>
            <w:tcW w:w="6516" w:type="dxa"/>
            <w:gridSpan w:val="2"/>
          </w:tcPr>
          <w:p w14:paraId="2A0B0B6F" w14:textId="15789C53" w:rsidR="0081403B" w:rsidRPr="00CF5522" w:rsidRDefault="0081403B" w:rsidP="00FA0B19">
            <w:pPr>
              <w:snapToGrid w:val="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korzysta z wytworów kultury narodowej, bier</w:t>
            </w:r>
            <w:r w:rsidR="00FC379D">
              <w:rPr>
                <w:rFonts w:ascii="Corbel" w:hAnsi="Corbel" w:cs="Times New Roman"/>
              </w:rPr>
              <w:t xml:space="preserve">ze </w:t>
            </w:r>
            <w:r w:rsidRPr="00CF5522">
              <w:rPr>
                <w:rFonts w:ascii="Corbel" w:hAnsi="Corbel" w:cs="Times New Roman"/>
              </w:rPr>
              <w:t>udział</w:t>
            </w:r>
            <w:r w:rsidR="00FA0B19">
              <w:rPr>
                <w:rFonts w:ascii="Corbel" w:hAnsi="Corbel" w:cs="Times New Roman"/>
              </w:rPr>
              <w:t xml:space="preserve"> </w:t>
            </w:r>
            <w:r w:rsidRPr="00CF5522">
              <w:rPr>
                <w:rFonts w:ascii="Corbel" w:hAnsi="Corbel" w:cs="Times New Roman"/>
              </w:rPr>
              <w:t>w organizacji przedsięwzięć o charakterze popularyzatorskim; myśli i działa w sposób przedsiębiorczy</w:t>
            </w:r>
          </w:p>
        </w:tc>
        <w:tc>
          <w:tcPr>
            <w:tcW w:w="1701" w:type="dxa"/>
          </w:tcPr>
          <w:p w14:paraId="04C26CDB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P6S_KO</w:t>
            </w:r>
          </w:p>
        </w:tc>
      </w:tr>
      <w:tr w:rsidR="0081403B" w:rsidRPr="00CF5522" w14:paraId="4739D1D9" w14:textId="77777777" w:rsidTr="00FA0B19">
        <w:trPr>
          <w:trHeight w:val="324"/>
        </w:trPr>
        <w:tc>
          <w:tcPr>
            <w:tcW w:w="1565" w:type="dxa"/>
          </w:tcPr>
          <w:p w14:paraId="174241BD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K_K03</w:t>
            </w:r>
          </w:p>
        </w:tc>
        <w:tc>
          <w:tcPr>
            <w:tcW w:w="6516" w:type="dxa"/>
            <w:gridSpan w:val="2"/>
          </w:tcPr>
          <w:p w14:paraId="3AE81282" w14:textId="2BE57DC0" w:rsidR="0081403B" w:rsidRPr="00CF5522" w:rsidRDefault="0081403B" w:rsidP="00FA0B19">
            <w:pPr>
              <w:snapToGrid w:val="0"/>
              <w:spacing w:after="12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odpowiedzialnie pełni rolę zawodową, przestrzega zasad zawodowych oraz dba o dorobek i tradycje zawodu; ma świadomość znaczenia języka polskiego, literatury polskiej i kultury narodowej w kulturze europejskiej, rozumie zależność między jakością i poziomem uzyskanego narzędzia w postaci języka polskiego a jego/jej postrzeganiem jako osoby przez świat zewnętrzny</w:t>
            </w:r>
          </w:p>
        </w:tc>
        <w:tc>
          <w:tcPr>
            <w:tcW w:w="1701" w:type="dxa"/>
          </w:tcPr>
          <w:p w14:paraId="741AE7C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P6S_KR</w:t>
            </w:r>
          </w:p>
        </w:tc>
      </w:tr>
    </w:tbl>
    <w:p w14:paraId="3B8D894E" w14:textId="77777777" w:rsidR="001E4282" w:rsidRDefault="001E4282" w:rsidP="001E4282">
      <w:pPr>
        <w:spacing w:after="0" w:line="240" w:lineRule="auto"/>
        <w:ind w:left="10" w:right="879" w:hanging="10"/>
        <w:jc w:val="right"/>
      </w:pPr>
      <w:r>
        <w:rPr>
          <w:rFonts w:ascii="Corbel" w:eastAsia="Corbel" w:hAnsi="Corbel" w:cs="Corbel"/>
          <w:sz w:val="24"/>
        </w:rPr>
        <w:t xml:space="preserve">Przewodniczący Senatu </w:t>
      </w:r>
    </w:p>
    <w:p w14:paraId="3FD94AE8" w14:textId="0F2D52C9" w:rsidR="001E4282" w:rsidRDefault="001E4282" w:rsidP="001E4282">
      <w:pPr>
        <w:spacing w:after="0" w:line="240" w:lineRule="auto"/>
        <w:ind w:left="7014" w:right="557" w:hanging="1460"/>
      </w:pPr>
      <w:r>
        <w:rPr>
          <w:rFonts w:ascii="Corbel" w:eastAsia="Corbel" w:hAnsi="Corbel" w:cs="Corbel"/>
          <w:sz w:val="24"/>
        </w:rPr>
        <w:t xml:space="preserve">Uniwersytetu Rzeszowskiego  </w:t>
      </w:r>
      <w:r>
        <w:rPr>
          <w:rFonts w:ascii="Corbel" w:eastAsia="Corbel" w:hAnsi="Corbel" w:cs="Corbel"/>
          <w:sz w:val="24"/>
        </w:rPr>
        <w:br/>
      </w:r>
      <w:r>
        <w:br/>
      </w:r>
    </w:p>
    <w:p w14:paraId="0E1B6A65" w14:textId="51E315A1" w:rsidR="001E4282" w:rsidRDefault="001E4282" w:rsidP="00F214DC">
      <w:pPr>
        <w:spacing w:after="0" w:line="240" w:lineRule="auto"/>
        <w:ind w:left="10" w:right="525" w:firstLine="5519"/>
        <w:jc w:val="center"/>
      </w:pPr>
      <w:bookmarkStart w:id="0" w:name="_GoBack"/>
      <w:bookmarkEnd w:id="0"/>
      <w:r>
        <w:rPr>
          <w:rFonts w:ascii="Corbel" w:eastAsia="Corbel" w:hAnsi="Corbel" w:cs="Corbel"/>
          <w:sz w:val="24"/>
        </w:rPr>
        <w:t xml:space="preserve">Prof. dr hab. </w:t>
      </w:r>
      <w:r w:rsidR="00F214DC">
        <w:rPr>
          <w:rFonts w:ascii="Corbel" w:eastAsia="Corbel" w:hAnsi="Corbel" w:cs="Corbel"/>
          <w:sz w:val="24"/>
        </w:rPr>
        <w:t>Adam Reich</w:t>
      </w:r>
    </w:p>
    <w:p w14:paraId="4CCD5C70" w14:textId="77777777" w:rsidR="001E4282" w:rsidRDefault="001E4282" w:rsidP="001E4282">
      <w:pPr>
        <w:spacing w:after="0" w:line="240" w:lineRule="auto"/>
        <w:ind w:left="6683" w:right="557"/>
      </w:pPr>
      <w:r>
        <w:rPr>
          <w:rFonts w:ascii="Corbel" w:eastAsia="Corbel" w:hAnsi="Corbel" w:cs="Corbel"/>
          <w:sz w:val="24"/>
        </w:rPr>
        <w:t xml:space="preserve">Rektor </w:t>
      </w:r>
    </w:p>
    <w:p w14:paraId="103439B1" w14:textId="77777777" w:rsidR="00760EE0" w:rsidRPr="00CF5522" w:rsidRDefault="00760EE0" w:rsidP="00760EE0">
      <w:pPr>
        <w:rPr>
          <w:rFonts w:ascii="Corbel" w:hAnsi="Corbel"/>
        </w:rPr>
      </w:pPr>
    </w:p>
    <w:sectPr w:rsidR="00760EE0" w:rsidRPr="00CF5522" w:rsidSect="00C448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F724C" w14:textId="77777777" w:rsidR="00857C84" w:rsidRDefault="00857C84" w:rsidP="00091AB3">
      <w:pPr>
        <w:spacing w:after="0" w:line="240" w:lineRule="auto"/>
      </w:pPr>
      <w:r>
        <w:separator/>
      </w:r>
    </w:p>
  </w:endnote>
  <w:endnote w:type="continuationSeparator" w:id="0">
    <w:p w14:paraId="46A332C2" w14:textId="77777777" w:rsidR="00857C84" w:rsidRDefault="00857C84" w:rsidP="0009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313032"/>
      <w:docPartObj>
        <w:docPartGallery w:val="Page Numbers (Bottom of Page)"/>
        <w:docPartUnique/>
      </w:docPartObj>
    </w:sdtPr>
    <w:sdtEndPr/>
    <w:sdtContent>
      <w:p w14:paraId="7CB691EA" w14:textId="6BEE89CD" w:rsidR="00091AB3" w:rsidRDefault="002F1AD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B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08B200" w14:textId="77777777" w:rsidR="00091AB3" w:rsidRDefault="0009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3519" w14:textId="77777777" w:rsidR="00857C84" w:rsidRDefault="00857C84" w:rsidP="00091AB3">
      <w:pPr>
        <w:spacing w:after="0" w:line="240" w:lineRule="auto"/>
      </w:pPr>
      <w:r>
        <w:separator/>
      </w:r>
    </w:p>
  </w:footnote>
  <w:footnote w:type="continuationSeparator" w:id="0">
    <w:p w14:paraId="3A90F6F5" w14:textId="77777777" w:rsidR="00857C84" w:rsidRDefault="00857C84" w:rsidP="0009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2644"/>
    <w:rsid w:val="00022D7C"/>
    <w:rsid w:val="000307E4"/>
    <w:rsid w:val="00033B27"/>
    <w:rsid w:val="000447FC"/>
    <w:rsid w:val="00052CDD"/>
    <w:rsid w:val="000650CE"/>
    <w:rsid w:val="00084025"/>
    <w:rsid w:val="00091AB3"/>
    <w:rsid w:val="000921DD"/>
    <w:rsid w:val="000B2A36"/>
    <w:rsid w:val="000B5A3C"/>
    <w:rsid w:val="000D32ED"/>
    <w:rsid w:val="000D4E1F"/>
    <w:rsid w:val="000F16B1"/>
    <w:rsid w:val="00112E27"/>
    <w:rsid w:val="001A1EF4"/>
    <w:rsid w:val="001A2094"/>
    <w:rsid w:val="001C597A"/>
    <w:rsid w:val="001D6386"/>
    <w:rsid w:val="001E4282"/>
    <w:rsid w:val="001E46E4"/>
    <w:rsid w:val="001F138F"/>
    <w:rsid w:val="001F42B0"/>
    <w:rsid w:val="002068D7"/>
    <w:rsid w:val="00206F15"/>
    <w:rsid w:val="00231203"/>
    <w:rsid w:val="0023604A"/>
    <w:rsid w:val="00244B57"/>
    <w:rsid w:val="00265917"/>
    <w:rsid w:val="002A181A"/>
    <w:rsid w:val="002B2EA6"/>
    <w:rsid w:val="002D72C5"/>
    <w:rsid w:val="002F1AD7"/>
    <w:rsid w:val="0030726B"/>
    <w:rsid w:val="00334C8C"/>
    <w:rsid w:val="0033620D"/>
    <w:rsid w:val="003417FA"/>
    <w:rsid w:val="0038044E"/>
    <w:rsid w:val="003879B9"/>
    <w:rsid w:val="00391907"/>
    <w:rsid w:val="003A65F0"/>
    <w:rsid w:val="003B1158"/>
    <w:rsid w:val="003E12D4"/>
    <w:rsid w:val="00400469"/>
    <w:rsid w:val="00413B53"/>
    <w:rsid w:val="00426C81"/>
    <w:rsid w:val="004272CB"/>
    <w:rsid w:val="00443548"/>
    <w:rsid w:val="0045698C"/>
    <w:rsid w:val="00467DFE"/>
    <w:rsid w:val="004B1D06"/>
    <w:rsid w:val="004D1E88"/>
    <w:rsid w:val="004D2451"/>
    <w:rsid w:val="004E1EA3"/>
    <w:rsid w:val="004F6D80"/>
    <w:rsid w:val="00516C78"/>
    <w:rsid w:val="00520E65"/>
    <w:rsid w:val="00542E3C"/>
    <w:rsid w:val="00562362"/>
    <w:rsid w:val="005639AE"/>
    <w:rsid w:val="00583EFD"/>
    <w:rsid w:val="005848C8"/>
    <w:rsid w:val="00596774"/>
    <w:rsid w:val="005A6D97"/>
    <w:rsid w:val="005B383C"/>
    <w:rsid w:val="005C2379"/>
    <w:rsid w:val="005F39CF"/>
    <w:rsid w:val="0060137D"/>
    <w:rsid w:val="00604FA3"/>
    <w:rsid w:val="00632AC5"/>
    <w:rsid w:val="00644E5C"/>
    <w:rsid w:val="0065316F"/>
    <w:rsid w:val="006571AA"/>
    <w:rsid w:val="0067027D"/>
    <w:rsid w:val="00695DB5"/>
    <w:rsid w:val="006C353A"/>
    <w:rsid w:val="006D712E"/>
    <w:rsid w:val="00707E42"/>
    <w:rsid w:val="00710CC4"/>
    <w:rsid w:val="00725A4E"/>
    <w:rsid w:val="0072788B"/>
    <w:rsid w:val="00745814"/>
    <w:rsid w:val="00760EE0"/>
    <w:rsid w:val="007775DE"/>
    <w:rsid w:val="007A4421"/>
    <w:rsid w:val="007F63A4"/>
    <w:rsid w:val="007F7E9D"/>
    <w:rsid w:val="0081403B"/>
    <w:rsid w:val="00817D50"/>
    <w:rsid w:val="00826EAA"/>
    <w:rsid w:val="00847A29"/>
    <w:rsid w:val="00854FD8"/>
    <w:rsid w:val="00857C84"/>
    <w:rsid w:val="0089766C"/>
    <w:rsid w:val="008B714F"/>
    <w:rsid w:val="008D3A69"/>
    <w:rsid w:val="008E4975"/>
    <w:rsid w:val="008F2873"/>
    <w:rsid w:val="0090631D"/>
    <w:rsid w:val="00910D61"/>
    <w:rsid w:val="00913ECA"/>
    <w:rsid w:val="00942A9B"/>
    <w:rsid w:val="00944C3F"/>
    <w:rsid w:val="00960B48"/>
    <w:rsid w:val="0098625D"/>
    <w:rsid w:val="00986B59"/>
    <w:rsid w:val="00990C51"/>
    <w:rsid w:val="009A24D9"/>
    <w:rsid w:val="009A43B9"/>
    <w:rsid w:val="009B5D0A"/>
    <w:rsid w:val="009C0881"/>
    <w:rsid w:val="009D5965"/>
    <w:rsid w:val="009F53C9"/>
    <w:rsid w:val="00A237AC"/>
    <w:rsid w:val="00A31542"/>
    <w:rsid w:val="00A319B4"/>
    <w:rsid w:val="00A55851"/>
    <w:rsid w:val="00A743C0"/>
    <w:rsid w:val="00A761B2"/>
    <w:rsid w:val="00A97EA0"/>
    <w:rsid w:val="00AA6F38"/>
    <w:rsid w:val="00AC5887"/>
    <w:rsid w:val="00AD4F32"/>
    <w:rsid w:val="00AF7C84"/>
    <w:rsid w:val="00AF7E32"/>
    <w:rsid w:val="00B246F3"/>
    <w:rsid w:val="00B26126"/>
    <w:rsid w:val="00B36E48"/>
    <w:rsid w:val="00B376A0"/>
    <w:rsid w:val="00B544E7"/>
    <w:rsid w:val="00B70019"/>
    <w:rsid w:val="00B81A4C"/>
    <w:rsid w:val="00B97AC0"/>
    <w:rsid w:val="00BD546A"/>
    <w:rsid w:val="00BE6D90"/>
    <w:rsid w:val="00BF4B3B"/>
    <w:rsid w:val="00C015F4"/>
    <w:rsid w:val="00C36F79"/>
    <w:rsid w:val="00C448A4"/>
    <w:rsid w:val="00C507A9"/>
    <w:rsid w:val="00C50E99"/>
    <w:rsid w:val="00C54E95"/>
    <w:rsid w:val="00C817AF"/>
    <w:rsid w:val="00C86495"/>
    <w:rsid w:val="00C873CD"/>
    <w:rsid w:val="00CD6123"/>
    <w:rsid w:val="00CF5522"/>
    <w:rsid w:val="00D0223F"/>
    <w:rsid w:val="00D05155"/>
    <w:rsid w:val="00D071C9"/>
    <w:rsid w:val="00D21D2D"/>
    <w:rsid w:val="00D36FF1"/>
    <w:rsid w:val="00D4689B"/>
    <w:rsid w:val="00D56576"/>
    <w:rsid w:val="00D6378D"/>
    <w:rsid w:val="00D81B4C"/>
    <w:rsid w:val="00D855B7"/>
    <w:rsid w:val="00DA1ADF"/>
    <w:rsid w:val="00DE6302"/>
    <w:rsid w:val="00E16FE4"/>
    <w:rsid w:val="00E61417"/>
    <w:rsid w:val="00E76DCA"/>
    <w:rsid w:val="00E771E8"/>
    <w:rsid w:val="00E82F2A"/>
    <w:rsid w:val="00EB2DBE"/>
    <w:rsid w:val="00EB6EB4"/>
    <w:rsid w:val="00ED526C"/>
    <w:rsid w:val="00EE6231"/>
    <w:rsid w:val="00EF155A"/>
    <w:rsid w:val="00F026A0"/>
    <w:rsid w:val="00F118CE"/>
    <w:rsid w:val="00F214DC"/>
    <w:rsid w:val="00F37685"/>
    <w:rsid w:val="00F45760"/>
    <w:rsid w:val="00F45917"/>
    <w:rsid w:val="00F537FC"/>
    <w:rsid w:val="00FA0B19"/>
    <w:rsid w:val="00FB2A3F"/>
    <w:rsid w:val="00FC3443"/>
    <w:rsid w:val="00FC379D"/>
    <w:rsid w:val="00FC5ED6"/>
    <w:rsid w:val="00FF26B5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89E1"/>
  <w15:docId w15:val="{CBB4E5BD-5819-4D8D-B666-C4AF879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97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97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6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D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DB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9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D0C3-17F7-4A1E-A543-2F5AF38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2024-04-04T12:33:00Z</cp:lastPrinted>
  <dcterms:created xsi:type="dcterms:W3CDTF">2024-03-17T10:45:00Z</dcterms:created>
  <dcterms:modified xsi:type="dcterms:W3CDTF">2025-06-06T10:39:00Z</dcterms:modified>
</cp:coreProperties>
</file>